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附件1</w:t>
      </w:r>
    </w:p>
    <w:p>
      <w:pPr>
        <w:keepNext w:val="0"/>
        <w:keepLines w:val="0"/>
        <w:pageBreakBefore w:val="0"/>
        <w:widowControl w:val="0"/>
        <w:kinsoku/>
        <w:wordWrap/>
        <w:overflowPunct/>
        <w:topLinePunct w:val="0"/>
        <w:bidi w:val="0"/>
        <w:snapToGrid/>
        <w:spacing w:line="560" w:lineRule="exact"/>
        <w:ind w:firstLine="880" w:firstLineChars="200"/>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Times New Roman" w:hAnsi="Times New Roman" w:eastAsia="黑体"/>
          <w:sz w:val="32"/>
          <w:szCs w:val="32"/>
        </w:rPr>
      </w:pPr>
      <w:r>
        <w:rPr>
          <w:rFonts w:ascii="Times New Roman" w:hAnsi="Times New Roman" w:eastAsia="黑体"/>
          <w:sz w:val="32"/>
          <w:szCs w:val="32"/>
        </w:rPr>
        <w:t>一、粮食加工品</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散装即食食品中致病菌限量》（GB 31607—2021）等标准及产品明示标准和质量要求。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0" w:name="_Toc228"/>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、偶氮甲酰胺、过氧化苯甲酰。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苯并[a]芘、黄曲霉毒素B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、赭曲霉毒素A。</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限配料中含玉米（粉）的挂面检测</w:t>
      </w:r>
      <w:r>
        <w:rPr>
          <w:rFonts w:ascii="Times New Roman" w:hAnsi="Times New Roman" w:eastAsia="仿宋_GB2312" w:cs="Times New Roman"/>
          <w:sz w:val="32"/>
          <w:szCs w:val="32"/>
        </w:rPr>
        <w:t>]、脱氢乙酸及其钠盐（以脱氢乙酸计）、</w:t>
      </w:r>
      <w:r>
        <w:rPr>
          <w:rFonts w:hint="eastAsia" w:ascii="Times New Roman" w:hAnsi="Times New Roman" w:eastAsia="仿宋_GB2312" w:cs="Times New Roman"/>
          <w:sz w:val="32"/>
          <w:szCs w:val="32"/>
        </w:rPr>
        <w:t>合成着色剂（柠檬黄、日落黄）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视产品具体色泽而定、限</w:t>
      </w:r>
      <w:r>
        <w:rPr>
          <w:rFonts w:ascii="Times New Roman" w:hAnsi="Times New Roman" w:eastAsia="仿宋_GB2312" w:cs="Times New Roman"/>
          <w:sz w:val="32"/>
          <w:szCs w:val="32"/>
        </w:rPr>
        <w:t>2024年3月6日（含）之后抽取的产品检测]。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Times New Roman" w:hAnsi="Times New Roman" w:eastAsia="黑体"/>
          <w:sz w:val="32"/>
          <w:szCs w:val="32"/>
        </w:rPr>
      </w:pPr>
      <w:r>
        <w:rPr>
          <w:rFonts w:hint="eastAsia" w:ascii="Times New Roman" w:hAnsi="Times New Roman" w:eastAsia="黑体"/>
          <w:sz w:val="32"/>
          <w:szCs w:val="32"/>
        </w:rPr>
        <w:t>二、食用油、油脂及其制品</w:t>
      </w:r>
      <w:bookmarkEnd w:id="0"/>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植物油》（GB 2716—2018）</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酱油》（GB 2717—2018）、《食品安全国家标准 食醋》（GB 2719—2018）、《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2" w:name="_Toc17926"/>
      <w:r>
        <w:rPr>
          <w:rFonts w:ascii="Times New Roman" w:hAnsi="Times New Roman" w:eastAsia="仿宋_GB2312" w:cs="Times New Roman"/>
          <w:sz w:val="32"/>
          <w:szCs w:val="32"/>
        </w:rPr>
        <w:t>1.酱油：氨基酸态氮、全氮（以氮计）（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）、铵盐（以占氨基酸态氮的百分比计）（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2024年3月6日（含）之后抽取的产品检测]、菌落总数、大肠菌群。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2024年3月6日（含）之后抽取的产品检测]、菌落总数。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.调味料酒：氨基酸态氮（以氮计）（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）、苯甲酸及其钠盐（以苯甲酸计）、山梨酸及其钾盐（以山梨酸计）、脱氢乙酸及其钠盐（以脱氢乙酸计）、糖精钠（以糖精计）、甜蜜素（以环己基氨基磺酸计）、三氯蔗糖。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.鸡粉、鸡精调味料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谷氨酸钠（</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）、呈味核苷酸二钠（</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）、铅（以Pb计）、糖精钠（以糖精计）、甜蜜素（以环己基氨基磺酸计）、菌落总数（</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sz w:val="32"/>
          <w:szCs w:val="32"/>
        </w:rPr>
        <w:t>安赛蜜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2024年3月6日（含）之后抽取的产品检测]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辣椒酱：苯甲酸及其钠盐（以苯甲酸计）、山梨酸及其钾盐（以山梨酸计）、脱氢乙酸及其钠盐（以脱氢乙酸计）、防腐剂混合使用时各自用量占其最大使用量的比例之和、甜蜜素（以环己基氨基磺酸计）、二氧化硫残留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.味精：谷氨酸钠。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.普通食用盐：氯化钠、钡（以Ba计）、碘（以I计）、铅（以Pb计）、总砷（以As计）、镉（以Cd计）、总汞（以Hg计）、亚铁氰化钾/亚铁氰化钠（以亚铁氰根计）。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9.低钠食用盐：氯化钾</w:t>
      </w:r>
      <w:r>
        <w:rPr>
          <w:rFonts w:ascii="Times New Roman" w:hAnsi="Times New Roman" w:eastAsia="仿宋_GB2312" w:cs="Times New Roman"/>
          <w:sz w:val="32"/>
          <w:szCs w:val="32"/>
        </w:rPr>
        <w:t>、钡（以Ba计）、碘（以I计）、铅（以Pb计）、总砷（以As计）、镉（以Cd计）、总汞（以Hg计）、亚铁氰化钾/亚铁氰化钠（以亚铁氰根计）。</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Times New Roman" w:hAnsi="Times New Roman" w:eastAsia="黑体"/>
          <w:sz w:val="32"/>
          <w:szCs w:val="32"/>
        </w:rPr>
      </w:pPr>
      <w:r>
        <w:rPr>
          <w:rFonts w:hint="eastAsia" w:ascii="Times New Roman" w:hAnsi="Times New Roman" w:eastAsia="黑体"/>
          <w:sz w:val="32"/>
          <w:szCs w:val="32"/>
        </w:rPr>
        <w:t>四、肉制品</w:t>
      </w:r>
      <w:bookmarkEnd w:id="2"/>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熟肉制品》（GB 2726—2016）、《酱卤肉制品》（GB/T 23586—2009）、《真空软包装卤肉制品》（SB/T 10381—2012）、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pStyle w:val="14"/>
        <w:keepNext w:val="0"/>
        <w:keepLines w:val="0"/>
        <w:pageBreakBefore w:val="0"/>
        <w:widowControl w:val="0"/>
        <w:kinsoku/>
        <w:wordWrap/>
        <w:overflowPunct/>
        <w:topLinePunct w:val="0"/>
        <w:bidi w:val="0"/>
        <w:snapToGrid/>
        <w:spacing w:line="560" w:lineRule="exact"/>
        <w:ind w:firstLine="640"/>
        <w:jc w:val="both"/>
        <w:textAlignment w:val="auto"/>
        <w:rPr>
          <w:rFonts w:ascii="Times New Roman" w:hAnsi="Times New Roman" w:eastAsia="仿宋_GB2312" w:cs="Times New Roman"/>
          <w:color w:val="auto"/>
          <w:kern w:val="2"/>
          <w:sz w:val="32"/>
          <w:szCs w:val="32"/>
        </w:rPr>
      </w:pPr>
      <w:bookmarkStart w:id="3" w:name="_Toc24770"/>
      <w:r>
        <w:rPr>
          <w:rFonts w:hint="eastAsia" w:ascii="Times New Roman" w:hAnsi="Times New Roman" w:eastAsia="仿宋_GB2312" w:cs="Times New Roman"/>
          <w:color w:val="auto"/>
          <w:kern w:val="2"/>
          <w:sz w:val="32"/>
          <w:szCs w:val="32"/>
          <w:lang w:val="en-US" w:eastAsia="zh-CN"/>
        </w:rPr>
        <w:t>1</w:t>
      </w:r>
      <w:r>
        <w:rPr>
          <w:rFonts w:ascii="Times New Roman" w:hAnsi="Times New Roman" w:eastAsia="仿宋_GB2312" w:cs="Times New Roman"/>
          <w:color w:val="auto"/>
          <w:kern w:val="2"/>
          <w:sz w:val="32"/>
          <w:szCs w:val="32"/>
        </w:rPr>
        <w:t>.酱卤肉制品：铅（以Pb计）、镉（以Cd计）、铬（以Cr计）、总砷（以As计）、N-二甲基亚硝胺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2024年3月6日（含）之后检测]</w:t>
      </w:r>
      <w:r>
        <w:rPr>
          <w:rFonts w:ascii="Times New Roman" w:hAnsi="Times New Roman" w:eastAsia="仿宋_GB2312" w:cs="Times New Roman"/>
          <w:color w:val="auto"/>
          <w:kern w:val="2"/>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防腐剂混合使用时各自用量占其最大使用量的比例之和、糖精钠（以糖精计）、</w:t>
      </w:r>
      <w:r>
        <w:rPr>
          <w:rFonts w:hint="eastAsia" w:ascii="Times New Roman" w:hAnsi="Times New Roman" w:eastAsia="仿宋_GB2312" w:cs="Times New Roman"/>
          <w:color w:val="auto"/>
          <w:kern w:val="2"/>
          <w:sz w:val="32"/>
          <w:szCs w:val="32"/>
        </w:rPr>
        <w:t>合成着色剂（柠檬黄</w:t>
      </w:r>
      <w:r>
        <w:rPr>
          <w:rFonts w:ascii="Times New Roman" w:hAnsi="Times New Roman" w:eastAsia="仿宋_GB2312" w:cs="Times New Roman"/>
          <w:color w:val="auto"/>
          <w:kern w:val="2"/>
          <w:sz w:val="32"/>
          <w:szCs w:val="32"/>
        </w:rPr>
        <w:t>、日落黄、</w:t>
      </w:r>
      <w:r>
        <w:rPr>
          <w:rFonts w:hint="eastAsia" w:ascii="Times New Roman" w:hAnsi="Times New Roman" w:eastAsia="仿宋_GB2312" w:cs="Times New Roman"/>
          <w:color w:val="auto"/>
          <w:kern w:val="2"/>
          <w:sz w:val="32"/>
          <w:szCs w:val="32"/>
        </w:rPr>
        <w:t>胭脂红）</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柠檬黄</w:t>
      </w:r>
      <w:r>
        <w:rPr>
          <w:rFonts w:ascii="Times New Roman" w:hAnsi="Times New Roman" w:eastAsia="仿宋_GB2312" w:cs="Times New Roman"/>
          <w:color w:val="auto"/>
          <w:kern w:val="2"/>
          <w:sz w:val="32"/>
          <w:szCs w:val="32"/>
        </w:rPr>
        <w:t>、日落黄</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2024年3月6日（含）之后检测]、</w:t>
      </w:r>
      <w:r>
        <w:rPr>
          <w:rFonts w:ascii="Times New Roman" w:hAnsi="Times New Roman" w:eastAsia="仿宋_GB2312" w:cs="Times New Roman"/>
          <w:color w:val="auto"/>
          <w:kern w:val="2"/>
          <w:sz w:val="32"/>
          <w:szCs w:val="32"/>
        </w:rPr>
        <w:t>氯霉素、酸性橙II、菌落总数（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限预包装牛肉制品及生产日期在</w:t>
      </w:r>
      <w:r>
        <w:rPr>
          <w:rFonts w:ascii="Times New Roman" w:hAnsi="Times New Roman" w:eastAsia="仿宋_GB2312" w:cs="Times New Roman"/>
          <w:color w:val="auto"/>
          <w:kern w:val="2"/>
          <w:sz w:val="32"/>
          <w:szCs w:val="32"/>
        </w:rPr>
        <w:t>2022年3月7日（含）之后的预先包装但需要计量</w:t>
      </w:r>
      <w:r>
        <w:rPr>
          <w:rFonts w:hint="eastAsia" w:ascii="Times New Roman" w:hAnsi="Times New Roman" w:eastAsia="仿宋_GB2312" w:cs="Times New Roman"/>
          <w:color w:val="auto"/>
          <w:kern w:val="2"/>
          <w:sz w:val="32"/>
          <w:szCs w:val="32"/>
        </w:rPr>
        <w:t>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限罐头工艺食品检测</w:t>
      </w:r>
      <w:r>
        <w:rPr>
          <w:rFonts w:ascii="Times New Roman" w:hAnsi="Times New Roman" w:eastAsia="仿宋_GB2312" w:cs="Times New Roman"/>
          <w:color w:val="auto"/>
          <w:kern w:val="2"/>
          <w:sz w:val="32"/>
          <w:szCs w:val="32"/>
        </w:rPr>
        <w:t>）。</w:t>
      </w:r>
    </w:p>
    <w:p>
      <w:pPr>
        <w:pStyle w:val="14"/>
        <w:keepNext w:val="0"/>
        <w:keepLines w:val="0"/>
        <w:pageBreakBefore w:val="0"/>
        <w:widowControl w:val="0"/>
        <w:kinsoku/>
        <w:wordWrap/>
        <w:overflowPunct/>
        <w:topLinePunct w:val="0"/>
        <w:bidi w:val="0"/>
        <w:snapToGrid/>
        <w:spacing w:line="560" w:lineRule="exact"/>
        <w:ind w:firstLine="640"/>
        <w:jc w:val="both"/>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.熟肉干制品：铅（以Pb计）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、铬（以Cr计）、N-二甲基亚硝胺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2024年3月6日（含）之后检测]</w:t>
      </w:r>
      <w:r>
        <w:rPr>
          <w:rFonts w:ascii="Times New Roman" w:hAnsi="Times New Roman" w:eastAsia="仿宋_GB2312" w:cs="Times New Roman"/>
          <w:color w:val="auto"/>
          <w:kern w:val="2"/>
          <w:sz w:val="32"/>
          <w:szCs w:val="32"/>
        </w:rPr>
        <w:t>、苯甲酸及其钠盐（以苯甲酸计）、山梨酸及其钾盐（以山梨酸计）、脱氢乙酸及其钠盐（以脱氢乙酸计）、防腐剂混合使用时各自用量占其最大使用量的比例之和、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rPr>
        <w:t>合成着色剂</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胭脂红</w:t>
      </w:r>
      <w:r>
        <w:rPr>
          <w:rFonts w:ascii="Times New Roman" w:hAnsi="Times New Roman" w:eastAsia="仿宋_GB2312" w:cs="Times New Roman"/>
          <w:color w:val="auto"/>
          <w:kern w:val="2"/>
          <w:sz w:val="32"/>
          <w:szCs w:val="32"/>
        </w:rPr>
        <w:t>）、氯霉素、菌落总数（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限预包装牛肉制品及生产日期在</w:t>
      </w:r>
      <w:r>
        <w:rPr>
          <w:rFonts w:ascii="Times New Roman" w:hAnsi="Times New Roman" w:eastAsia="仿宋_GB2312" w:cs="Times New Roman"/>
          <w:color w:val="auto"/>
          <w:kern w:val="2"/>
          <w:sz w:val="32"/>
          <w:szCs w:val="32"/>
        </w:rPr>
        <w:t>2022年3月7日（含）之后的预先包装但需要计</w:t>
      </w:r>
      <w:r>
        <w:rPr>
          <w:rFonts w:hint="eastAsia" w:ascii="Times New Roman" w:hAnsi="Times New Roman" w:eastAsia="仿宋_GB2312" w:cs="Times New Roman"/>
          <w:color w:val="auto"/>
          <w:kern w:val="2"/>
          <w:sz w:val="32"/>
          <w:szCs w:val="32"/>
        </w:rPr>
        <w:t>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4"/>
        <w:keepNext w:val="0"/>
        <w:keepLines w:val="0"/>
        <w:pageBreakBefore w:val="0"/>
        <w:widowControl w:val="0"/>
        <w:kinsoku/>
        <w:wordWrap/>
        <w:overflowPunct/>
        <w:topLinePunct w:val="0"/>
        <w:bidi w:val="0"/>
        <w:snapToGrid/>
        <w:spacing w:line="560" w:lineRule="exact"/>
        <w:ind w:firstLine="640"/>
        <w:jc w:val="both"/>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.熏煮香肠火腿制品：铅</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w:t>
      </w:r>
      <w:r>
        <w:rPr>
          <w:rFonts w:hint="eastAsia" w:ascii="Times New Roman" w:hAnsi="Times New Roman" w:eastAsia="仿宋_GB2312" w:cs="Times New Roman"/>
          <w:color w:val="auto"/>
          <w:kern w:val="2"/>
          <w:sz w:val="32"/>
          <w:szCs w:val="32"/>
        </w:rPr>
        <w:t>合成着色剂（胭脂红、诱惑红</w:t>
      </w:r>
      <w:r>
        <w:rPr>
          <w:rFonts w:ascii="Times New Roman" w:hAnsi="Times New Roman" w:eastAsia="仿宋_GB2312" w:cs="Times New Roman"/>
          <w:color w:val="auto"/>
          <w:kern w:val="2"/>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诱惑红</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2024年3月6日（含）之后检测]</w:t>
      </w:r>
      <w:r>
        <w:rPr>
          <w:rFonts w:ascii="Times New Roman" w:hAnsi="Times New Roman" w:eastAsia="仿宋_GB2312" w:cs="Times New Roman"/>
          <w:color w:val="auto"/>
          <w:kern w:val="2"/>
          <w:sz w:val="32"/>
          <w:szCs w:val="32"/>
        </w:rPr>
        <w:t>、氯霉素、菌落总数（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限预包装牛肉制品及生产日期在</w:t>
      </w:r>
      <w:r>
        <w:rPr>
          <w:rFonts w:ascii="Times New Roman" w:hAnsi="Times New Roman" w:eastAsia="仿宋_GB2312" w:cs="Times New Roman"/>
          <w:color w:val="auto"/>
          <w:kern w:val="2"/>
          <w:sz w:val="32"/>
          <w:szCs w:val="32"/>
        </w:rPr>
        <w:t>2022年3月7日（含）之后的预先包装但需要计</w:t>
      </w:r>
      <w:r>
        <w:rPr>
          <w:rFonts w:hint="eastAsia" w:ascii="Times New Roman" w:hAnsi="Times New Roman" w:eastAsia="仿宋_GB2312" w:cs="Times New Roman"/>
          <w:color w:val="auto"/>
          <w:kern w:val="2"/>
          <w:sz w:val="32"/>
          <w:szCs w:val="32"/>
        </w:rPr>
        <w:t>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r>
        <w:rPr>
          <w:rFonts w:ascii="黑体" w:hAnsi="黑体" w:eastAsia="黑体" w:cs="Times New Roman"/>
          <w:sz w:val="32"/>
          <w:szCs w:val="32"/>
        </w:rPr>
        <w:t>五、乳制品</w:t>
      </w:r>
      <w:bookmarkEnd w:id="3"/>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灭菌乳》（GB 25190—2010）、《食品安全国家标准 调制乳》（GB 25191—2010）、卫生部、工业和信息化部、农业部、工商总局、质检总局公告2011年第10号等标准及产品明示标准和质量要求。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pStyle w:val="14"/>
        <w:keepNext w:val="0"/>
        <w:keepLines w:val="0"/>
        <w:pageBreakBefore w:val="0"/>
        <w:widowControl w:val="0"/>
        <w:kinsoku/>
        <w:wordWrap/>
        <w:overflowPunct/>
        <w:topLinePunct w:val="0"/>
        <w:bidi w:val="0"/>
        <w:snapToGrid/>
        <w:spacing w:line="560" w:lineRule="exact"/>
        <w:ind w:firstLine="640"/>
        <w:jc w:val="both"/>
        <w:textAlignment w:val="auto"/>
        <w:rPr>
          <w:rFonts w:ascii="Times New Roman" w:hAnsi="Times New Roman" w:eastAsia="仿宋_GB2312" w:cs="Times New Roman"/>
          <w:color w:val="auto"/>
          <w:kern w:val="2"/>
          <w:sz w:val="32"/>
          <w:szCs w:val="32"/>
        </w:rPr>
      </w:pPr>
      <w:bookmarkStart w:id="4" w:name="_Toc26002"/>
      <w:r>
        <w:rPr>
          <w:rFonts w:ascii="Times New Roman" w:hAnsi="Times New Roman" w:eastAsia="仿宋_GB2312" w:cs="Times New Roman"/>
          <w:color w:val="auto"/>
          <w:kern w:val="2"/>
          <w:sz w:val="32"/>
          <w:szCs w:val="32"/>
        </w:rPr>
        <w:t>1.液体乳（灭菌乳）：蛋白质、非脂乳固体、酸度、脂肪（限全脂产品检测）、三聚氰胺、</w:t>
      </w:r>
      <w:r>
        <w:rPr>
          <w:rFonts w:hint="eastAsia" w:ascii="Times New Roman" w:hAnsi="Times New Roman" w:eastAsia="仿宋_GB2312" w:cs="Times New Roman"/>
          <w:color w:val="auto"/>
          <w:kern w:val="2"/>
          <w:sz w:val="32"/>
          <w:szCs w:val="32"/>
        </w:rPr>
        <w:t>铅（以</w:t>
      </w:r>
      <w:r>
        <w:rPr>
          <w:rFonts w:ascii="Times New Roman" w:hAnsi="Times New Roman" w:eastAsia="仿宋_GB2312" w:cs="Times New Roman"/>
          <w:color w:val="auto"/>
          <w:kern w:val="2"/>
          <w:sz w:val="32"/>
          <w:szCs w:val="32"/>
        </w:rPr>
        <w:t>Pb计）、</w:t>
      </w:r>
      <w:r>
        <w:rPr>
          <w:rFonts w:hint="eastAsia" w:ascii="Times New Roman" w:hAnsi="Times New Roman" w:eastAsia="仿宋_GB2312" w:cs="Times New Roman"/>
          <w:color w:val="auto"/>
          <w:kern w:val="2"/>
          <w:sz w:val="32"/>
          <w:szCs w:val="32"/>
        </w:rPr>
        <w:t>丙二醇、</w:t>
      </w:r>
      <w:r>
        <w:rPr>
          <w:rFonts w:ascii="Times New Roman" w:hAnsi="Times New Roman" w:eastAsia="仿宋_GB2312" w:cs="Times New Roman"/>
          <w:color w:val="auto"/>
          <w:kern w:val="2"/>
          <w:sz w:val="32"/>
          <w:szCs w:val="32"/>
        </w:rPr>
        <w:t>商业无菌。</w:t>
      </w:r>
    </w:p>
    <w:p>
      <w:pPr>
        <w:pStyle w:val="14"/>
        <w:keepNext w:val="0"/>
        <w:keepLines w:val="0"/>
        <w:pageBreakBefore w:val="0"/>
        <w:widowControl w:val="0"/>
        <w:kinsoku/>
        <w:wordWrap/>
        <w:overflowPunct/>
        <w:topLinePunct w:val="0"/>
        <w:bidi w:val="0"/>
        <w:snapToGrid/>
        <w:spacing w:line="560" w:lineRule="exact"/>
        <w:ind w:firstLine="640"/>
        <w:jc w:val="both"/>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.液体乳（调制乳）：蛋白质、三聚氰胺、</w:t>
      </w:r>
      <w:r>
        <w:rPr>
          <w:rFonts w:hint="eastAsia" w:ascii="Times New Roman" w:hAnsi="Times New Roman" w:eastAsia="仿宋_GB2312" w:cs="Times New Roman"/>
          <w:color w:val="auto"/>
          <w:kern w:val="2"/>
          <w:sz w:val="32"/>
          <w:szCs w:val="32"/>
        </w:rPr>
        <w:t>铅（以</w:t>
      </w:r>
      <w:r>
        <w:rPr>
          <w:rFonts w:ascii="Times New Roman" w:hAnsi="Times New Roman" w:eastAsia="仿宋_GB2312" w:cs="Times New Roman"/>
          <w:color w:val="auto"/>
          <w:kern w:val="2"/>
          <w:sz w:val="32"/>
          <w:szCs w:val="32"/>
        </w:rPr>
        <w:t>Pb计）、商业无菌（</w:t>
      </w:r>
      <w:r>
        <w:rPr>
          <w:rFonts w:hint="eastAsia" w:ascii="Times New Roman" w:hAnsi="Times New Roman" w:eastAsia="仿宋_GB2312" w:cs="Times New Roman"/>
          <w:color w:val="auto"/>
          <w:kern w:val="2"/>
          <w:sz w:val="32"/>
          <w:szCs w:val="32"/>
        </w:rPr>
        <w:t>限采用灭菌工艺生产的调制乳检测</w:t>
      </w:r>
      <w:r>
        <w:rPr>
          <w:rFonts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rPr>
        <w:t>限采用非灭菌工艺生产的调制乳检测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限采用非灭菌工艺生产的调制乳检测</w:t>
      </w:r>
      <w:r>
        <w:rPr>
          <w:rFonts w:ascii="Times New Roman" w:hAnsi="Times New Roman" w:eastAsia="仿宋_GB2312" w:cs="Times New Roman"/>
          <w:color w:val="auto"/>
          <w:kern w:val="2"/>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r>
        <w:rPr>
          <w:rFonts w:ascii="黑体" w:hAnsi="黑体" w:eastAsia="黑体" w:cs="Times New Roman"/>
          <w:sz w:val="32"/>
          <w:szCs w:val="32"/>
        </w:rPr>
        <w:t>六、饮料</w:t>
      </w:r>
      <w:bookmarkEnd w:id="4"/>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饮料》（GB 7101—20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食品工业用浓缩液（汁、浆）》（GB 17325—2015）、卫生部、工业和信息化部、农业部、工商总局、质检总局公告2011年第10号等标准及产品明示标准和质量要求。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5" w:name="_Toc32005"/>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蛋白饮料：蛋白质、</w:t>
      </w:r>
      <w:r>
        <w:rPr>
          <w:rFonts w:hint="eastAsia" w:ascii="Times New Roman" w:hAnsi="Times New Roman" w:eastAsia="仿宋_GB2312" w:cs="Times New Roman"/>
          <w:sz w:val="32"/>
          <w:szCs w:val="32"/>
        </w:rPr>
        <w:t>乳酸菌数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限添加乳酸菌的活菌（未杀菌）型产品检测</w:t>
      </w:r>
      <w:r>
        <w:rPr>
          <w:rFonts w:ascii="Times New Roman" w:hAnsi="Times New Roman" w:eastAsia="仿宋_GB2312" w:cs="Times New Roman"/>
          <w:sz w:val="32"/>
          <w:szCs w:val="32"/>
        </w:rPr>
        <w:t>]、三聚氰胺（</w:t>
      </w:r>
      <w:r>
        <w:rPr>
          <w:rFonts w:hint="eastAsia" w:ascii="Times New Roman" w:hAnsi="Times New Roman" w:eastAsia="仿宋_GB2312" w:cs="Times New Roman"/>
          <w:sz w:val="32"/>
          <w:szCs w:val="32"/>
        </w:rPr>
        <w:t>限配料中含乳的产品检测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w:t>
      </w:r>
      <w:r>
        <w:rPr>
          <w:rFonts w:ascii="Times New Roman" w:hAnsi="Times New Roman" w:eastAsia="仿宋_GB2312" w:cs="Times New Roman"/>
          <w:sz w:val="32"/>
          <w:szCs w:val="32"/>
        </w:rPr>
        <w:t>脱氢乙酸及其钠盐（以脱氢乙酸计）、</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菌落总数[不适用于添加了需氧和兼性厌氧菌种的活菌（未杀菌）型饮料</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酵母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商业无菌（限经商业无菌生产的产品检测）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碳酸饮料（汽水）：二氧化碳气容量（从大包装中分装的样品不检测）、苯甲酸及其钠盐（以苯甲酸计）、山梨酸及其钾盐（以山梨酸计）、防腐剂混合使用时各自用量占其最大使用量的比例之和、甜蜜素（以环己基氨基磺酸计）、阿斯巴甜、菌落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、霉菌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、酵母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.茶饮料：茶多酚（奶茶饮料不检测）、咖啡因、脱氢乙酸及其钠盐（以脱氢乙酸计）、菌落总数[</w:t>
      </w:r>
      <w:r>
        <w:rPr>
          <w:rFonts w:hint="eastAsia" w:ascii="Times New Roman" w:hAnsi="Times New Roman" w:eastAsia="仿宋_GB2312" w:cs="Times New Roman"/>
          <w:sz w:val="32"/>
          <w:szCs w:val="32"/>
        </w:rPr>
        <w:t>限预包装食品检测，不适用于添加了需氧和兼性厌氧菌种的活菌（未杀菌）型饮料</w:t>
      </w:r>
      <w:r>
        <w:rPr>
          <w:rFonts w:ascii="Times New Roman" w:hAnsi="Times New Roman" w:eastAsia="仿宋_GB2312" w:cs="Times New Roman"/>
          <w:sz w:val="32"/>
          <w:szCs w:val="32"/>
        </w:rPr>
        <w:t>]。</w:t>
      </w:r>
    </w:p>
    <w:p>
      <w:pPr>
        <w:pStyle w:val="14"/>
        <w:keepNext w:val="0"/>
        <w:keepLines w:val="0"/>
        <w:pageBreakBefore w:val="0"/>
        <w:widowControl w:val="0"/>
        <w:kinsoku/>
        <w:wordWrap/>
        <w:overflowPunct/>
        <w:topLinePunct w:val="0"/>
        <w:bidi w:val="0"/>
        <w:snapToGrid/>
        <w:spacing w:line="560" w:lineRule="exact"/>
        <w:ind w:firstLine="640"/>
        <w:jc w:val="both"/>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ascii="Times New Roman" w:hAnsi="Times New Roman" w:eastAsia="仿宋_GB2312" w:cs="Times New Roman"/>
          <w:color w:val="auto"/>
          <w:kern w:val="2"/>
          <w:sz w:val="32"/>
          <w:szCs w:val="32"/>
        </w:rPr>
        <w:t>.固体饮料：蛋白质（</w:t>
      </w:r>
      <w:r>
        <w:rPr>
          <w:rFonts w:hint="eastAsia" w:ascii="Times New Roman" w:hAnsi="Times New Roman" w:eastAsia="仿宋_GB2312" w:cs="Times New Roman"/>
          <w:color w:val="auto"/>
          <w:kern w:val="2"/>
          <w:sz w:val="32"/>
          <w:szCs w:val="32"/>
        </w:rPr>
        <w:t>限蛋白固体饮料检测</w:t>
      </w:r>
      <w:r>
        <w:rPr>
          <w:rFonts w:ascii="Times New Roman" w:hAnsi="Times New Roman" w:eastAsia="仿宋_GB2312" w:cs="Times New Roman"/>
          <w:color w:val="auto"/>
          <w:kern w:val="2"/>
          <w:sz w:val="32"/>
          <w:szCs w:val="32"/>
        </w:rPr>
        <w:t>）、铅（以Pb计）、</w:t>
      </w:r>
      <w:r>
        <w:rPr>
          <w:rFonts w:ascii="Times New Roman" w:hAnsi="Times New Roman" w:eastAsia="仿宋_GB2312" w:cs="Times New Roman"/>
          <w:color w:val="auto"/>
          <w:sz w:val="32"/>
          <w:szCs w:val="32"/>
        </w:rPr>
        <w:t>苯甲酸及其钠盐（以苯甲酸计）、山梨酸及其钾盐（以山梨酸计）、防腐剂混合使用时各自用量占其最大使用量比例之和、糖精钠（以糖精计）、</w:t>
      </w:r>
      <w:r>
        <w:rPr>
          <w:rFonts w:ascii="Times New Roman" w:hAnsi="Times New Roman" w:eastAsia="仿宋_GB2312" w:cs="Times New Roman"/>
          <w:color w:val="auto"/>
          <w:kern w:val="2"/>
          <w:sz w:val="32"/>
          <w:szCs w:val="32"/>
        </w:rPr>
        <w:t>合成着色剂（苋菜红、胭脂红、柠檬黄、日落黄、亮蓝）（视产品具体色泽而定）、</w:t>
      </w:r>
      <w:r>
        <w:rPr>
          <w:rFonts w:hint="eastAsia" w:ascii="Times New Roman" w:hAnsi="Times New Roman" w:eastAsia="仿宋_GB2312" w:cs="Times New Roman"/>
          <w:color w:val="auto"/>
          <w:kern w:val="2"/>
          <w:sz w:val="32"/>
          <w:szCs w:val="32"/>
        </w:rPr>
        <w:t>相同色泽着色剂混合使用时各自用量占其最大使用量的比例之和、</w:t>
      </w:r>
      <w:r>
        <w:rPr>
          <w:rFonts w:ascii="Times New Roman" w:hAnsi="Times New Roman" w:eastAsia="仿宋_GB2312" w:cs="Times New Roman"/>
          <w:color w:val="auto"/>
          <w:kern w:val="2"/>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不适用于添加了需氧和兼性厌氧菌种的活菌（未杀菌）型饮料</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）、霉菌（</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r>
        <w:rPr>
          <w:rFonts w:ascii="黑体" w:hAnsi="黑体" w:eastAsia="黑体" w:cs="Times New Roman"/>
          <w:sz w:val="32"/>
          <w:szCs w:val="32"/>
        </w:rPr>
        <w:t>七、方便食品</w:t>
      </w:r>
      <w:bookmarkEnd w:id="5"/>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方便面》（GB 17400—2015）等标准及产品明示标准和质量要求。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6" w:name="_Toc5686"/>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油炸面、非油炸面、方便米粉（米线）、方便粉丝</w:t>
      </w:r>
      <w:r>
        <w:rPr>
          <w:rFonts w:ascii="Times New Roman" w:hAnsi="Times New Roman" w:eastAsia="仿宋_GB2312" w:cs="Times New Roman"/>
          <w:sz w:val="32"/>
          <w:szCs w:val="32"/>
        </w:rPr>
        <w:t>：水分（</w:t>
      </w:r>
      <w:r>
        <w:rPr>
          <w:rFonts w:hint="eastAsia" w:ascii="Times New Roman" w:hAnsi="Times New Roman" w:eastAsia="仿宋_GB2312" w:cs="Times New Roman"/>
          <w:sz w:val="32"/>
          <w:szCs w:val="32"/>
        </w:rPr>
        <w:t>限面饼检测</w:t>
      </w:r>
      <w:r>
        <w:rPr>
          <w:rFonts w:ascii="Times New Roman" w:hAnsi="Times New Roman" w:eastAsia="仿宋_GB2312" w:cs="Times New Roman"/>
          <w:sz w:val="32"/>
          <w:szCs w:val="32"/>
        </w:rPr>
        <w:t>）、酸价（以脂肪计）（限油炸面饼检测）、过氧化值（以脂肪计）（限油炸面饼检测）、菌落总数（</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霉菌（限产品明示标准和质量要求有限量规定时检测）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限产品明示标准和质量要求有限量规定时检测）、过氧化值（以脂肪计）（限产品明示标准和质量要求有限量规定时检测）、苯甲酸及其钠盐（以苯甲酸计）、山梨酸及其钾盐（以山梨酸计）、脱氢乙酸及其钠盐（以脱氢乙酸计）、糖精钠（以糖精计）、</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、安赛蜜</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三氯蔗糖、</w:t>
      </w:r>
      <w:r>
        <w:rPr>
          <w:rFonts w:hint="eastAsia" w:ascii="Times New Roman" w:hAnsi="Times New Roman" w:eastAsia="仿宋_GB2312" w:cs="Times New Roman"/>
          <w:sz w:val="32"/>
          <w:szCs w:val="32"/>
        </w:rPr>
        <w:t>合成着色剂（柠檬黄、日落黄）</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）、霉菌（</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沙门氏菌、金黄色葡萄球菌</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八、饼干</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饼干》（GB 7100—2015）等标准及产品明示标准和质量要求。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）、山梨酸及其钾盐（以山梨酸计）、铝的残留量（干样品，以Al计）、脱氢乙酸及其钠盐（以脱氢乙酸计）、甜蜜素（以环己基氨基磺酸计）、</w:t>
      </w:r>
      <w:r>
        <w:rPr>
          <w:rFonts w:hint="eastAsia" w:ascii="Times New Roman" w:hAnsi="Times New Roman" w:eastAsia="仿宋_GB2312" w:cs="Times New Roman"/>
          <w:sz w:val="32"/>
          <w:szCs w:val="32"/>
        </w:rPr>
        <w:t>糖精钠（以糖精计）、二氧化硫残留量、苯甲酸及其钠盐（以苯甲酸计）、合成着色剂（柠檬黄、日落黄、胭脂红、苋菜红、亮蓝、新红、赤藓红、靛蓝、诱惑红、酸性红、喹啉黄）[视产品具体色泽而定，限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菌落总数、大肠菌群、</w:t>
      </w:r>
      <w:r>
        <w:rPr>
          <w:rFonts w:hint="eastAsia" w:ascii="Times New Roman" w:hAnsi="Times New Roman" w:eastAsia="仿宋_GB2312" w:cs="Times New Roman"/>
          <w:sz w:val="32"/>
          <w:szCs w:val="32"/>
        </w:rPr>
        <w:t>金黄色葡萄球菌、沙门氏菌、霉菌</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Times New Roman"/>
          <w:sz w:val="32"/>
          <w:szCs w:val="32"/>
        </w:rPr>
      </w:pPr>
      <w:bookmarkStart w:id="7" w:name="_Toc30840"/>
      <w:r>
        <w:rPr>
          <w:rFonts w:ascii="黑体" w:hAnsi="黑体" w:eastAsia="黑体" w:cs="Times New Roman"/>
          <w:sz w:val="32"/>
          <w:szCs w:val="32"/>
        </w:rPr>
        <w:t>九、罐头</w:t>
      </w:r>
      <w:bookmarkEnd w:id="7"/>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罐头食品》（GB 7098—2015）等标准及产品明示标准和质量要求。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1.畜禽肉类罐头：</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镉（以Cd计）、苯甲酸及其钠盐（以苯甲酸计）、山梨酸及其钾盐（以山梨酸计）、糖精钠（以糖精计）、商业无菌。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水果类</w:t>
      </w:r>
      <w:r>
        <w:rPr>
          <w:rFonts w:ascii="Times New Roman" w:hAnsi="Times New Roman" w:eastAsia="仿宋_GB2312" w:cs="Times New Roman"/>
          <w:sz w:val="32"/>
          <w:szCs w:val="32"/>
        </w:rPr>
        <w:t>罐头：</w:t>
      </w:r>
      <w:bookmarkStart w:id="8" w:name="_Toc24601"/>
      <w:r>
        <w:rPr>
          <w:rFonts w:hint="eastAsia" w:ascii="Times New Roman" w:hAnsi="Times New Roman" w:eastAsia="仿宋_GB2312" w:cs="Times New Roman"/>
          <w:sz w:val="32"/>
          <w:szCs w:val="32"/>
        </w:rPr>
        <w:t>铅（以 Pb 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合成着色剂（柠檬黄、日落黄、苋菜红、胭脂红、赤藓红、诱惑红、亮蓝</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视产品色泽而定；2024年3月6日之前采用GB/T 21916检测，2024年3月6日（含）之后采用GB 5009.35检测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脱氢乙酸及其钠盐（以脱氢乙酸计）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山梨酸及其钾盐（以山梨酸计）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糖精钠（以糖精计）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甜蜜素（以环己基氨基磺酸计）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二氧化硫残留量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商业无菌</w:t>
      </w:r>
      <w:r>
        <w:rPr>
          <w:rFonts w:hint="eastAsia" w:ascii="Times New Roman" w:hAnsi="Times New Roman" w:eastAsia="仿宋_GB2312" w:cs="Times New Roman"/>
          <w:sz w:val="32"/>
          <w:szCs w:val="32"/>
          <w:lang w:eastAsia="zh-CN"/>
        </w:rPr>
        <w:t>。</w:t>
      </w:r>
    </w:p>
    <w:bookmarkEnd w:id="6"/>
    <w:bookmarkEnd w:id="8"/>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bookmarkStart w:id="9" w:name="_Toc9040"/>
      <w:r>
        <w:rPr>
          <w:rFonts w:hint="eastAsia" w:ascii="黑体" w:hAnsi="黑体" w:eastAsia="黑体" w:cs="Times New Roman"/>
          <w:sz w:val="32"/>
          <w:szCs w:val="32"/>
        </w:rPr>
        <w:t>十</w:t>
      </w:r>
      <w:r>
        <w:rPr>
          <w:rFonts w:ascii="黑体" w:hAnsi="黑体" w:eastAsia="黑体" w:cs="Times New Roman"/>
          <w:sz w:val="32"/>
          <w:szCs w:val="32"/>
        </w:rPr>
        <w:t>、薯类和膨化食品</w:t>
      </w:r>
      <w:bookmarkEnd w:id="9"/>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膨化食品》（GB 17401—2014）、《马铃薯片（</w:t>
      </w:r>
      <w:r>
        <w:rPr>
          <w:rFonts w:hint="eastAsia" w:ascii="Times New Roman" w:hAnsi="Times New Roman" w:eastAsia="仿宋_GB2312" w:cs="Times New Roman"/>
          <w:sz w:val="32"/>
          <w:szCs w:val="32"/>
        </w:rPr>
        <w:t>条、块</w:t>
      </w:r>
      <w:r>
        <w:rPr>
          <w:rFonts w:ascii="Times New Roman" w:hAnsi="Times New Roman" w:eastAsia="仿宋_GB2312" w:cs="Times New Roman"/>
          <w:sz w:val="32"/>
          <w:szCs w:val="32"/>
        </w:rPr>
        <w:t>）》（QB/T 2686—2</w:t>
      </w:r>
      <w:r>
        <w:rPr>
          <w:rFonts w:hint="eastAsia" w:ascii="Times New Roman" w:hAnsi="Times New Roman" w:eastAsia="仿宋_GB2312" w:cs="Times New Roman"/>
          <w:sz w:val="32"/>
          <w:szCs w:val="32"/>
        </w:rPr>
        <w:t>021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膨化食品：</w:t>
      </w:r>
      <w:r>
        <w:rPr>
          <w:rFonts w:hint="eastAsia" w:ascii="Times New Roman" w:hAnsi="Times New Roman" w:eastAsia="仿宋_GB2312" w:cs="Times New Roman"/>
          <w:sz w:val="32"/>
          <w:szCs w:val="32"/>
        </w:rPr>
        <w:t>水分、酸价（以脂肪计）（产品明示标准为</w:t>
      </w:r>
      <w:r>
        <w:rPr>
          <w:rFonts w:ascii="Times New Roman" w:hAnsi="Times New Roman" w:eastAsia="仿宋_GB2312" w:cs="Times New Roman"/>
          <w:sz w:val="32"/>
          <w:szCs w:val="32"/>
        </w:rPr>
        <w:t>GB/T 22699的非定量包装食品不检此项，</w:t>
      </w:r>
      <w:r>
        <w:rPr>
          <w:rFonts w:hint="eastAsia" w:ascii="Times New Roman" w:hAnsi="Times New Roman" w:eastAsia="仿宋_GB2312" w:cs="Times New Roman"/>
          <w:sz w:val="32"/>
          <w:szCs w:val="32"/>
        </w:rPr>
        <w:t>含油型产品检测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、过氧化值（以脂肪计）（产品明示标准为</w:t>
      </w:r>
      <w:r>
        <w:rPr>
          <w:rFonts w:ascii="Times New Roman" w:hAnsi="Times New Roman" w:eastAsia="仿宋_GB2312" w:cs="Times New Roman"/>
          <w:sz w:val="32"/>
          <w:szCs w:val="32"/>
        </w:rPr>
        <w:t>GB/T 22699的非定量包装食品不检此项，</w:t>
      </w:r>
      <w:r>
        <w:rPr>
          <w:rFonts w:hint="eastAsia" w:ascii="Times New Roman" w:hAnsi="Times New Roman" w:eastAsia="仿宋_GB2312" w:cs="Times New Roman"/>
          <w:sz w:val="32"/>
          <w:szCs w:val="32"/>
        </w:rPr>
        <w:t>含油型产品检测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、黄曲霉毒素</w:t>
      </w:r>
      <w:r>
        <w:rPr>
          <w:rFonts w:ascii="Times New Roman" w:hAnsi="Times New Roman" w:eastAsia="仿宋_GB2312" w:cs="Times New Roman"/>
          <w:sz w:val="32"/>
          <w:szCs w:val="32"/>
        </w:rPr>
        <w:t>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以玉米为原料的产品检测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、糖精钠（以糖精计）、苯甲酸及其钠盐（以苯甲酸计）、山梨酸及其钾盐（以山梨酸计）、甜蜜素（以环己基氨基磺酸计）（</w:t>
      </w:r>
      <w:r>
        <w:rPr>
          <w:rFonts w:ascii="Times New Roman" w:hAnsi="Times New Roman" w:eastAsia="仿宋_GB2312" w:cs="Times New Roman"/>
          <w:sz w:val="32"/>
          <w:szCs w:val="32"/>
        </w:rPr>
        <w:t>2024年3月6日（含）之后检测该项目</w:t>
      </w:r>
      <w:r>
        <w:rPr>
          <w:rFonts w:hint="eastAsia" w:ascii="Times New Roman" w:hAnsi="Times New Roman" w:eastAsia="仿宋_GB2312" w:cs="Times New Roman"/>
          <w:sz w:val="32"/>
          <w:szCs w:val="32"/>
        </w:rPr>
        <w:t>）、菌落总数（产品明示标准为</w:t>
      </w:r>
      <w:r>
        <w:rPr>
          <w:rFonts w:ascii="Times New Roman" w:hAnsi="Times New Roman" w:eastAsia="仿宋_GB2312" w:cs="Times New Roman"/>
          <w:sz w:val="32"/>
          <w:szCs w:val="32"/>
        </w:rPr>
        <w:t>GB/T 22699的非定量包装食品不检此项</w:t>
      </w:r>
      <w:r>
        <w:rPr>
          <w:rFonts w:hint="eastAsia" w:ascii="Times New Roman" w:hAnsi="Times New Roman" w:eastAsia="仿宋_GB2312" w:cs="Times New Roman"/>
          <w:sz w:val="32"/>
          <w:szCs w:val="32"/>
        </w:rPr>
        <w:t>）、大肠菌群（产品明示标准为</w:t>
      </w:r>
      <w:r>
        <w:rPr>
          <w:rFonts w:ascii="Times New Roman" w:hAnsi="Times New Roman" w:eastAsia="仿宋_GB2312" w:cs="Times New Roman"/>
          <w:sz w:val="32"/>
          <w:szCs w:val="32"/>
        </w:rPr>
        <w:t>GB/T 22699的非定量包装食品不检此项</w:t>
      </w:r>
      <w:r>
        <w:rPr>
          <w:rFonts w:hint="eastAsia" w:ascii="Times New Roman" w:hAnsi="Times New Roman" w:eastAsia="仿宋_GB2312" w:cs="Times New Roman"/>
          <w:sz w:val="32"/>
          <w:szCs w:val="32"/>
        </w:rPr>
        <w:t>）、沙门氏菌、金黄色葡萄球菌。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Times New Roman"/>
          <w:sz w:val="32"/>
          <w:szCs w:val="32"/>
        </w:rPr>
      </w:pPr>
      <w:bookmarkStart w:id="10" w:name="_Toc6250"/>
      <w:r>
        <w:rPr>
          <w:rFonts w:ascii="黑体" w:hAnsi="黑体" w:eastAsia="黑体" w:cs="Times New Roman"/>
          <w:sz w:val="32"/>
          <w:szCs w:val="32"/>
        </w:rPr>
        <w:t>十</w:t>
      </w:r>
      <w:r>
        <w:rPr>
          <w:rFonts w:hint="eastAsia" w:ascii="黑体" w:hAnsi="黑体" w:eastAsia="黑体" w:cs="Times New Roman"/>
          <w:sz w:val="32"/>
          <w:szCs w:val="32"/>
          <w:lang w:eastAsia="zh-CN"/>
        </w:rPr>
        <w:t>一</w:t>
      </w:r>
      <w:r>
        <w:rPr>
          <w:rFonts w:ascii="黑体" w:hAnsi="黑体" w:eastAsia="黑体" w:cs="Times New Roman"/>
          <w:sz w:val="32"/>
          <w:szCs w:val="32"/>
        </w:rPr>
        <w:t>、糖果制品</w:t>
      </w:r>
      <w:bookmarkEnd w:id="10"/>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糖果》（GB 17399—2016）、《食品安全国家标准 果冻》（GB 19299—2015）等标准及产品明示标准和质量要求。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1.糖果：铅（以Pb计）、糖精钠（以糖精计）、</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2.巧克力及巧克力制品、代可可脂巧克力及代可可脂巧克力制品：铅（以Pb计）、沙门氏菌</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预包装食品按GB 29921判定。预先包装但需要计量称重的散装即食食品限生产日期在2022年3月7日（含）之后的产品检测并按GB 31607判定</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.果冻：铅（以Pb计）、山梨酸及其钾盐（以山梨酸计）、苯甲酸及其钠盐（以苯甲酸计）、糖精钠（以糖精计）、甜蜜素（以环己基氨基磺酸计）、菌落总数、大肠菌群、霉菌、酵母。</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bookmarkStart w:id="11" w:name="_Toc11914"/>
      <w:r>
        <w:rPr>
          <w:rFonts w:hint="eastAsia" w:ascii="黑体" w:hAnsi="黑体" w:eastAsia="黑体" w:cs="Times New Roman"/>
          <w:sz w:val="32"/>
          <w:szCs w:val="32"/>
        </w:rPr>
        <w:t>十</w:t>
      </w:r>
      <w:r>
        <w:rPr>
          <w:rFonts w:hint="eastAsia" w:ascii="黑体" w:hAnsi="黑体" w:eastAsia="黑体" w:cs="Times New Roman"/>
          <w:sz w:val="32"/>
          <w:szCs w:val="32"/>
          <w:lang w:eastAsia="zh-CN"/>
        </w:rPr>
        <w:t>二</w:t>
      </w:r>
      <w:r>
        <w:rPr>
          <w:rFonts w:ascii="黑体" w:hAnsi="黑体" w:eastAsia="黑体" w:cs="Times New Roman"/>
          <w:sz w:val="32"/>
          <w:szCs w:val="32"/>
        </w:rPr>
        <w:t>、茶叶及相关制品</w:t>
      </w:r>
      <w:bookmarkEnd w:id="11"/>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食品中农药最大残留限量》</w:t>
      </w:r>
      <w:r>
        <w:rPr>
          <w:rFonts w:hint="eastAsia" w:ascii="Times New Roman" w:hAnsi="Times New Roman" w:eastAsia="仿宋_GB2312" w:cs="Times New Roman"/>
          <w:sz w:val="32"/>
          <w:szCs w:val="32"/>
        </w:rPr>
        <w:t>（GB 2763—2021）等标准及产品明示标准和质量要求。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12" w:name="_Toc14033"/>
      <w:r>
        <w:rPr>
          <w:rFonts w:ascii="Times New Roman" w:hAnsi="Times New Roman" w:eastAsia="仿宋_GB2312" w:cs="Times New Roman"/>
          <w:sz w:val="32"/>
          <w:szCs w:val="32"/>
        </w:rPr>
        <w:t>1.茶叶：铅（以Pb计）、</w:t>
      </w:r>
      <w:r>
        <w:rPr>
          <w:rFonts w:hint="eastAsia" w:ascii="Times New Roman" w:hAnsi="Times New Roman" w:eastAsia="仿宋_GB2312" w:cs="Times New Roman"/>
          <w:sz w:val="32"/>
          <w:szCs w:val="32"/>
        </w:rPr>
        <w:t>草甘膦、吡虫啉、乙酰甲胺磷、联苯菊酯、灭多威、三氯杀螨醇、氰戊菊酯和</w:t>
      </w:r>
      <w:r>
        <w:rPr>
          <w:rFonts w:ascii="Times New Roman" w:hAnsi="Times New Roman" w:eastAsia="仿宋_GB2312" w:cs="Times New Roman"/>
          <w:sz w:val="32"/>
          <w:szCs w:val="32"/>
        </w:rPr>
        <w:t>S-氰戊菊酯</w:t>
      </w:r>
      <w:r>
        <w:rPr>
          <w:rFonts w:hint="eastAsia" w:ascii="Times New Roman" w:hAnsi="Times New Roman" w:eastAsia="仿宋_GB2312" w:cs="Times New Roman"/>
          <w:sz w:val="32"/>
          <w:szCs w:val="32"/>
        </w:rPr>
        <w:t>、甲拌磷、克百威、水胺硫磷、氧乐果、毒死蜱、啶虫脒、多菌灵、茚虫威、合成着色剂（柠檬黄、日落黄）[</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eastAsia="zh-CN"/>
        </w:rPr>
        <w:t>三</w:t>
      </w:r>
      <w:r>
        <w:rPr>
          <w:rFonts w:ascii="黑体" w:hAnsi="黑体" w:eastAsia="黑体" w:cs="Times New Roman"/>
          <w:sz w:val="32"/>
          <w:szCs w:val="32"/>
        </w:rPr>
        <w:t>、酒类</w:t>
      </w:r>
      <w:bookmarkEnd w:id="12"/>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13" w:name="_Toc32056"/>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蒸馏酒及其配制酒》（GB 2757—2012）等标准及产品明示标准和质量要求。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r>
        <w:rPr>
          <w:rFonts w:hint="eastAsia" w:ascii="Times New Roman" w:hAnsi="Times New Roman" w:eastAsia="仿宋_GB2312" w:cs="Times New Roman"/>
          <w:sz w:val="32"/>
          <w:szCs w:val="32"/>
        </w:rPr>
        <w:t>安赛蜜[限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.啤酒：酒精度、甲醛。</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eastAsia="zh-CN"/>
        </w:rPr>
        <w:t>四</w:t>
      </w:r>
      <w:r>
        <w:rPr>
          <w:rFonts w:ascii="黑体" w:hAnsi="黑体" w:eastAsia="黑体" w:cs="Times New Roman"/>
          <w:sz w:val="32"/>
          <w:szCs w:val="32"/>
        </w:rPr>
        <w:t>、蔬菜制品</w:t>
      </w:r>
      <w:bookmarkEnd w:id="13"/>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酱腌菜》（GB 2714—2015）等标准及产品明示标准和质量要求。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14" w:name="_Toc3770"/>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限腌渍蔬菜检测）、苯甲酸及其钠盐（以苯甲酸计）、山梨酸及其钾盐（以山梨酸计）、脱氢乙酸及其钠盐（以脱氢乙酸计）、糖精钠（以糖精计）、甜蜜素（以环己基氨基磺酸计）（2024年3月6日之前检测此项目时，限腌渍的蔬菜）、</w:t>
      </w:r>
      <w:r>
        <w:rPr>
          <w:rFonts w:hint="eastAsia" w:ascii="Times New Roman" w:hAnsi="Times New Roman" w:eastAsia="仿宋_GB2312" w:cs="Times New Roman"/>
          <w:sz w:val="32"/>
          <w:szCs w:val="32"/>
        </w:rPr>
        <w:t>二氧化硫残留量（以大蒜为主要原料的产品不检测）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安赛蜜[</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合成着色剂（柠檬黄、日落黄）[</w:t>
      </w:r>
      <w:r>
        <w:rPr>
          <w:rFonts w:ascii="Times New Roman" w:hAnsi="Times New Roman" w:eastAsia="仿宋_GB2312" w:cs="Times New Roman"/>
          <w:sz w:val="32"/>
          <w:szCs w:val="32"/>
        </w:rPr>
        <w:t>2024年3月6日（含）之后检测，视产品色泽而定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大肠菌群（不适用于非灭菌发酵型产品）。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.腌渍食用菌：苯甲酸及其钠盐（以苯甲酸计）、山梨酸及其钾盐（以山梨酸计）、脱氢乙酸及其钠盐（以脱氢乙酸计）、防腐剂混合使用时各自用量占其最大使用量比例之和。</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eastAsia="zh-CN"/>
        </w:rPr>
        <w:t>五</w:t>
      </w:r>
      <w:r>
        <w:rPr>
          <w:rFonts w:ascii="黑体" w:hAnsi="黑体" w:eastAsia="黑体" w:cs="Times New Roman"/>
          <w:sz w:val="32"/>
          <w:szCs w:val="32"/>
        </w:rPr>
        <w:t>、水果制品</w:t>
      </w:r>
      <w:bookmarkEnd w:id="14"/>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蜜饯》（GB 14884—2016）等标准及产品明示标准和质量要求。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15" w:name="_Toc25794"/>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sz w:val="32"/>
          <w:szCs w:val="32"/>
        </w:rPr>
        <w:t>安赛蜜[</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、二氧化硫残留量、合成着色剂（亮蓝、柠檬黄、日落黄、苋菜红、胭脂红）（</w:t>
      </w:r>
      <w:r>
        <w:rPr>
          <w:rFonts w:hint="eastAsia" w:ascii="Times New Roman" w:hAnsi="Times New Roman" w:eastAsia="仿宋_GB2312" w:cs="Times New Roman"/>
          <w:sz w:val="32"/>
          <w:szCs w:val="32"/>
        </w:rPr>
        <w:t>视产品具体色泽而定</w:t>
      </w:r>
      <w:r>
        <w:rPr>
          <w:rFonts w:ascii="Times New Roman" w:hAnsi="Times New Roman" w:eastAsia="仿宋_GB2312" w:cs="Times New Roman"/>
          <w:sz w:val="32"/>
          <w:szCs w:val="32"/>
        </w:rPr>
        <w:t>）、相同色泽着色剂各自用量占其最大使用量的比例之和、乙二胺四乙酸二钠（</w:t>
      </w:r>
      <w:r>
        <w:rPr>
          <w:rFonts w:hint="eastAsia" w:ascii="Times New Roman" w:hAnsi="Times New Roman" w:eastAsia="仿宋_GB2312" w:cs="Times New Roman"/>
          <w:sz w:val="32"/>
          <w:szCs w:val="32"/>
        </w:rPr>
        <w:t>限果脯类产品检测</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不适用于添加乳酸菌（活菌）的蜜饯</w:t>
      </w:r>
      <w:r>
        <w:rPr>
          <w:rFonts w:ascii="Times New Roman" w:hAnsi="Times New Roman" w:eastAsia="仿宋_GB2312" w:cs="Times New Roman"/>
          <w:sz w:val="32"/>
          <w:szCs w:val="32"/>
        </w:rPr>
        <w:t>]、大肠菌群、霉菌。</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2.水果干制品：铅（以Pb计）、啶虫脒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2021年9月3日（含）之后生产的干枸杞检测。根据样品生产日期选择相适应的法律法规或标准作为判定依据，并根据所选判定依据选择相适应的检测方法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、吡虫啉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2021年9月3日（含）之后生产的干枸杞检测。根据样品生产日期选择相适应的法律法规或标准作为判定依据，并根据所选判定依据选择相适应的检测方法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、克百威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2021年9月3日（含）之后生产的干枸杞检测。根据样品生产日期选择相适应的法律法规或标准作为判定依据，并根据所选判定依据选择相适应的检测方法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、炔螨特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2021年9月3日（含）之后生产的干枸杞检测。根据样品生产日期选择相适应的法律法规或标准作为判定依据，并根据所选判定依据选择相适应的检测方法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、毒死蜱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2021年9月3日（含）之后生产的干枸杞检测。根据样品生产日期选择相适应的法律法规或标准作为判定依据，并根据所选判定依据选择相适应的检测方法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、氯氟氰菊酯和高效氯氟氰菊酯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2021年9月3日（含）之后生产的干枸杞检测。根据样品生产日期选择相适应的法律法规或标准作为判定依据，并根据所选判定依据选择相适应的检测方法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、氯氰菊酯和高效氯氰菊酯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2021年9月3日（含）之后生产的葡萄干检测。根据样品生产日期选择相适应的法律法规或标准作为判定依据，并根据所选判定依据选择相适应的检测方法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、苯甲酸及其钠盐（以苯甲酸计）（限柿饼、干枸杞检测）、山梨酸及其钾盐（以山梨酸计） 脱氢乙酸及其钠盐（以脱氢乙酸计）（限柿饼检测）、糖精钠（以糖精计）、二氧化硫残留量、合成着色剂（亮蓝、柠檬黄、日落黄、苋菜红、胭脂红）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限2024年 3月6日（含）之后检测；视产品具体色泽而定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不适用于添加乳酸菌（活菌）的水果干制品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大肠菌群、霉菌。</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eastAsia="zh-CN"/>
        </w:rPr>
        <w:t>六</w:t>
      </w:r>
      <w:r>
        <w:rPr>
          <w:rFonts w:ascii="黑体" w:hAnsi="黑体" w:eastAsia="黑体" w:cs="Times New Roman"/>
          <w:sz w:val="32"/>
          <w:szCs w:val="32"/>
        </w:rPr>
        <w:t>、炒货食品及坚果制品</w:t>
      </w:r>
      <w:bookmarkEnd w:id="15"/>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坚果与籽类食品》（GB 19300—2014）等标准及产品明示标准和质量要求。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16" w:name="_Toc21631"/>
      <w:r>
        <w:rPr>
          <w:rFonts w:ascii="Times New Roman" w:hAnsi="Times New Roman" w:eastAsia="仿宋_GB2312" w:cs="Times New Roman"/>
          <w:sz w:val="32"/>
          <w:szCs w:val="32"/>
        </w:rPr>
        <w:t>炒货食品及坚果制品：酸价（以脂肪计）（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除豆类食品外的产品检测</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限瓜子类、花生制品食品检测</w:t>
      </w:r>
      <w:r>
        <w:rPr>
          <w:rFonts w:ascii="Times New Roman" w:hAnsi="Times New Roman" w:eastAsia="仿宋_GB2312" w:cs="Times New Roman"/>
          <w:sz w:val="32"/>
          <w:szCs w:val="32"/>
        </w:rPr>
        <w:t>）、山梨酸及其钾盐（以山梨酸计）（</w:t>
      </w:r>
      <w:r>
        <w:rPr>
          <w:rFonts w:hint="eastAsia" w:ascii="Times New Roman" w:hAnsi="Times New Roman" w:eastAsia="仿宋_GB2312" w:cs="Times New Roman"/>
          <w:sz w:val="32"/>
          <w:szCs w:val="32"/>
        </w:rPr>
        <w:t>限瓜子类、花生制品食品检测</w:t>
      </w:r>
      <w:r>
        <w:rPr>
          <w:rFonts w:ascii="Times New Roman" w:hAnsi="Times New Roman" w:eastAsia="仿宋_GB2312" w:cs="Times New Roman"/>
          <w:sz w:val="32"/>
          <w:szCs w:val="32"/>
        </w:rPr>
        <w:t>）、脱氢乙酸及其钠盐（以脱氢乙酸计）（</w:t>
      </w:r>
      <w:r>
        <w:rPr>
          <w:rFonts w:hint="eastAsia" w:ascii="Times New Roman" w:hAnsi="Times New Roman" w:eastAsia="仿宋_GB2312" w:cs="Times New Roman"/>
          <w:sz w:val="32"/>
          <w:szCs w:val="32"/>
        </w:rPr>
        <w:t>限开心果、杏仁、扁桃仁、松仁、瓜子、花生制品检测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糖精钠（以糖精计）、甜蜜素（以环己基氨基磺酸计）、</w:t>
      </w:r>
      <w:r>
        <w:rPr>
          <w:rFonts w:hint="eastAsia" w:ascii="Times New Roman" w:hAnsi="Times New Roman" w:eastAsia="仿宋_GB2312" w:cs="Times New Roman"/>
          <w:sz w:val="32"/>
          <w:szCs w:val="32"/>
        </w:rPr>
        <w:t>安赛蜜[限</w:t>
      </w:r>
      <w:r>
        <w:rPr>
          <w:rFonts w:ascii="Times New Roman" w:hAnsi="Times New Roman" w:eastAsia="仿宋_GB2312" w:cs="Times New Roman"/>
          <w:sz w:val="32"/>
          <w:szCs w:val="32"/>
        </w:rPr>
        <w:t>2024年3月6日（含）起检测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大肠菌群、霉菌（</w:t>
      </w:r>
      <w:r>
        <w:rPr>
          <w:rFonts w:hint="eastAsia" w:ascii="Times New Roman" w:hAnsi="Times New Roman" w:eastAsia="仿宋_GB2312" w:cs="Times New Roman"/>
          <w:sz w:val="32"/>
          <w:szCs w:val="32"/>
        </w:rPr>
        <w:t>限烘炒工艺加工的熟制产品检测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Times New Roman"/>
          <w:sz w:val="32"/>
          <w:szCs w:val="32"/>
        </w:rPr>
      </w:pPr>
      <w:bookmarkStart w:id="17" w:name="_Toc22770"/>
      <w:r>
        <w:rPr>
          <w:rFonts w:ascii="黑体" w:hAnsi="黑体" w:eastAsia="黑体" w:cs="Times New Roman"/>
          <w:sz w:val="32"/>
          <w:szCs w:val="32"/>
        </w:rPr>
        <w:t>十</w:t>
      </w:r>
      <w:r>
        <w:rPr>
          <w:rFonts w:hint="eastAsia" w:ascii="黑体" w:hAnsi="黑体" w:eastAsia="黑体" w:cs="Times New Roman"/>
          <w:sz w:val="32"/>
          <w:szCs w:val="32"/>
          <w:lang w:eastAsia="zh-CN"/>
        </w:rPr>
        <w:t>七</w:t>
      </w:r>
      <w:r>
        <w:rPr>
          <w:rFonts w:ascii="黑体" w:hAnsi="黑体" w:eastAsia="黑体" w:cs="Times New Roman"/>
          <w:sz w:val="32"/>
          <w:szCs w:val="32"/>
        </w:rPr>
        <w:t>、蛋制品</w:t>
      </w:r>
      <w:bookmarkEnd w:id="17"/>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预包装食品中致病菌限量》（GB 29921—2021）、《食品安全国家标准 散装即食食品中致病菌限量》（GB 31607—2021）、《食品安全国家标准 蛋与蛋制品》（GB 2749—2015）等标准及产品明示标准和质量要求。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w:t>
      </w:r>
      <w:r>
        <w:rPr>
          <w:rFonts w:hint="eastAsia" w:ascii="Times New Roman" w:hAnsi="Times New Roman" w:eastAsia="仿宋_GB2312" w:cs="Times New Roman"/>
          <w:sz w:val="32"/>
          <w:szCs w:val="32"/>
        </w:rPr>
        <w:t>除糟蛋外的产品检测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（除以罐头食品加工工艺或经商业无菌生产外的产品检测；限即食类预包装食品及预先包装但需要计量称重的即食食品检测）</w:t>
      </w:r>
      <w:r>
        <w:rPr>
          <w:rFonts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水产制品</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 xml:space="preserve">）、《食品安全国家标准 </w:t>
      </w:r>
      <w:r>
        <w:rPr>
          <w:rFonts w:hint="eastAsia" w:ascii="Times New Roman" w:hAnsi="Times New Roman" w:eastAsia="仿宋_GB2312" w:cs="Times New Roman"/>
          <w:sz w:val="32"/>
          <w:szCs w:val="32"/>
        </w:rPr>
        <w:t>动物性水产制品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GB 10136</w:t>
      </w:r>
      <w:r>
        <w:rPr>
          <w:rFonts w:ascii="Times New Roman" w:hAnsi="Times New Roman" w:eastAsia="仿宋_GB2312" w:cs="Times New Roman"/>
          <w:sz w:val="32"/>
          <w:szCs w:val="32"/>
        </w:rPr>
        <w:t>）等标准及产品明示标准和质量要求。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检验项目</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1.熟制动物性水产制品：铅（以Pb计）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限生产日期在2023年6月30日（含）之后的产品检测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、镉（以 Cd 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限生产日期在2023年6月30日（含）之后的产品检测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、多氯联苯</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限生产日期在2023年6月30日（含）之后的产品检测。限鱼类、贝类产品检测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、N-二甲基亚硝胺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限2024年3月6日（含）后检测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、苯甲酸及其钠盐（以苯甲酸计）、山梨酸及其钾盐（以山梨酸计）、甜蜜素（以环己基氨基磺酸计）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限2024年3月6日（含）后检测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、脱氢乙酸及其钠盐（以脱氢乙酸计）。</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bCs/>
          <w:sz w:val="32"/>
          <w:szCs w:val="32"/>
          <w:lang w:val="en-US" w:eastAsia="zh-CN"/>
        </w:rPr>
      </w:pPr>
      <w:bookmarkStart w:id="18" w:name="_Toc8345"/>
      <w:r>
        <w:rPr>
          <w:rFonts w:hint="eastAsia" w:ascii="Times New Roman" w:hAnsi="Times New Roman" w:eastAsia="仿宋_GB2312" w:cs="Times New Roman"/>
          <w:sz w:val="32"/>
          <w:szCs w:val="32"/>
          <w:lang w:val="en-US" w:eastAsia="zh-CN"/>
        </w:rPr>
        <w:t>2.其他水产制品：铅（以Pb计）、苯甲酸及其钠盐（以苯甲酸计）、山梨酸及其钾盐（以山梨酸计）、脱氢乙酸及其钠盐（以脱氢乙酸计）、柠檬黄</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限2024年3月6日（含）后调味藻类检测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防腐剂混合使用时各自用量占其最 大使用量的比例之和 菌落总数（限即食调味藻类检测）。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eastAsia="zh-CN"/>
        </w:rPr>
        <w:t>十九、</w:t>
      </w:r>
      <w:r>
        <w:rPr>
          <w:rFonts w:ascii="黑体" w:hAnsi="黑体" w:eastAsia="黑体" w:cs="Times New Roman"/>
          <w:sz w:val="32"/>
          <w:szCs w:val="32"/>
        </w:rPr>
        <w:t>淀粉及淀粉制品</w:t>
      </w:r>
      <w:bookmarkEnd w:id="18"/>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食用淀粉》（GB 31637—2016）等标准及产品明示标准和质量要求。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r>
        <w:rPr>
          <w:rFonts w:hint="eastAsia" w:ascii="Times New Roman" w:hAnsi="Times New Roman" w:eastAsia="仿宋_GB2312" w:cs="Times New Roman"/>
          <w:sz w:val="32"/>
          <w:szCs w:val="32"/>
        </w:rPr>
        <w:t>二氧化硫残留量、脱氢乙酸及其钠盐（以脱氢乙酸计）、葛根素（限葛根淀粉检测）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粉丝粉条</w:t>
      </w:r>
      <w:r>
        <w:rPr>
          <w:rFonts w:ascii="Times New Roman" w:hAnsi="Times New Roman" w:eastAsia="仿宋_GB2312" w:cs="Times New Roman"/>
          <w:sz w:val="32"/>
          <w:szCs w:val="32"/>
        </w:rPr>
        <w:t>：铅（以Pb计）、苯甲酸及其钠盐（以苯甲酸计）、山梨酸及其钾盐（以山梨酸计）、铝的残留量（干样品，以Al计）、二氧化硫残留量、</w:t>
      </w:r>
      <w:r>
        <w:rPr>
          <w:rFonts w:hint="eastAsia" w:ascii="Times New Roman" w:hAnsi="Times New Roman" w:eastAsia="仿宋_GB2312" w:cs="Times New Roman"/>
          <w:sz w:val="32"/>
          <w:szCs w:val="32"/>
        </w:rPr>
        <w:t>合成着色剂（柠檬黄、新红、苋菜红、靛蓝、胭脂红、日落黄、诱惑红、亮蓝、酸性红、喹啉黄、赤藓红）[视产品具体色泽而定，</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Times New Roman"/>
          <w:sz w:val="32"/>
          <w:szCs w:val="32"/>
          <w:lang w:eastAsia="zh-CN"/>
        </w:rPr>
        <w:t>二十</w:t>
      </w:r>
      <w:r>
        <w:rPr>
          <w:rFonts w:ascii="黑体" w:hAnsi="黑体" w:eastAsia="黑体" w:cs="Times New Roman"/>
          <w:sz w:val="32"/>
          <w:szCs w:val="32"/>
        </w:rPr>
        <w:t>、糕点</w:t>
      </w:r>
      <w:bookmarkEnd w:id="16"/>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糕点、面包》（GB 7099—2015）</w:t>
      </w:r>
      <w:r>
        <w:rPr>
          <w:rFonts w:hint="eastAsia" w:ascii="Times New Roman" w:hAnsi="Times New Roman" w:eastAsia="仿宋_GB2312" w:cs="Times New Roman"/>
          <w:sz w:val="32"/>
          <w:szCs w:val="32"/>
        </w:rPr>
        <w:t>、《粽子》（SB/T 10377—2004）</w:t>
      </w:r>
      <w:r>
        <w:rPr>
          <w:rFonts w:ascii="Times New Roman" w:hAnsi="Times New Roman" w:eastAsia="仿宋_GB2312" w:cs="Times New Roman"/>
          <w:sz w:val="32"/>
          <w:szCs w:val="32"/>
        </w:rPr>
        <w:t>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19" w:name="_Toc9106"/>
      <w:r>
        <w:rPr>
          <w:rFonts w:ascii="Times New Roman" w:hAnsi="Times New Roman" w:eastAsia="仿宋_GB2312" w:cs="Times New Roman"/>
          <w:sz w:val="32"/>
          <w:szCs w:val="32"/>
        </w:rPr>
        <w:t>1.糕点：</w:t>
      </w:r>
      <w:r>
        <w:rPr>
          <w:rFonts w:hint="eastAsia" w:ascii="Times New Roman" w:hAnsi="Times New Roman" w:eastAsia="仿宋_GB2312" w:cs="Times New Roman"/>
          <w:sz w:val="32"/>
          <w:szCs w:val="32"/>
        </w:rPr>
        <w:t>酸价（以脂肪计）（仅适用于配料中添加油脂的产品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过氧化值（以脂肪计）（仅适用于配料中添加油脂的产品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苯甲酸及其钠盐（以苯甲酸计）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安赛蜜[</w:t>
      </w:r>
      <w:r>
        <w:rPr>
          <w:rFonts w:ascii="Times New Roman" w:hAnsi="Times New Roman" w:eastAsia="仿宋_GB2312" w:cs="Times New Roman"/>
          <w:sz w:val="32"/>
          <w:szCs w:val="32"/>
        </w:rPr>
        <w:t>2024年3月6日前除面包外的产品检测，2024年3月6日（含）之后糕点、面包均需检</w:t>
      </w:r>
      <w:r>
        <w:rPr>
          <w:rFonts w:hint="eastAsia" w:ascii="Times New Roman" w:hAnsi="Times New Roman" w:eastAsia="仿宋_GB2312" w:cs="Times New Roman"/>
          <w:sz w:val="32"/>
          <w:szCs w:val="32"/>
        </w:rPr>
        <w:t>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铝的残留量（干样品，以</w:t>
      </w:r>
      <w:r>
        <w:rPr>
          <w:rFonts w:ascii="Times New Roman" w:hAnsi="Times New Roman" w:eastAsia="仿宋_GB2312" w:cs="Times New Roman"/>
          <w:sz w:val="32"/>
          <w:szCs w:val="32"/>
        </w:rPr>
        <w:t>Al计）、</w:t>
      </w:r>
      <w:r>
        <w:rPr>
          <w:rFonts w:hint="eastAsia" w:ascii="Times New Roman" w:hAnsi="Times New Roman" w:eastAsia="仿宋_GB2312" w:cs="Times New Roman"/>
          <w:sz w:val="32"/>
          <w:szCs w:val="32"/>
        </w:rPr>
        <w:t>丙酸及其钠盐、钙盐（以丙酸计）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纳他霉素（除面包外的产品检测）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丙二醇（除面包外的产品检测）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合成着色剂（柠檬黄、日落黄、胭脂红、苋菜红、亮蓝、新红、赤藓红、靛蓝、诱惑红、酸性红、喹啉黄）[视产品具体色泽而定，限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菌落总数（不适用于现制现售的产品以及含有未熟制的发酵配料或新鲜水果蔬菜的产品）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大肠菌群（不适用于现制现售的产品以及含有未熟制的发酵配料或新鲜水果蔬菜的产品）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霉菌（不适用于添加了霉菌成熟干酪的产品）。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.粽子：</w:t>
      </w:r>
      <w:r>
        <w:rPr>
          <w:rFonts w:hint="eastAsia" w:ascii="Times New Roman" w:hAnsi="Times New Roman" w:eastAsia="仿宋_GB2312" w:cs="Times New Roman"/>
          <w:sz w:val="32"/>
          <w:szCs w:val="32"/>
        </w:rPr>
        <w:t>过氧化值（以脂肪计）（仅适用于以动物性食品、坚果及籽类食品为馅料</w:t>
      </w:r>
      <w:r>
        <w:rPr>
          <w:rFonts w:ascii="Times New Roman" w:hAnsi="Times New Roman" w:eastAsia="仿宋_GB2312" w:cs="Times New Roman"/>
          <w:sz w:val="32"/>
          <w:szCs w:val="32"/>
        </w:rPr>
        <w:t>/辅料的产品检测</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山梨酸及其钾盐（以山梨酸计）、</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糖精钠（以糖精计）、安赛蜜、菌落总数、大肠菌群、</w:t>
      </w:r>
      <w:r>
        <w:rPr>
          <w:rFonts w:hint="eastAsia" w:ascii="Times New Roman" w:hAnsi="Times New Roman" w:eastAsia="仿宋_GB2312" w:cs="Times New Roman"/>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w:t>
      </w:r>
      <w:r>
        <w:rPr>
          <w:rFonts w:ascii="Times New Roman" w:hAnsi="Times New Roman" w:eastAsia="仿宋_GB2312" w:cs="Times New Roman"/>
          <w:sz w:val="32"/>
          <w:szCs w:val="32"/>
        </w:rPr>
        <w:t>、商业无菌（</w:t>
      </w:r>
      <w:r>
        <w:rPr>
          <w:rFonts w:hint="eastAsia" w:ascii="Times New Roman" w:hAnsi="Times New Roman" w:eastAsia="仿宋_GB2312" w:cs="Times New Roman"/>
          <w:sz w:val="32"/>
          <w:szCs w:val="32"/>
        </w:rPr>
        <w:t>限真空包装类粽子检测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Times New Roman"/>
          <w:sz w:val="32"/>
          <w:szCs w:val="32"/>
        </w:rPr>
        <w:t>二十</w:t>
      </w:r>
      <w:r>
        <w:rPr>
          <w:rFonts w:hint="eastAsia" w:ascii="黑体" w:hAnsi="黑体" w:eastAsia="黑体" w:cs="Times New Roman"/>
          <w:sz w:val="32"/>
          <w:szCs w:val="32"/>
          <w:lang w:eastAsia="zh-CN"/>
        </w:rPr>
        <w:t>一</w:t>
      </w:r>
      <w:r>
        <w:rPr>
          <w:rFonts w:ascii="黑体" w:hAnsi="黑体" w:eastAsia="黑体" w:cs="Times New Roman"/>
          <w:sz w:val="32"/>
          <w:szCs w:val="32"/>
        </w:rPr>
        <w:t>、豆制品</w:t>
      </w:r>
      <w:bookmarkEnd w:id="19"/>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bookmarkStart w:id="20" w:name="_Toc19639"/>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豆制品》（GB 2712—2014）、《食品中可能违法添加的非食用物质和易滥用的食品添加剂品种名单（第一批）》（食品整治办〔2008〕3号）等标准及产品明示标准和质量要求。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二）检验项目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豆豉类产品不检测</w:t>
      </w:r>
      <w:r>
        <w:rPr>
          <w:rFonts w:ascii="Times New Roman" w:hAnsi="Times New Roman" w:eastAsia="仿宋_GB2312" w:cs="Times New Roman"/>
          <w:sz w:val="32"/>
          <w:szCs w:val="32"/>
        </w:rPr>
        <w:t>）、山梨酸及其钾盐（以山梨酸计）、脱氢乙酸及其钠盐（以脱氢乙酸计）、糖精钠（以糖精计）、甜蜜素（以环己基氨基磺酸计）（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非腐乳类产品</w:t>
      </w:r>
      <w:r>
        <w:rPr>
          <w:rFonts w:ascii="Times New Roman" w:hAnsi="Times New Roman" w:eastAsia="仿宋_GB2312" w:cs="Times New Roman"/>
          <w:sz w:val="32"/>
          <w:szCs w:val="32"/>
        </w:rPr>
        <w:t>2024年3月6日之前不检测）、铝的残留量（干样品，以Al计）、大肠菌群（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.非</w:t>
      </w:r>
      <w:r>
        <w:rPr>
          <w:rFonts w:hint="eastAsia" w:ascii="Times New Roman" w:hAnsi="Times New Roman" w:eastAsia="仿宋_GB2312" w:cs="Times New Roman"/>
          <w:sz w:val="32"/>
          <w:szCs w:val="32"/>
        </w:rPr>
        <w:t>发酵性豆制品（豆干、豆腐、豆皮等）</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]、铝的残留量（干样品，以</w:t>
      </w:r>
      <w:r>
        <w:rPr>
          <w:rFonts w:ascii="Times New Roman" w:hAnsi="Times New Roman" w:eastAsia="仿宋_GB2312" w:cs="Times New Roman"/>
          <w:sz w:val="32"/>
          <w:szCs w:val="32"/>
        </w:rPr>
        <w:t>Al计）</w:t>
      </w:r>
      <w:r>
        <w:rPr>
          <w:rFonts w:hint="eastAsia" w:ascii="Times New Roman" w:hAnsi="Times New Roman" w:eastAsia="仿宋_GB2312" w:cs="Times New Roman"/>
          <w:sz w:val="32"/>
          <w:szCs w:val="32"/>
        </w:rPr>
        <w:t>（除豆浆类外的产品检测）、合成着色剂（柠檬黄、日落黄）[</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白色豆腐不检测]、大肠菌群（限即食预包装食品检测）、金黄色葡萄球菌（限即食预包装食品检测）。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其他豆制品：铅（以Pb计）（根据检验日期选择检测方法的适用版本进行检测）、苯甲酸及其钠盐（以苯甲酸计）、山梨酸及其钾盐（以山梨酸计）、脱氢乙酸及其钠盐（以脱氢乙酸计）、糖精钠（以糖精计）、三氯蔗糖（根据检验日期选择检测方法的适用版本进行检测）、铝的残留量（干样品，以Al计）、大肠菌群（限即食预包装食品检测）。</w:t>
      </w:r>
    </w:p>
    <w:bookmarkEnd w:id="20"/>
    <w:p>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ascii="黑体" w:hAnsi="黑体" w:eastAsia="黑体" w:cs="Times New Roman"/>
          <w:sz w:val="32"/>
          <w:szCs w:val="32"/>
        </w:rPr>
      </w:pPr>
      <w:bookmarkStart w:id="21" w:name="_Toc2877"/>
      <w:r>
        <w:rPr>
          <w:rFonts w:hint="eastAsia" w:ascii="黑体" w:hAnsi="黑体" w:eastAsia="黑体" w:cs="Times New Roman"/>
          <w:sz w:val="32"/>
          <w:szCs w:val="32"/>
        </w:rPr>
        <w:t>二十</w:t>
      </w:r>
      <w:r>
        <w:rPr>
          <w:rFonts w:hint="eastAsia" w:ascii="黑体" w:hAnsi="黑体" w:eastAsia="黑体" w:cs="Times New Roman"/>
          <w:sz w:val="32"/>
          <w:szCs w:val="32"/>
          <w:lang w:eastAsia="zh-CN"/>
        </w:rPr>
        <w:t>二</w:t>
      </w:r>
      <w:r>
        <w:rPr>
          <w:rFonts w:ascii="黑体" w:hAnsi="黑体" w:eastAsia="黑体" w:cs="Times New Roman"/>
          <w:sz w:val="32"/>
          <w:szCs w:val="32"/>
        </w:rPr>
        <w:t>、食用农产品</w:t>
      </w:r>
      <w:bookmarkEnd w:id="21"/>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（一）抽检依据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食品中农药最大残留限量》（GB 2763—2021）、《食品安全国家标准 食品中兽药最大残留限量》（GB 31650—2019）、《食品安全国家标准</w:t>
      </w:r>
      <w:r>
        <w:rPr>
          <w:rFonts w:hint="eastAsia" w:ascii="Times New Roman" w:hAnsi="Times New Roman" w:eastAsia="仿宋_GB2312" w:cs="Times New Roman"/>
          <w:sz w:val="32"/>
          <w:szCs w:val="32"/>
        </w:rPr>
        <w:t xml:space="preserve"> 食品中</w:t>
      </w:r>
      <w:r>
        <w:rPr>
          <w:rFonts w:ascii="Times New Roman" w:hAnsi="Times New Roman" w:eastAsia="仿宋_GB2312" w:cs="Times New Roman"/>
          <w:sz w:val="32"/>
          <w:szCs w:val="32"/>
        </w:rPr>
        <w:t>41种兽药最大残留限量》（GB 31650</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鲜（冻）畜、禽产品》（GB 2707—2016）、</w:t>
      </w:r>
      <w:r>
        <w:rPr>
          <w:rFonts w:hint="eastAsia" w:ascii="Times New Roman" w:hAnsi="Times New Roman" w:eastAsia="仿宋_GB2312" w:cs="Times New Roman"/>
          <w:sz w:val="32"/>
          <w:szCs w:val="32"/>
        </w:rPr>
        <w:t>《食品动物中禁止使用的药品及其他化合物清单》（</w:t>
      </w:r>
      <w:r>
        <w:rPr>
          <w:rFonts w:ascii="Times New Roman" w:hAnsi="Times New Roman" w:eastAsia="仿宋_GB2312" w:cs="Times New Roman"/>
          <w:sz w:val="32"/>
          <w:szCs w:val="32"/>
        </w:rPr>
        <w:t>农业农村部公告第250号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等标准及产品明示标准和质量要求。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1.猪肉：</w:t>
      </w:r>
      <w:r>
        <w:rPr>
          <w:rFonts w:hint="eastAsia" w:ascii="Times New Roman" w:hAnsi="Times New Roman" w:eastAsia="仿宋_GB2312" w:cs="Times New Roman"/>
          <w:sz w:val="32"/>
          <w:szCs w:val="32"/>
        </w:rPr>
        <w:t>五氯酚酸钠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以五氯酚计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、恩诺沙星、磺胺类（总量）、甲氧苄啶、氯霉素、氟苯尼考、甲硝唑</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2.牛肉：</w:t>
      </w:r>
      <w:r>
        <w:rPr>
          <w:rFonts w:hint="eastAsia" w:ascii="Times New Roman" w:hAnsi="Times New Roman" w:eastAsia="仿宋_GB2312" w:cs="Times New Roman"/>
          <w:sz w:val="32"/>
          <w:szCs w:val="32"/>
        </w:rPr>
        <w:t>五氯酚酸钠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以五氯酚计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、磺胺类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总量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、克伦特罗、莱克多巴胺、沙丁胺醇、地塞米松、倍他米松、林可霉素</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.鸡肉：</w:t>
      </w:r>
      <w:r>
        <w:rPr>
          <w:rFonts w:hint="eastAsia" w:ascii="Times New Roman" w:hAnsi="Times New Roman" w:eastAsia="仿宋_GB2312" w:cs="Times New Roman"/>
          <w:sz w:val="32"/>
          <w:szCs w:val="32"/>
        </w:rPr>
        <w:t>恩诺沙星、甲氧苄啶、尼卡巴嗪、氯霉素、磺胺类（总量）</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4.鸭肉：多西环素、氯霉素、恩诺沙星、环丙氨嗪、呋喃唑酮代谢物。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.猪肝：</w:t>
      </w:r>
      <w:r>
        <w:rPr>
          <w:rFonts w:hint="eastAsia" w:ascii="Times New Roman" w:hAnsi="Times New Roman" w:eastAsia="仿宋_GB2312" w:cs="Times New Roman"/>
          <w:sz w:val="32"/>
          <w:szCs w:val="32"/>
        </w:rPr>
        <w:t>五氯酚酸钠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以五氯酚计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、镉（以Cd计）、恩诺沙星、甲氧苄啶</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6.猪肾：恩诺沙星、磺胺类（总量）、甲氧苄啶。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7.豆芽：4-氯苯氧乙酸钠（以4-氯苯氧乙酸计）、6-苄基腺嘌呤（6-BA）、铅（以Pb计）、总汞（以Hg计）。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8.鲜食用菌：镉（以Cd计）、氯氟氰菊酯和高效氯氟氰菊酯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蘑菇类（鲜）检测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、氯氰菊酯和高效氯氰菊酯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蘑菇类（鲜）检测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、除虫脲</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蘑菇类（鲜）检测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.韭菜：</w:t>
      </w:r>
      <w:r>
        <w:rPr>
          <w:rFonts w:hint="eastAsia" w:ascii="Times New Roman" w:hAnsi="Times New Roman" w:eastAsia="仿宋_GB2312" w:cs="Times New Roman"/>
          <w:sz w:val="32"/>
          <w:szCs w:val="32"/>
        </w:rPr>
        <w:t>毒死蜱、镉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以Cd计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、腐霉利、氧乐果、铅（以Pb计）、氯氟氰菊酯和高效氯氟氰菊酯、氯氰菊酯和高效氯氰菊酯、甲胺磷、乙酰甲胺磷</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10.葱：镉（以Cd计）、噻虫嗪、水胺硫磷、毒死蜱、氯氟氰菊酯和高效氯氟氰菊酯、甲拌磷、甲基异柳磷、氧乐果、丙环唑、铅（以Pb计）。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11.结球甘蓝：甲基异柳磷、氧乐果、毒死蜱、三唑磷、噻虫嗪。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12.菠菜：毒死蜱、镉（以Cd计）、阿维菌素、甲拌磷、氧乐果、铅（以Pb计）。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.大白菜：</w:t>
      </w:r>
      <w:r>
        <w:rPr>
          <w:rFonts w:hint="eastAsia" w:ascii="Times New Roman" w:hAnsi="Times New Roman" w:eastAsia="仿宋_GB2312" w:cs="Times New Roman"/>
          <w:sz w:val="32"/>
          <w:szCs w:val="32"/>
        </w:rPr>
        <w:t>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以Cd计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、吡虫啉、毒死蜱、氧乐果、水胺硫磷、甲拌磷、克百威</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.普通白菜（小白菜、小油菜、青菜）：</w:t>
      </w:r>
      <w:r>
        <w:rPr>
          <w:rFonts w:hint="eastAsia" w:ascii="Times New Roman" w:hAnsi="Times New Roman" w:eastAsia="仿宋_GB2312" w:cs="Times New Roman"/>
          <w:sz w:val="32"/>
          <w:szCs w:val="32"/>
        </w:rPr>
        <w:t>毒死蜱、啶虫脒、阿维菌素、吡虫啉、甲拌磷、镉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以Cd计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.芹菜：</w:t>
      </w:r>
      <w:r>
        <w:rPr>
          <w:rFonts w:hint="eastAsia" w:ascii="Times New Roman" w:hAnsi="Times New Roman" w:eastAsia="仿宋_GB2312" w:cs="Times New Roman"/>
          <w:sz w:val="32"/>
          <w:szCs w:val="32"/>
        </w:rPr>
        <w:t>毒死蜱、噻虫胺、甲拌磷、氧乐果、阿维菌素、噻虫嗪</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.油麦菜：</w:t>
      </w:r>
      <w:r>
        <w:rPr>
          <w:rFonts w:hint="eastAsia" w:ascii="Times New Roman" w:hAnsi="Times New Roman" w:eastAsia="仿宋_GB2312" w:cs="Times New Roman"/>
          <w:sz w:val="32"/>
          <w:szCs w:val="32"/>
        </w:rPr>
        <w:t>阿维菌素、氟虫腈、毒死蜱、甲拌磷、氯氟氰菊酯和高效氯氟氰菊酯</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.茄子：镉（以Cd计）、铅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以Pb计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、、噻虫胺、噻虫嗪、水胺硫磷、吡唑醚菌酯、甲氨基阿维菌素苯甲酸盐。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.辣椒：</w:t>
      </w:r>
      <w:r>
        <w:rPr>
          <w:rFonts w:hint="eastAsia" w:ascii="Times New Roman" w:hAnsi="Times New Roman" w:eastAsia="仿宋_GB2312" w:cs="Times New Roman"/>
          <w:sz w:val="32"/>
          <w:szCs w:val="32"/>
        </w:rPr>
        <w:t>镉（以Cd计）、噻虫胺、啶虫脒、噻虫嗪、氯氟氰菊酯和高效氯氟氰菊酯、吡唑醚菌酯、毒死蜱</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.番茄：</w:t>
      </w:r>
      <w:r>
        <w:rPr>
          <w:rFonts w:hint="eastAsia" w:ascii="Times New Roman" w:hAnsi="Times New Roman" w:eastAsia="仿宋_GB2312" w:cs="Times New Roman"/>
          <w:sz w:val="32"/>
          <w:szCs w:val="32"/>
        </w:rPr>
        <w:t>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以Pb计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、吡唑醚菌酯、噻虫嗪、毒死蜱、甲拌磷、氯氟氰菊酯和高效氯氟氰菊酯</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.甜椒：</w:t>
      </w:r>
      <w:r>
        <w:rPr>
          <w:rFonts w:hint="eastAsia" w:ascii="Times New Roman" w:hAnsi="Times New Roman" w:eastAsia="仿宋_GB2312" w:cs="Times New Roman"/>
          <w:sz w:val="32"/>
          <w:szCs w:val="32"/>
        </w:rPr>
        <w:t>噻虫胺、噻虫嗪、倍硫磷、克百威、毒死蜱、水胺硫磷、氧乐果、吡虫啉</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21.黄瓜：毒死蜱、乙螨唑、乙酰甲胺磷、哒螨灵、腐霉利。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22.菜豆：噻虫胺、水胺硫磷、毒死蜱、三唑磷、甲胺磷。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23.食荚豌豆：多菌灵、噻虫胺、毒死蜱、吡唑醚菌酯、甲氨基阿维菌素苯甲酸盐、噻虫嗪、烯酰吗啉、乙酰甲胺磷。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24.山药：铅（以Pb计）、氯氟氰菊酯和高效氯氟氰菊酯、毒死蜱。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25.胡萝卜：毒死蜱、甲拌磷、氯氟氰菊酯和高效氯氟氰菊酯、噻虫胺、乙酰甲胺磷。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26萝卜：毒死蜱、氯氟氰菊酯和高效氯氟氰菊酯、甲拌磷、甲基对硫磷。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27.姜：铅（以Pb计）、噻虫胺、镉（以Cd计）、噻虫嗪、毒死蜱、甲拌磷、氯氟氰菊酯和高效氯氟氰菊酯。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28.马铃薯：镉（以Cd计）、甲拌磷、阿维菌素、氯氟氰菊酯和高效氯氟氰菊酯、苯醚甲环唑、毒死蜱、铅（以Pb计）。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.淡水鱼：</w:t>
      </w:r>
      <w:r>
        <w:rPr>
          <w:rFonts w:hint="eastAsia" w:ascii="Times New Roman" w:hAnsi="Times New Roman" w:eastAsia="仿宋_GB2312" w:cs="Times New Roman"/>
          <w:sz w:val="32"/>
          <w:szCs w:val="32"/>
        </w:rPr>
        <w:t>恩诺沙星、地西泮、孔雀石绿、镉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以Cd计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、磺胺类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总量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、氧氟沙星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生产日期在2023年2月1日（含）之后的产品检测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]、培氟沙星[生产日期在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30.淡水虾：孔雀石绿、恩诺沙星、氧氟沙星</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、诺氟沙星</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、磺胺类（总量）。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31.海水鱼：孔雀石绿、镉（以Cd计）、恩诺沙星、土霉素/金霉素/四环素（组合含量）、磺胺类（总量）、</w:t>
      </w:r>
      <w:r>
        <w:rPr>
          <w:rFonts w:hint="eastAsia" w:ascii="Times New Roman" w:hAnsi="Times New Roman" w:eastAsia="仿宋_GB2312" w:cs="Times New Roman"/>
          <w:sz w:val="32"/>
          <w:szCs w:val="32"/>
        </w:rPr>
        <w:t>氧氟沙星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生产日期在2023年2月1日（含）之后的产品检测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]、培氟沙星[生产日期在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32.贝类：镉（以Cd计）、恩诺沙星、氧氟沙星</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、无机砷（以As计）、磺胺类（总量）。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33.其他水产品：氯霉素、呋喃唑酮代谢物</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仅海参、鳖科食品动物采用GB 31656.13检测，其余产品采用农业部783号公告-1-2006检测</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、呋喃西林代谢物</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仅海参、鳖科食品动物采用GB 31656.13检测，其余产品采用农业部783号公告-1-2006检测</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、呋喃妥因代谢物</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仅海参、鳖科食品动物采用GB 31656.13检测，其余产品采用农业部783号公告-1-2006检测</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、氧氟沙星</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、诺氟沙星</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、恩诺沙星（仅蛙科、鳖科食品动物检测）、氟苯尼考（仅蛙科、鳖科食品动物检测）、甲硝唑（仅蛙科、鳖科食品动物检测）。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34.草莓：戊菌唑、吡虫啉、乙酰甲胺磷、烯酰吗啉、多菌灵。</w:t>
      </w:r>
      <w:bookmarkStart w:id="22" w:name="_GoBack"/>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35.苹果：毒死蜱、甲拌磷、三氯杀螨醇、氧乐果。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36.梨：毒死蜱、氯氟氰菊酯和高效氯氟氰菊酯、水胺硫磷、苯醚甲环唑、乙螨唑。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37.桃：苯醚甲环唑、敌敌畏、氧乐果、甲胺磷。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.柑、橘（仅指柑和橘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不包括金橘）：</w:t>
      </w:r>
      <w:r>
        <w:rPr>
          <w:rFonts w:hint="eastAsia" w:ascii="Times New Roman" w:hAnsi="Times New Roman" w:eastAsia="仿宋_GB2312" w:cs="Times New Roman"/>
          <w:sz w:val="32"/>
          <w:szCs w:val="32"/>
        </w:rPr>
        <w:t>苯醚甲环唑、丙溴磷、联苯菊酯、三唑磷、水胺硫磷、氯氟氰菊酯和高效氯氟氰菊酯</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39.柠檬：联苯菊酯、水胺硫磷、乙螨唑、氯唑磷。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40.橙：氯唑磷、丙溴磷、联苯菊酯、苯醚甲环唑、三唑磷、水胺硫磷。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.香蕉：</w:t>
      </w:r>
      <w:r>
        <w:rPr>
          <w:rFonts w:hint="eastAsia" w:ascii="Times New Roman" w:hAnsi="Times New Roman" w:eastAsia="仿宋_GB2312" w:cs="Times New Roman"/>
          <w:sz w:val="32"/>
          <w:szCs w:val="32"/>
        </w:rPr>
        <w:t>吡虫啉、噻虫胺、噻虫嗪、腈苯唑、苯醚甲环唑、吡唑醚菌酯、噻唑膦</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42</w:t>
      </w:r>
      <w:r>
        <w:rPr>
          <w:rFonts w:ascii="Times New Roman" w:hAnsi="Times New Roman" w:eastAsia="仿宋_GB2312" w:cs="Times New Roman"/>
          <w:sz w:val="32"/>
          <w:szCs w:val="32"/>
        </w:rPr>
        <w:t>.芒果：</w:t>
      </w:r>
      <w:r>
        <w:rPr>
          <w:rFonts w:hint="eastAsia" w:ascii="Times New Roman" w:hAnsi="Times New Roman" w:eastAsia="仿宋_GB2312" w:cs="Times New Roman"/>
          <w:sz w:val="32"/>
          <w:szCs w:val="32"/>
        </w:rPr>
        <w:t>吡唑醚菌酯、噻虫胺、戊唑醇、苯醚甲环唑、噻虫嗪、噻嗪酮</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43.火龙果：甲胺磷、氧乐果、乙酰甲胺磷。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44.荔枝：氯氟氰菊酯和高效氯氟氰菊酯、吡唑醚菌酯、氯氰菊酯和高效氯氰菊酯、苯醚甲环唑、毒死蜱。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45.西瓜：氧乐果、乙酰甲胺磷、噻虫嗪、苯醚甲环唑。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46</w:t>
      </w:r>
      <w:r>
        <w:rPr>
          <w:rFonts w:ascii="Times New Roman" w:hAnsi="Times New Roman" w:eastAsia="仿宋_GB2312" w:cs="Times New Roman"/>
          <w:sz w:val="32"/>
          <w:szCs w:val="32"/>
        </w:rPr>
        <w:t>.鸡蛋：</w:t>
      </w:r>
      <w:r>
        <w:rPr>
          <w:rFonts w:hint="eastAsia" w:ascii="Times New Roman" w:hAnsi="Times New Roman" w:eastAsia="仿宋_GB2312" w:cs="Times New Roman"/>
          <w:sz w:val="32"/>
          <w:szCs w:val="32"/>
        </w:rPr>
        <w:t>磺胺类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总量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、甲氧苄啶、氟苯尼考、地美硝唑、恩诺沙星、氧氟沙星、沙拉沙星、地克珠利、托曲珠利、多西环素。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47.其他禽蛋：多西环素（限鸭蛋、鹅蛋检测）、磺胺类（总量）、呋喃唑酮代谢物。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48.豆类：铅（以Pb计）、铬（以Cr计）、环丙唑醇、吡虫啉。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49.生干坚果：铅（以Pb计）、酸价（以脂肪计）（KOH）、过氧化值（以脂肪计）。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50.生干籽类：酸价（以脂肪计）（KOH）</w:t>
      </w:r>
      <w:r>
        <w:rPr>
          <w:rFonts w:hint="eastAsia" w:ascii="Times New Roman" w:hAnsi="Times New Roman" w:eastAsia="仿宋_GB2312" w:cs="Times New Roman"/>
          <w:sz w:val="32"/>
          <w:szCs w:val="32"/>
        </w:rPr>
        <w:t>[除芝麻外产品检测]</w:t>
      </w:r>
      <w:r>
        <w:rPr>
          <w:rFonts w:hint="eastAsia" w:ascii="Times New Roman" w:hAnsi="Times New Roman" w:eastAsia="仿宋_GB2312" w:cs="Times New Roman"/>
          <w:sz w:val="32"/>
          <w:szCs w:val="32"/>
          <w:lang w:val="en-US" w:eastAsia="zh-CN"/>
        </w:rPr>
        <w:t>、过氧化值（以脂肪计）、镉（以Cd计）</w:t>
      </w:r>
      <w:r>
        <w:rPr>
          <w:rFonts w:hint="eastAsia" w:ascii="Times New Roman" w:hAnsi="Times New Roman" w:eastAsia="仿宋_GB2312" w:cs="Times New Roman"/>
          <w:sz w:val="32"/>
          <w:szCs w:val="32"/>
        </w:rPr>
        <w:t>[限花生检测]</w:t>
      </w:r>
      <w:r>
        <w:rPr>
          <w:rFonts w:hint="eastAsia" w:ascii="Times New Roman" w:hAnsi="Times New Roman" w:eastAsia="仿宋_GB2312" w:cs="Times New Roman"/>
          <w:sz w:val="32"/>
          <w:szCs w:val="32"/>
          <w:lang w:val="en-US" w:eastAsia="zh-CN"/>
        </w:rPr>
        <w:t>、黄曲霉毒素B1[限花生检测]、噻虫嗪[限花生检测]。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51.南瓜：甲氨基阿维菌素苯甲酸盐、倍硫磷、甲拌磷、对硫磷、毒死蜱。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52.洋葱：毒死蜱、氯氟氰菊酯和高效氯氟氰菊酯、倍硫磷。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53.大蒜：二甲戊灵、倍硫磷、地虫硫磷、毒死蜱、苯醚甲环唑、氯氰菊酯和高效氯氰菊酯、腐霉利。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54.猕猴桃：氯吡脲、敌敌畏、氧乐果。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55.枇杷：毒死蜱、氧乐果、水胺硫磷、丙环唑。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56.青蒜：敌敌畏、氯氟氰菊酯和高效氯氟氰菊酯、地虫硫磷、倍硫磷、毒死蜱。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57.蒜薹：氧乐果、甲拌磷、氯氟氰菊酯和高效氯氟氰菊酯。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US" w:eastAsia="zh-CN"/>
        </w:rPr>
        <w:t>58.樱桃</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氯氟氰菊酯和高效氯氟氰菊酯、氧乐果、对硫磷、溴氰菊酯</w:t>
      </w:r>
      <w:r>
        <w:rPr>
          <w:rFonts w:hint="eastAsia" w:ascii="Times New Roman" w:hAnsi="Times New Roman" w:eastAsia="仿宋_GB2312" w:cs="Times New Roman"/>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59.菠萝：丙环唑、硫线磷、氯氟氰菊酯和高效氯氟氰菊酯。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60.鱼腥草：乐果、甲拌磷、甲氧滴滴涕。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61.茎用莴苣：镉（以Cd计）、氧乐果、甲拌磷、毒死蜱、倍硫磷、氯氟氰菊酯和高效氯氟氰菊酯。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62.樱桃番茄：倍硫磷、毒死蜱、对硫磷、辛硫磷、地虫硫磷。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63.西葫芦：甲氨基阿维菌素苯甲酸盐 、倍硫磷、甲拌磷、对硫磷、毒死蜱、敌敌畏。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64.苦瓜：氯唑磷、阿维菌素、毒死蜱、甲拌磷。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sz w:val="32"/>
          <w:szCs w:val="32"/>
        </w:rPr>
      </w:pPr>
      <w:r>
        <w:rPr>
          <w:rFonts w:hint="eastAsia" w:ascii="Times New Roman" w:hAnsi="Times New Roman" w:eastAsia="仿宋_GB2312" w:cs="Times New Roman"/>
          <w:sz w:val="32"/>
          <w:szCs w:val="32"/>
          <w:lang w:val="en-US" w:eastAsia="zh-CN"/>
        </w:rPr>
        <w:t>65.李子：苯醚甲环唑、溴氰菊酯、氯氟氰菊酯和高效氯氟氰菊酯。</w:t>
      </w:r>
    </w:p>
    <w:sectPr>
      <w:footerReference r:id="rId3" w:type="default"/>
      <w:pgSz w:w="11906" w:h="16838"/>
      <w:pgMar w:top="1701" w:right="1474"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方正仿宋简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汉仪中等线简">
    <w:panose1 w:val="02010600000101010101"/>
    <w:charset w:val="86"/>
    <w:family w:val="auto"/>
    <w:pitch w:val="default"/>
    <w:sig w:usb0="00000001" w:usb1="080E0800" w:usb2="00000002" w:usb3="00000000" w:csb0="00040000" w:csb1="00000000"/>
  </w:font>
  <w:font w:name="汉仪中简黑简">
    <w:panose1 w:val="00020600040101010101"/>
    <w:charset w:val="86"/>
    <w:family w:val="auto"/>
    <w:pitch w:val="default"/>
    <w:sig w:usb0="A00002BF" w:usb1="18EF7CFA" w:usb2="00000016" w:usb3="00000000" w:csb0="00040000" w:csb1="00000000"/>
  </w:font>
  <w:font w:name="汉仪中秀体简">
    <w:panose1 w:val="00020600040101010101"/>
    <w:charset w:val="86"/>
    <w:family w:val="auto"/>
    <w:pitch w:val="default"/>
    <w:sig w:usb0="A00002BF" w:usb1="1A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-26035</wp:posOffset>
              </wp:positionH>
              <wp:positionV relativeFrom="paragraph">
                <wp:posOffset>-17145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5pt;margin-top:-1.35pt;height:144pt;width:144pt;mso-position-horizontal-relative:margin;mso-wrap-style:none;z-index:251658240;mso-width-relative:page;mso-height-relative:page;" filled="f" stroked="f" coordsize="21600,21600" o:gfxdata="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BYAAABkcnMvUEsB&#10;AhQAFAAAAAgAh07iQKI9KKbXAAAACQEAAA8AAAAAAAAAAQAgAAAAOAAAAGRycy9kb3ducmV2Lnht&#10;bFBLAQIUABQAAAAIAIdO4kB2SFJLyAIAAOwFAAAOAAAAAAAAAAEAIAAAADwBAABkcnMvZTJvRG9j&#10;LnhtbFBLBQYAAAAABgAGAFkBAAB2Bg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EE7EB"/>
    <w:multiLevelType w:val="singleLevel"/>
    <w:tmpl w:val="996EE7EB"/>
    <w:lvl w:ilvl="0" w:tentative="0">
      <w:start w:val="1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TM4NTE0MTJmYzAyZDMzNmUzMDQ1NzIzM2I0ZmMifQ=="/>
  </w:docVars>
  <w:rsids>
    <w:rsidRoot w:val="00172A27"/>
    <w:rsid w:val="00000CC6"/>
    <w:rsid w:val="00001213"/>
    <w:rsid w:val="00001517"/>
    <w:rsid w:val="00001D15"/>
    <w:rsid w:val="000021B0"/>
    <w:rsid w:val="0000243B"/>
    <w:rsid w:val="000038FF"/>
    <w:rsid w:val="00003EF9"/>
    <w:rsid w:val="00003F2C"/>
    <w:rsid w:val="0000415E"/>
    <w:rsid w:val="00004AB2"/>
    <w:rsid w:val="000050E8"/>
    <w:rsid w:val="00005379"/>
    <w:rsid w:val="00005E49"/>
    <w:rsid w:val="000065AE"/>
    <w:rsid w:val="0001035F"/>
    <w:rsid w:val="0001042A"/>
    <w:rsid w:val="0001068A"/>
    <w:rsid w:val="00010ECC"/>
    <w:rsid w:val="00012001"/>
    <w:rsid w:val="00012317"/>
    <w:rsid w:val="00012B2C"/>
    <w:rsid w:val="00012BF0"/>
    <w:rsid w:val="00013267"/>
    <w:rsid w:val="00013830"/>
    <w:rsid w:val="00013B4C"/>
    <w:rsid w:val="00014627"/>
    <w:rsid w:val="00014670"/>
    <w:rsid w:val="000146AA"/>
    <w:rsid w:val="0001597E"/>
    <w:rsid w:val="00015B99"/>
    <w:rsid w:val="000164B1"/>
    <w:rsid w:val="00016F55"/>
    <w:rsid w:val="00017213"/>
    <w:rsid w:val="0001793F"/>
    <w:rsid w:val="00017976"/>
    <w:rsid w:val="00017F3B"/>
    <w:rsid w:val="000203D2"/>
    <w:rsid w:val="000205AA"/>
    <w:rsid w:val="00020938"/>
    <w:rsid w:val="00023EAF"/>
    <w:rsid w:val="000245F8"/>
    <w:rsid w:val="0002478F"/>
    <w:rsid w:val="00024FE3"/>
    <w:rsid w:val="000262D7"/>
    <w:rsid w:val="00026622"/>
    <w:rsid w:val="00026D4C"/>
    <w:rsid w:val="00027094"/>
    <w:rsid w:val="00027495"/>
    <w:rsid w:val="000274B1"/>
    <w:rsid w:val="00027D54"/>
    <w:rsid w:val="000307DC"/>
    <w:rsid w:val="00030E13"/>
    <w:rsid w:val="000315A7"/>
    <w:rsid w:val="00031EEF"/>
    <w:rsid w:val="00033100"/>
    <w:rsid w:val="00034587"/>
    <w:rsid w:val="000363B4"/>
    <w:rsid w:val="00036FA3"/>
    <w:rsid w:val="00037535"/>
    <w:rsid w:val="00037882"/>
    <w:rsid w:val="00037BC3"/>
    <w:rsid w:val="000401FE"/>
    <w:rsid w:val="00040ACD"/>
    <w:rsid w:val="00040BFA"/>
    <w:rsid w:val="00040E02"/>
    <w:rsid w:val="0004127F"/>
    <w:rsid w:val="00041634"/>
    <w:rsid w:val="00043647"/>
    <w:rsid w:val="00043ADF"/>
    <w:rsid w:val="00043B7D"/>
    <w:rsid w:val="00043E1B"/>
    <w:rsid w:val="00044D28"/>
    <w:rsid w:val="00045261"/>
    <w:rsid w:val="00045894"/>
    <w:rsid w:val="00046FF5"/>
    <w:rsid w:val="00050586"/>
    <w:rsid w:val="00051219"/>
    <w:rsid w:val="00051D7B"/>
    <w:rsid w:val="00052AEC"/>
    <w:rsid w:val="0005310C"/>
    <w:rsid w:val="0005600E"/>
    <w:rsid w:val="000563E0"/>
    <w:rsid w:val="00056E00"/>
    <w:rsid w:val="00060185"/>
    <w:rsid w:val="00060A48"/>
    <w:rsid w:val="000613C0"/>
    <w:rsid w:val="00061BCC"/>
    <w:rsid w:val="0006203D"/>
    <w:rsid w:val="0006232D"/>
    <w:rsid w:val="00062AD2"/>
    <w:rsid w:val="00063027"/>
    <w:rsid w:val="000630DB"/>
    <w:rsid w:val="000641B5"/>
    <w:rsid w:val="000647C6"/>
    <w:rsid w:val="0006491E"/>
    <w:rsid w:val="00065A8E"/>
    <w:rsid w:val="00065F92"/>
    <w:rsid w:val="000671D2"/>
    <w:rsid w:val="00067817"/>
    <w:rsid w:val="00070129"/>
    <w:rsid w:val="00071D06"/>
    <w:rsid w:val="0007257F"/>
    <w:rsid w:val="00072A15"/>
    <w:rsid w:val="00073A65"/>
    <w:rsid w:val="000740C9"/>
    <w:rsid w:val="0007413A"/>
    <w:rsid w:val="0007571D"/>
    <w:rsid w:val="000765C8"/>
    <w:rsid w:val="00076BC6"/>
    <w:rsid w:val="00081591"/>
    <w:rsid w:val="00081855"/>
    <w:rsid w:val="0008218D"/>
    <w:rsid w:val="00082CC2"/>
    <w:rsid w:val="00083095"/>
    <w:rsid w:val="000831AA"/>
    <w:rsid w:val="000838BF"/>
    <w:rsid w:val="00083977"/>
    <w:rsid w:val="00083B29"/>
    <w:rsid w:val="00083B5C"/>
    <w:rsid w:val="00083FD4"/>
    <w:rsid w:val="00084DE8"/>
    <w:rsid w:val="00084F3D"/>
    <w:rsid w:val="00087F36"/>
    <w:rsid w:val="00090802"/>
    <w:rsid w:val="00090CDB"/>
    <w:rsid w:val="0009266D"/>
    <w:rsid w:val="00093309"/>
    <w:rsid w:val="0009466D"/>
    <w:rsid w:val="00094AF7"/>
    <w:rsid w:val="00095347"/>
    <w:rsid w:val="0009597C"/>
    <w:rsid w:val="00095A99"/>
    <w:rsid w:val="00095BEC"/>
    <w:rsid w:val="00096858"/>
    <w:rsid w:val="0009698F"/>
    <w:rsid w:val="000971F0"/>
    <w:rsid w:val="00097550"/>
    <w:rsid w:val="00097883"/>
    <w:rsid w:val="00097F4F"/>
    <w:rsid w:val="00097FEA"/>
    <w:rsid w:val="000A15CC"/>
    <w:rsid w:val="000A1933"/>
    <w:rsid w:val="000A200B"/>
    <w:rsid w:val="000A2D74"/>
    <w:rsid w:val="000A36F9"/>
    <w:rsid w:val="000A413D"/>
    <w:rsid w:val="000A47BE"/>
    <w:rsid w:val="000A4A7C"/>
    <w:rsid w:val="000A52C6"/>
    <w:rsid w:val="000A52FD"/>
    <w:rsid w:val="000A6128"/>
    <w:rsid w:val="000A670C"/>
    <w:rsid w:val="000A68CE"/>
    <w:rsid w:val="000A7A7D"/>
    <w:rsid w:val="000B08D3"/>
    <w:rsid w:val="000B0962"/>
    <w:rsid w:val="000B0B22"/>
    <w:rsid w:val="000B0C59"/>
    <w:rsid w:val="000B12CB"/>
    <w:rsid w:val="000B22FB"/>
    <w:rsid w:val="000B3078"/>
    <w:rsid w:val="000B45A2"/>
    <w:rsid w:val="000B4682"/>
    <w:rsid w:val="000B4F94"/>
    <w:rsid w:val="000B546C"/>
    <w:rsid w:val="000B75CA"/>
    <w:rsid w:val="000B7706"/>
    <w:rsid w:val="000C008B"/>
    <w:rsid w:val="000C04DF"/>
    <w:rsid w:val="000C0EB6"/>
    <w:rsid w:val="000C1202"/>
    <w:rsid w:val="000C2073"/>
    <w:rsid w:val="000C3B44"/>
    <w:rsid w:val="000C4D87"/>
    <w:rsid w:val="000C6A0C"/>
    <w:rsid w:val="000C6C51"/>
    <w:rsid w:val="000C7871"/>
    <w:rsid w:val="000C7CAD"/>
    <w:rsid w:val="000D0823"/>
    <w:rsid w:val="000D10E7"/>
    <w:rsid w:val="000D197F"/>
    <w:rsid w:val="000D2614"/>
    <w:rsid w:val="000D29E2"/>
    <w:rsid w:val="000D43B4"/>
    <w:rsid w:val="000D4714"/>
    <w:rsid w:val="000D50D4"/>
    <w:rsid w:val="000D517C"/>
    <w:rsid w:val="000D582A"/>
    <w:rsid w:val="000D68BA"/>
    <w:rsid w:val="000D6B48"/>
    <w:rsid w:val="000D6B98"/>
    <w:rsid w:val="000E0AC7"/>
    <w:rsid w:val="000E0F1B"/>
    <w:rsid w:val="000E1419"/>
    <w:rsid w:val="000E21EE"/>
    <w:rsid w:val="000E23B5"/>
    <w:rsid w:val="000E30AC"/>
    <w:rsid w:val="000E30CD"/>
    <w:rsid w:val="000E33EF"/>
    <w:rsid w:val="000E3698"/>
    <w:rsid w:val="000E3C20"/>
    <w:rsid w:val="000E3F8F"/>
    <w:rsid w:val="000E430B"/>
    <w:rsid w:val="000E5CDD"/>
    <w:rsid w:val="000E5E7A"/>
    <w:rsid w:val="000E6235"/>
    <w:rsid w:val="000E6381"/>
    <w:rsid w:val="000E6C3F"/>
    <w:rsid w:val="000E6CB0"/>
    <w:rsid w:val="000F0494"/>
    <w:rsid w:val="000F05F2"/>
    <w:rsid w:val="000F1CAC"/>
    <w:rsid w:val="000F25FF"/>
    <w:rsid w:val="000F2827"/>
    <w:rsid w:val="000F2AC6"/>
    <w:rsid w:val="000F4640"/>
    <w:rsid w:val="000F581A"/>
    <w:rsid w:val="000F6251"/>
    <w:rsid w:val="000F6484"/>
    <w:rsid w:val="000F769E"/>
    <w:rsid w:val="0010093B"/>
    <w:rsid w:val="00100A95"/>
    <w:rsid w:val="00100BE4"/>
    <w:rsid w:val="0010156F"/>
    <w:rsid w:val="00101590"/>
    <w:rsid w:val="00101CB6"/>
    <w:rsid w:val="00101F95"/>
    <w:rsid w:val="001022A5"/>
    <w:rsid w:val="00102826"/>
    <w:rsid w:val="00103A34"/>
    <w:rsid w:val="00103D6E"/>
    <w:rsid w:val="00104621"/>
    <w:rsid w:val="001049C9"/>
    <w:rsid w:val="00105876"/>
    <w:rsid w:val="0010675D"/>
    <w:rsid w:val="001075F9"/>
    <w:rsid w:val="00110038"/>
    <w:rsid w:val="00113248"/>
    <w:rsid w:val="00113AAC"/>
    <w:rsid w:val="00113E02"/>
    <w:rsid w:val="00114AC5"/>
    <w:rsid w:val="001150C0"/>
    <w:rsid w:val="00115369"/>
    <w:rsid w:val="001153D3"/>
    <w:rsid w:val="00115C6B"/>
    <w:rsid w:val="00115E06"/>
    <w:rsid w:val="001162C5"/>
    <w:rsid w:val="0011696E"/>
    <w:rsid w:val="00116B1D"/>
    <w:rsid w:val="001170A6"/>
    <w:rsid w:val="0012016E"/>
    <w:rsid w:val="001208F7"/>
    <w:rsid w:val="00120DAD"/>
    <w:rsid w:val="00121F85"/>
    <w:rsid w:val="001228DF"/>
    <w:rsid w:val="00122AC2"/>
    <w:rsid w:val="001241B3"/>
    <w:rsid w:val="00124E0C"/>
    <w:rsid w:val="001258C5"/>
    <w:rsid w:val="00126055"/>
    <w:rsid w:val="00127763"/>
    <w:rsid w:val="00130019"/>
    <w:rsid w:val="0013012E"/>
    <w:rsid w:val="001302D8"/>
    <w:rsid w:val="001314FB"/>
    <w:rsid w:val="00131D80"/>
    <w:rsid w:val="00133728"/>
    <w:rsid w:val="00133888"/>
    <w:rsid w:val="0013398F"/>
    <w:rsid w:val="00133D4F"/>
    <w:rsid w:val="00134667"/>
    <w:rsid w:val="001379F4"/>
    <w:rsid w:val="00137AD8"/>
    <w:rsid w:val="001409ED"/>
    <w:rsid w:val="00141829"/>
    <w:rsid w:val="00141AAC"/>
    <w:rsid w:val="00141AD0"/>
    <w:rsid w:val="00141EE5"/>
    <w:rsid w:val="00143E7C"/>
    <w:rsid w:val="001443F6"/>
    <w:rsid w:val="0014462F"/>
    <w:rsid w:val="0014509A"/>
    <w:rsid w:val="001459A1"/>
    <w:rsid w:val="0014606F"/>
    <w:rsid w:val="001460B0"/>
    <w:rsid w:val="00150018"/>
    <w:rsid w:val="0015047B"/>
    <w:rsid w:val="00150B27"/>
    <w:rsid w:val="00151840"/>
    <w:rsid w:val="00151E6B"/>
    <w:rsid w:val="00152251"/>
    <w:rsid w:val="001523DC"/>
    <w:rsid w:val="0015271E"/>
    <w:rsid w:val="00152AEC"/>
    <w:rsid w:val="001538C8"/>
    <w:rsid w:val="00153F0D"/>
    <w:rsid w:val="001542A6"/>
    <w:rsid w:val="0015493B"/>
    <w:rsid w:val="0015551D"/>
    <w:rsid w:val="00156BBC"/>
    <w:rsid w:val="00157A67"/>
    <w:rsid w:val="0016130D"/>
    <w:rsid w:val="0016322E"/>
    <w:rsid w:val="00164335"/>
    <w:rsid w:val="00164A1E"/>
    <w:rsid w:val="00164EE5"/>
    <w:rsid w:val="00165198"/>
    <w:rsid w:val="00166DD3"/>
    <w:rsid w:val="00167DA3"/>
    <w:rsid w:val="00167FAD"/>
    <w:rsid w:val="00170DB3"/>
    <w:rsid w:val="00171A81"/>
    <w:rsid w:val="00171EA9"/>
    <w:rsid w:val="00172A27"/>
    <w:rsid w:val="0017302E"/>
    <w:rsid w:val="001733ED"/>
    <w:rsid w:val="001734DD"/>
    <w:rsid w:val="00173557"/>
    <w:rsid w:val="00174586"/>
    <w:rsid w:val="0017606D"/>
    <w:rsid w:val="0017654D"/>
    <w:rsid w:val="001766CD"/>
    <w:rsid w:val="001770A3"/>
    <w:rsid w:val="00177BD3"/>
    <w:rsid w:val="00180C42"/>
    <w:rsid w:val="001814A4"/>
    <w:rsid w:val="00181733"/>
    <w:rsid w:val="00182B66"/>
    <w:rsid w:val="00182F31"/>
    <w:rsid w:val="00183392"/>
    <w:rsid w:val="001834D9"/>
    <w:rsid w:val="0018350A"/>
    <w:rsid w:val="001843CA"/>
    <w:rsid w:val="0018472E"/>
    <w:rsid w:val="001857A5"/>
    <w:rsid w:val="00186F20"/>
    <w:rsid w:val="00187351"/>
    <w:rsid w:val="00187CB2"/>
    <w:rsid w:val="00187D38"/>
    <w:rsid w:val="0019000F"/>
    <w:rsid w:val="00190278"/>
    <w:rsid w:val="00190515"/>
    <w:rsid w:val="00190AB3"/>
    <w:rsid w:val="00190D4E"/>
    <w:rsid w:val="00191809"/>
    <w:rsid w:val="001928D1"/>
    <w:rsid w:val="001929B0"/>
    <w:rsid w:val="001938CB"/>
    <w:rsid w:val="00193A85"/>
    <w:rsid w:val="00194276"/>
    <w:rsid w:val="001959AC"/>
    <w:rsid w:val="00195EA8"/>
    <w:rsid w:val="00196BBF"/>
    <w:rsid w:val="0019774B"/>
    <w:rsid w:val="00197E12"/>
    <w:rsid w:val="001A0C92"/>
    <w:rsid w:val="001A107D"/>
    <w:rsid w:val="001A180C"/>
    <w:rsid w:val="001A18F5"/>
    <w:rsid w:val="001A246B"/>
    <w:rsid w:val="001A3F71"/>
    <w:rsid w:val="001A526D"/>
    <w:rsid w:val="001A53A8"/>
    <w:rsid w:val="001A58D1"/>
    <w:rsid w:val="001A628B"/>
    <w:rsid w:val="001A62C0"/>
    <w:rsid w:val="001A7E38"/>
    <w:rsid w:val="001A7FDD"/>
    <w:rsid w:val="001B0029"/>
    <w:rsid w:val="001B012B"/>
    <w:rsid w:val="001B024D"/>
    <w:rsid w:val="001B21D9"/>
    <w:rsid w:val="001B38A4"/>
    <w:rsid w:val="001B5C4A"/>
    <w:rsid w:val="001B73FF"/>
    <w:rsid w:val="001B7F73"/>
    <w:rsid w:val="001C08BC"/>
    <w:rsid w:val="001C09C7"/>
    <w:rsid w:val="001C1A64"/>
    <w:rsid w:val="001C25BB"/>
    <w:rsid w:val="001C39F9"/>
    <w:rsid w:val="001C4EF4"/>
    <w:rsid w:val="001C5BF5"/>
    <w:rsid w:val="001C68F6"/>
    <w:rsid w:val="001C7571"/>
    <w:rsid w:val="001C7EF2"/>
    <w:rsid w:val="001D1D01"/>
    <w:rsid w:val="001D2633"/>
    <w:rsid w:val="001D3178"/>
    <w:rsid w:val="001D3833"/>
    <w:rsid w:val="001D3E8D"/>
    <w:rsid w:val="001D4207"/>
    <w:rsid w:val="001D47DE"/>
    <w:rsid w:val="001D5235"/>
    <w:rsid w:val="001D56AA"/>
    <w:rsid w:val="001D56E5"/>
    <w:rsid w:val="001D7E11"/>
    <w:rsid w:val="001E11C7"/>
    <w:rsid w:val="001E16BC"/>
    <w:rsid w:val="001E202B"/>
    <w:rsid w:val="001E2B68"/>
    <w:rsid w:val="001E3380"/>
    <w:rsid w:val="001E4513"/>
    <w:rsid w:val="001E47B9"/>
    <w:rsid w:val="001E4A34"/>
    <w:rsid w:val="001E4BD1"/>
    <w:rsid w:val="001E4CAD"/>
    <w:rsid w:val="001E569A"/>
    <w:rsid w:val="001E66C6"/>
    <w:rsid w:val="001E68BE"/>
    <w:rsid w:val="001E734C"/>
    <w:rsid w:val="001E73F3"/>
    <w:rsid w:val="001F0343"/>
    <w:rsid w:val="001F0DD2"/>
    <w:rsid w:val="001F1729"/>
    <w:rsid w:val="001F1A4B"/>
    <w:rsid w:val="001F1B4C"/>
    <w:rsid w:val="001F1EF9"/>
    <w:rsid w:val="001F265D"/>
    <w:rsid w:val="001F2DEA"/>
    <w:rsid w:val="001F2F91"/>
    <w:rsid w:val="001F3740"/>
    <w:rsid w:val="001F3F2B"/>
    <w:rsid w:val="001F50C5"/>
    <w:rsid w:val="001F55A6"/>
    <w:rsid w:val="001F5770"/>
    <w:rsid w:val="001F57C9"/>
    <w:rsid w:val="001F5A94"/>
    <w:rsid w:val="001F69BA"/>
    <w:rsid w:val="001F6BB1"/>
    <w:rsid w:val="001F6C35"/>
    <w:rsid w:val="00200022"/>
    <w:rsid w:val="002007AA"/>
    <w:rsid w:val="00201F99"/>
    <w:rsid w:val="00202364"/>
    <w:rsid w:val="00203423"/>
    <w:rsid w:val="00204039"/>
    <w:rsid w:val="00206BB8"/>
    <w:rsid w:val="0020735B"/>
    <w:rsid w:val="00210591"/>
    <w:rsid w:val="002105E2"/>
    <w:rsid w:val="00210E3C"/>
    <w:rsid w:val="00212D48"/>
    <w:rsid w:val="00213327"/>
    <w:rsid w:val="00213FCD"/>
    <w:rsid w:val="00214034"/>
    <w:rsid w:val="00214156"/>
    <w:rsid w:val="002144AC"/>
    <w:rsid w:val="00214E08"/>
    <w:rsid w:val="002157BC"/>
    <w:rsid w:val="00215FC1"/>
    <w:rsid w:val="00216082"/>
    <w:rsid w:val="00216515"/>
    <w:rsid w:val="002169A9"/>
    <w:rsid w:val="00220296"/>
    <w:rsid w:val="002203EC"/>
    <w:rsid w:val="002225D3"/>
    <w:rsid w:val="002227A3"/>
    <w:rsid w:val="00222B6A"/>
    <w:rsid w:val="00222FC6"/>
    <w:rsid w:val="00223290"/>
    <w:rsid w:val="00223450"/>
    <w:rsid w:val="0022435D"/>
    <w:rsid w:val="00224A8C"/>
    <w:rsid w:val="00224E6E"/>
    <w:rsid w:val="00225F1D"/>
    <w:rsid w:val="00226FD4"/>
    <w:rsid w:val="002273AB"/>
    <w:rsid w:val="0023043D"/>
    <w:rsid w:val="00230A8E"/>
    <w:rsid w:val="00233C28"/>
    <w:rsid w:val="00234B06"/>
    <w:rsid w:val="002354B8"/>
    <w:rsid w:val="002363F6"/>
    <w:rsid w:val="0023643E"/>
    <w:rsid w:val="002372AE"/>
    <w:rsid w:val="00237734"/>
    <w:rsid w:val="00237BBC"/>
    <w:rsid w:val="00241054"/>
    <w:rsid w:val="002420D6"/>
    <w:rsid w:val="00242C59"/>
    <w:rsid w:val="002435C6"/>
    <w:rsid w:val="0024385E"/>
    <w:rsid w:val="00243CA7"/>
    <w:rsid w:val="002460F0"/>
    <w:rsid w:val="00246E27"/>
    <w:rsid w:val="002505F3"/>
    <w:rsid w:val="00250B2A"/>
    <w:rsid w:val="0025191A"/>
    <w:rsid w:val="00251D6A"/>
    <w:rsid w:val="00252F67"/>
    <w:rsid w:val="00253163"/>
    <w:rsid w:val="002532D4"/>
    <w:rsid w:val="002533E7"/>
    <w:rsid w:val="00253DD0"/>
    <w:rsid w:val="0025434C"/>
    <w:rsid w:val="002549D3"/>
    <w:rsid w:val="002559D4"/>
    <w:rsid w:val="00256134"/>
    <w:rsid w:val="0025694C"/>
    <w:rsid w:val="00256A56"/>
    <w:rsid w:val="002605A1"/>
    <w:rsid w:val="00261612"/>
    <w:rsid w:val="0026223F"/>
    <w:rsid w:val="002625F6"/>
    <w:rsid w:val="00263344"/>
    <w:rsid w:val="002635AA"/>
    <w:rsid w:val="00265D5C"/>
    <w:rsid w:val="00265F4A"/>
    <w:rsid w:val="00266597"/>
    <w:rsid w:val="002712B8"/>
    <w:rsid w:val="00271B6D"/>
    <w:rsid w:val="002728E9"/>
    <w:rsid w:val="00272E9B"/>
    <w:rsid w:val="00273131"/>
    <w:rsid w:val="002745AD"/>
    <w:rsid w:val="00276C5A"/>
    <w:rsid w:val="00276DE6"/>
    <w:rsid w:val="00277173"/>
    <w:rsid w:val="002804D7"/>
    <w:rsid w:val="00280C2E"/>
    <w:rsid w:val="002812F3"/>
    <w:rsid w:val="00281448"/>
    <w:rsid w:val="0028283D"/>
    <w:rsid w:val="00282E3E"/>
    <w:rsid w:val="00284576"/>
    <w:rsid w:val="002857B8"/>
    <w:rsid w:val="00285E31"/>
    <w:rsid w:val="002878E2"/>
    <w:rsid w:val="00287E68"/>
    <w:rsid w:val="00287EA9"/>
    <w:rsid w:val="00290274"/>
    <w:rsid w:val="0029109C"/>
    <w:rsid w:val="00291265"/>
    <w:rsid w:val="002925F8"/>
    <w:rsid w:val="00292C4B"/>
    <w:rsid w:val="00292CE5"/>
    <w:rsid w:val="00293EB1"/>
    <w:rsid w:val="00294DA3"/>
    <w:rsid w:val="0029642A"/>
    <w:rsid w:val="00296919"/>
    <w:rsid w:val="00296AC8"/>
    <w:rsid w:val="00297272"/>
    <w:rsid w:val="002A2074"/>
    <w:rsid w:val="002A2F34"/>
    <w:rsid w:val="002A32CD"/>
    <w:rsid w:val="002A3519"/>
    <w:rsid w:val="002A3819"/>
    <w:rsid w:val="002A4284"/>
    <w:rsid w:val="002A4899"/>
    <w:rsid w:val="002A4936"/>
    <w:rsid w:val="002A4FF6"/>
    <w:rsid w:val="002A5C74"/>
    <w:rsid w:val="002A6092"/>
    <w:rsid w:val="002A6250"/>
    <w:rsid w:val="002A6335"/>
    <w:rsid w:val="002A64DB"/>
    <w:rsid w:val="002A76EF"/>
    <w:rsid w:val="002A7A6D"/>
    <w:rsid w:val="002B10A0"/>
    <w:rsid w:val="002B2CD0"/>
    <w:rsid w:val="002B3FE5"/>
    <w:rsid w:val="002B45E2"/>
    <w:rsid w:val="002B5C5A"/>
    <w:rsid w:val="002B6217"/>
    <w:rsid w:val="002B62A1"/>
    <w:rsid w:val="002B7789"/>
    <w:rsid w:val="002C068D"/>
    <w:rsid w:val="002C0775"/>
    <w:rsid w:val="002C0A16"/>
    <w:rsid w:val="002C3800"/>
    <w:rsid w:val="002C3DF4"/>
    <w:rsid w:val="002C3ECC"/>
    <w:rsid w:val="002C4788"/>
    <w:rsid w:val="002C4CBC"/>
    <w:rsid w:val="002C635A"/>
    <w:rsid w:val="002C676B"/>
    <w:rsid w:val="002C6CB7"/>
    <w:rsid w:val="002C6E3F"/>
    <w:rsid w:val="002C6E92"/>
    <w:rsid w:val="002C704B"/>
    <w:rsid w:val="002C74A8"/>
    <w:rsid w:val="002C74F3"/>
    <w:rsid w:val="002D306A"/>
    <w:rsid w:val="002D35A8"/>
    <w:rsid w:val="002D3612"/>
    <w:rsid w:val="002D3752"/>
    <w:rsid w:val="002D3A20"/>
    <w:rsid w:val="002D45B8"/>
    <w:rsid w:val="002D4BB0"/>
    <w:rsid w:val="002D4F20"/>
    <w:rsid w:val="002D6877"/>
    <w:rsid w:val="002E0981"/>
    <w:rsid w:val="002E1382"/>
    <w:rsid w:val="002E14F0"/>
    <w:rsid w:val="002E16D8"/>
    <w:rsid w:val="002E1941"/>
    <w:rsid w:val="002E1EA8"/>
    <w:rsid w:val="002E274F"/>
    <w:rsid w:val="002E2757"/>
    <w:rsid w:val="002E29C6"/>
    <w:rsid w:val="002E319F"/>
    <w:rsid w:val="002E32EC"/>
    <w:rsid w:val="002E368E"/>
    <w:rsid w:val="002E48FB"/>
    <w:rsid w:val="002E68AD"/>
    <w:rsid w:val="002E6914"/>
    <w:rsid w:val="002E7D23"/>
    <w:rsid w:val="002F01CE"/>
    <w:rsid w:val="002F1EC7"/>
    <w:rsid w:val="002F355E"/>
    <w:rsid w:val="002F3778"/>
    <w:rsid w:val="002F3B09"/>
    <w:rsid w:val="002F3D48"/>
    <w:rsid w:val="002F4EC0"/>
    <w:rsid w:val="002F6525"/>
    <w:rsid w:val="002F7703"/>
    <w:rsid w:val="002F78A5"/>
    <w:rsid w:val="002F7BA8"/>
    <w:rsid w:val="002F7E6F"/>
    <w:rsid w:val="003019B0"/>
    <w:rsid w:val="00301B69"/>
    <w:rsid w:val="00302D10"/>
    <w:rsid w:val="00304468"/>
    <w:rsid w:val="00304E3C"/>
    <w:rsid w:val="00305377"/>
    <w:rsid w:val="003056CD"/>
    <w:rsid w:val="003066D6"/>
    <w:rsid w:val="003069BC"/>
    <w:rsid w:val="0030745A"/>
    <w:rsid w:val="00307A35"/>
    <w:rsid w:val="0031017F"/>
    <w:rsid w:val="003104A4"/>
    <w:rsid w:val="00310816"/>
    <w:rsid w:val="00310C2F"/>
    <w:rsid w:val="00310D66"/>
    <w:rsid w:val="003118FA"/>
    <w:rsid w:val="00311984"/>
    <w:rsid w:val="00311E0C"/>
    <w:rsid w:val="00312476"/>
    <w:rsid w:val="00312BB4"/>
    <w:rsid w:val="00314686"/>
    <w:rsid w:val="003160C4"/>
    <w:rsid w:val="00316F9B"/>
    <w:rsid w:val="003179AE"/>
    <w:rsid w:val="00320CF0"/>
    <w:rsid w:val="0032112C"/>
    <w:rsid w:val="00321B3D"/>
    <w:rsid w:val="00322856"/>
    <w:rsid w:val="00322F4C"/>
    <w:rsid w:val="003245EA"/>
    <w:rsid w:val="00324EB6"/>
    <w:rsid w:val="003253D4"/>
    <w:rsid w:val="00325A06"/>
    <w:rsid w:val="00325E0D"/>
    <w:rsid w:val="0032619A"/>
    <w:rsid w:val="00326962"/>
    <w:rsid w:val="003315B7"/>
    <w:rsid w:val="00332007"/>
    <w:rsid w:val="0033247F"/>
    <w:rsid w:val="00332EC3"/>
    <w:rsid w:val="00334407"/>
    <w:rsid w:val="00334651"/>
    <w:rsid w:val="00334AE3"/>
    <w:rsid w:val="00334BC1"/>
    <w:rsid w:val="0033589E"/>
    <w:rsid w:val="0033694C"/>
    <w:rsid w:val="003378CB"/>
    <w:rsid w:val="0034025A"/>
    <w:rsid w:val="00340519"/>
    <w:rsid w:val="003414CD"/>
    <w:rsid w:val="00341B4E"/>
    <w:rsid w:val="00342BB8"/>
    <w:rsid w:val="00343115"/>
    <w:rsid w:val="00346B90"/>
    <w:rsid w:val="0034700F"/>
    <w:rsid w:val="00347021"/>
    <w:rsid w:val="00352128"/>
    <w:rsid w:val="0035225E"/>
    <w:rsid w:val="00352BE4"/>
    <w:rsid w:val="00352EA9"/>
    <w:rsid w:val="0035312F"/>
    <w:rsid w:val="00354D6A"/>
    <w:rsid w:val="00354DE3"/>
    <w:rsid w:val="0035784A"/>
    <w:rsid w:val="00357EC4"/>
    <w:rsid w:val="00361DB0"/>
    <w:rsid w:val="003625EA"/>
    <w:rsid w:val="0036333C"/>
    <w:rsid w:val="00364125"/>
    <w:rsid w:val="00364858"/>
    <w:rsid w:val="00365ED3"/>
    <w:rsid w:val="0037080D"/>
    <w:rsid w:val="00370856"/>
    <w:rsid w:val="00372C2A"/>
    <w:rsid w:val="00373387"/>
    <w:rsid w:val="003736E8"/>
    <w:rsid w:val="00374D5F"/>
    <w:rsid w:val="00375042"/>
    <w:rsid w:val="0037541D"/>
    <w:rsid w:val="003754D7"/>
    <w:rsid w:val="00376242"/>
    <w:rsid w:val="0037627D"/>
    <w:rsid w:val="00376798"/>
    <w:rsid w:val="0037739C"/>
    <w:rsid w:val="00380248"/>
    <w:rsid w:val="00380B8C"/>
    <w:rsid w:val="00382A41"/>
    <w:rsid w:val="00382C10"/>
    <w:rsid w:val="00383467"/>
    <w:rsid w:val="00384304"/>
    <w:rsid w:val="00385FA9"/>
    <w:rsid w:val="0038677A"/>
    <w:rsid w:val="00386C63"/>
    <w:rsid w:val="00387DAF"/>
    <w:rsid w:val="003916F5"/>
    <w:rsid w:val="00392C44"/>
    <w:rsid w:val="003936FF"/>
    <w:rsid w:val="00395893"/>
    <w:rsid w:val="00395A93"/>
    <w:rsid w:val="00396337"/>
    <w:rsid w:val="003966D9"/>
    <w:rsid w:val="00396F91"/>
    <w:rsid w:val="00397467"/>
    <w:rsid w:val="00397515"/>
    <w:rsid w:val="0039764A"/>
    <w:rsid w:val="003A021F"/>
    <w:rsid w:val="003A0A78"/>
    <w:rsid w:val="003A2150"/>
    <w:rsid w:val="003A263B"/>
    <w:rsid w:val="003A26B7"/>
    <w:rsid w:val="003A2934"/>
    <w:rsid w:val="003A30D3"/>
    <w:rsid w:val="003A3EB9"/>
    <w:rsid w:val="003A40B6"/>
    <w:rsid w:val="003A43F2"/>
    <w:rsid w:val="003A46A3"/>
    <w:rsid w:val="003A4924"/>
    <w:rsid w:val="003A559A"/>
    <w:rsid w:val="003A5D18"/>
    <w:rsid w:val="003A70DC"/>
    <w:rsid w:val="003A7428"/>
    <w:rsid w:val="003A78A8"/>
    <w:rsid w:val="003B025A"/>
    <w:rsid w:val="003B16D8"/>
    <w:rsid w:val="003B1862"/>
    <w:rsid w:val="003B1C05"/>
    <w:rsid w:val="003B2336"/>
    <w:rsid w:val="003B2839"/>
    <w:rsid w:val="003B292C"/>
    <w:rsid w:val="003B2CD9"/>
    <w:rsid w:val="003B3922"/>
    <w:rsid w:val="003B3F3C"/>
    <w:rsid w:val="003B44D7"/>
    <w:rsid w:val="003B4749"/>
    <w:rsid w:val="003B4A00"/>
    <w:rsid w:val="003B5C61"/>
    <w:rsid w:val="003B62A3"/>
    <w:rsid w:val="003B63DF"/>
    <w:rsid w:val="003B6509"/>
    <w:rsid w:val="003B6571"/>
    <w:rsid w:val="003B7056"/>
    <w:rsid w:val="003C00EE"/>
    <w:rsid w:val="003C0189"/>
    <w:rsid w:val="003C1849"/>
    <w:rsid w:val="003C2A34"/>
    <w:rsid w:val="003C3BEE"/>
    <w:rsid w:val="003C4B5F"/>
    <w:rsid w:val="003C5A79"/>
    <w:rsid w:val="003C5F3E"/>
    <w:rsid w:val="003C7106"/>
    <w:rsid w:val="003D019F"/>
    <w:rsid w:val="003D09CE"/>
    <w:rsid w:val="003D13D4"/>
    <w:rsid w:val="003D1565"/>
    <w:rsid w:val="003D16D7"/>
    <w:rsid w:val="003D1D8D"/>
    <w:rsid w:val="003D2E64"/>
    <w:rsid w:val="003D36EA"/>
    <w:rsid w:val="003D41D9"/>
    <w:rsid w:val="003D4226"/>
    <w:rsid w:val="003D5F4F"/>
    <w:rsid w:val="003D7048"/>
    <w:rsid w:val="003E0601"/>
    <w:rsid w:val="003E1675"/>
    <w:rsid w:val="003E1930"/>
    <w:rsid w:val="003E1BC3"/>
    <w:rsid w:val="003E2D26"/>
    <w:rsid w:val="003E3325"/>
    <w:rsid w:val="003E3361"/>
    <w:rsid w:val="003E3873"/>
    <w:rsid w:val="003E39E4"/>
    <w:rsid w:val="003E3F3B"/>
    <w:rsid w:val="003E42B5"/>
    <w:rsid w:val="003E481B"/>
    <w:rsid w:val="003E52A8"/>
    <w:rsid w:val="003E578B"/>
    <w:rsid w:val="003E58B4"/>
    <w:rsid w:val="003E6708"/>
    <w:rsid w:val="003E7963"/>
    <w:rsid w:val="003E7DB2"/>
    <w:rsid w:val="003F0127"/>
    <w:rsid w:val="003F0270"/>
    <w:rsid w:val="003F04D6"/>
    <w:rsid w:val="003F13CB"/>
    <w:rsid w:val="003F17FC"/>
    <w:rsid w:val="003F1B8C"/>
    <w:rsid w:val="003F1D54"/>
    <w:rsid w:val="003F266D"/>
    <w:rsid w:val="003F3584"/>
    <w:rsid w:val="003F496C"/>
    <w:rsid w:val="003F5C49"/>
    <w:rsid w:val="003F72DA"/>
    <w:rsid w:val="003F7C9B"/>
    <w:rsid w:val="00400125"/>
    <w:rsid w:val="004012D4"/>
    <w:rsid w:val="00401D3A"/>
    <w:rsid w:val="00401F7D"/>
    <w:rsid w:val="00402363"/>
    <w:rsid w:val="00402C87"/>
    <w:rsid w:val="00403193"/>
    <w:rsid w:val="00403310"/>
    <w:rsid w:val="00403C7B"/>
    <w:rsid w:val="004046E8"/>
    <w:rsid w:val="004048A7"/>
    <w:rsid w:val="00404E16"/>
    <w:rsid w:val="00404F21"/>
    <w:rsid w:val="00405997"/>
    <w:rsid w:val="00406096"/>
    <w:rsid w:val="00406316"/>
    <w:rsid w:val="00406505"/>
    <w:rsid w:val="00406CEE"/>
    <w:rsid w:val="00406F6C"/>
    <w:rsid w:val="004109E9"/>
    <w:rsid w:val="004110FE"/>
    <w:rsid w:val="00413922"/>
    <w:rsid w:val="00413EA4"/>
    <w:rsid w:val="004144FC"/>
    <w:rsid w:val="004145E8"/>
    <w:rsid w:val="00414634"/>
    <w:rsid w:val="00415368"/>
    <w:rsid w:val="00415491"/>
    <w:rsid w:val="00416925"/>
    <w:rsid w:val="004171B3"/>
    <w:rsid w:val="004205B9"/>
    <w:rsid w:val="004214F3"/>
    <w:rsid w:val="0042164A"/>
    <w:rsid w:val="00421C80"/>
    <w:rsid w:val="0042210A"/>
    <w:rsid w:val="0042375C"/>
    <w:rsid w:val="00423A67"/>
    <w:rsid w:val="00424C1F"/>
    <w:rsid w:val="00426168"/>
    <w:rsid w:val="00426C1C"/>
    <w:rsid w:val="004270A4"/>
    <w:rsid w:val="00427524"/>
    <w:rsid w:val="004275FE"/>
    <w:rsid w:val="00427AFD"/>
    <w:rsid w:val="00430CAB"/>
    <w:rsid w:val="00431E2A"/>
    <w:rsid w:val="004327A6"/>
    <w:rsid w:val="00432CD1"/>
    <w:rsid w:val="00433B3D"/>
    <w:rsid w:val="004340A6"/>
    <w:rsid w:val="00434175"/>
    <w:rsid w:val="0043455B"/>
    <w:rsid w:val="00434BBF"/>
    <w:rsid w:val="004351DA"/>
    <w:rsid w:val="00435A9F"/>
    <w:rsid w:val="00435D5D"/>
    <w:rsid w:val="004366DA"/>
    <w:rsid w:val="00437228"/>
    <w:rsid w:val="00437356"/>
    <w:rsid w:val="004373BF"/>
    <w:rsid w:val="00437DD7"/>
    <w:rsid w:val="0044039B"/>
    <w:rsid w:val="00440F15"/>
    <w:rsid w:val="0044111E"/>
    <w:rsid w:val="00441E98"/>
    <w:rsid w:val="00442900"/>
    <w:rsid w:val="00442D48"/>
    <w:rsid w:val="0044313F"/>
    <w:rsid w:val="00444EC9"/>
    <w:rsid w:val="0044608E"/>
    <w:rsid w:val="004507A3"/>
    <w:rsid w:val="00451290"/>
    <w:rsid w:val="00451FA4"/>
    <w:rsid w:val="00452B06"/>
    <w:rsid w:val="00452D9B"/>
    <w:rsid w:val="004535D0"/>
    <w:rsid w:val="0045579A"/>
    <w:rsid w:val="00455DA4"/>
    <w:rsid w:val="00455FBA"/>
    <w:rsid w:val="004604C4"/>
    <w:rsid w:val="00460D39"/>
    <w:rsid w:val="004611BF"/>
    <w:rsid w:val="00461882"/>
    <w:rsid w:val="00463A37"/>
    <w:rsid w:val="00463A9B"/>
    <w:rsid w:val="00463D5F"/>
    <w:rsid w:val="004644A5"/>
    <w:rsid w:val="00464572"/>
    <w:rsid w:val="004649C4"/>
    <w:rsid w:val="004655F0"/>
    <w:rsid w:val="004662F7"/>
    <w:rsid w:val="004665D2"/>
    <w:rsid w:val="00467286"/>
    <w:rsid w:val="00471539"/>
    <w:rsid w:val="0047164E"/>
    <w:rsid w:val="00471A30"/>
    <w:rsid w:val="00471AB9"/>
    <w:rsid w:val="004727F9"/>
    <w:rsid w:val="004728CF"/>
    <w:rsid w:val="00472F93"/>
    <w:rsid w:val="004731A0"/>
    <w:rsid w:val="00473BBC"/>
    <w:rsid w:val="0047485B"/>
    <w:rsid w:val="00475612"/>
    <w:rsid w:val="0047612D"/>
    <w:rsid w:val="00477995"/>
    <w:rsid w:val="004803F9"/>
    <w:rsid w:val="00480969"/>
    <w:rsid w:val="00480B55"/>
    <w:rsid w:val="00485C61"/>
    <w:rsid w:val="004868DB"/>
    <w:rsid w:val="0048793E"/>
    <w:rsid w:val="00487D30"/>
    <w:rsid w:val="004907D8"/>
    <w:rsid w:val="004912D2"/>
    <w:rsid w:val="00492074"/>
    <w:rsid w:val="00492717"/>
    <w:rsid w:val="00494BF3"/>
    <w:rsid w:val="004952CF"/>
    <w:rsid w:val="004958AC"/>
    <w:rsid w:val="00496B9B"/>
    <w:rsid w:val="00497195"/>
    <w:rsid w:val="004971C9"/>
    <w:rsid w:val="004A0794"/>
    <w:rsid w:val="004A0E0C"/>
    <w:rsid w:val="004A2155"/>
    <w:rsid w:val="004A2D6E"/>
    <w:rsid w:val="004A40E8"/>
    <w:rsid w:val="004A4B6B"/>
    <w:rsid w:val="004A4F1C"/>
    <w:rsid w:val="004A53D2"/>
    <w:rsid w:val="004A5409"/>
    <w:rsid w:val="004A5BB2"/>
    <w:rsid w:val="004A5CF5"/>
    <w:rsid w:val="004A6637"/>
    <w:rsid w:val="004A68D0"/>
    <w:rsid w:val="004A6C33"/>
    <w:rsid w:val="004A7907"/>
    <w:rsid w:val="004A7B42"/>
    <w:rsid w:val="004B022E"/>
    <w:rsid w:val="004B03BD"/>
    <w:rsid w:val="004B048A"/>
    <w:rsid w:val="004B048D"/>
    <w:rsid w:val="004B0946"/>
    <w:rsid w:val="004B283F"/>
    <w:rsid w:val="004B30B4"/>
    <w:rsid w:val="004B42B7"/>
    <w:rsid w:val="004B51CA"/>
    <w:rsid w:val="004B6495"/>
    <w:rsid w:val="004B756C"/>
    <w:rsid w:val="004B757D"/>
    <w:rsid w:val="004C00B1"/>
    <w:rsid w:val="004C0289"/>
    <w:rsid w:val="004C181C"/>
    <w:rsid w:val="004C224D"/>
    <w:rsid w:val="004C2F43"/>
    <w:rsid w:val="004C434D"/>
    <w:rsid w:val="004C5295"/>
    <w:rsid w:val="004C539F"/>
    <w:rsid w:val="004C5742"/>
    <w:rsid w:val="004C67E4"/>
    <w:rsid w:val="004C6B14"/>
    <w:rsid w:val="004D02B3"/>
    <w:rsid w:val="004D070B"/>
    <w:rsid w:val="004D07CD"/>
    <w:rsid w:val="004D1760"/>
    <w:rsid w:val="004D2BB6"/>
    <w:rsid w:val="004D5308"/>
    <w:rsid w:val="004D5447"/>
    <w:rsid w:val="004D5ACE"/>
    <w:rsid w:val="004D6E85"/>
    <w:rsid w:val="004D7485"/>
    <w:rsid w:val="004D7CA3"/>
    <w:rsid w:val="004E0D56"/>
    <w:rsid w:val="004E1CE3"/>
    <w:rsid w:val="004E24B9"/>
    <w:rsid w:val="004E2557"/>
    <w:rsid w:val="004E29F5"/>
    <w:rsid w:val="004E2F48"/>
    <w:rsid w:val="004E3428"/>
    <w:rsid w:val="004E36EA"/>
    <w:rsid w:val="004E51E6"/>
    <w:rsid w:val="004E5B73"/>
    <w:rsid w:val="004E5E22"/>
    <w:rsid w:val="004E61C2"/>
    <w:rsid w:val="004E66E6"/>
    <w:rsid w:val="004E70C3"/>
    <w:rsid w:val="004E70CF"/>
    <w:rsid w:val="004E7F2D"/>
    <w:rsid w:val="004F0733"/>
    <w:rsid w:val="004F0BA1"/>
    <w:rsid w:val="004F0C97"/>
    <w:rsid w:val="004F0D25"/>
    <w:rsid w:val="004F1BD6"/>
    <w:rsid w:val="004F1C8E"/>
    <w:rsid w:val="004F1D9D"/>
    <w:rsid w:val="004F1EAC"/>
    <w:rsid w:val="004F2A9C"/>
    <w:rsid w:val="004F3816"/>
    <w:rsid w:val="004F4BCB"/>
    <w:rsid w:val="004F55DE"/>
    <w:rsid w:val="004F5D18"/>
    <w:rsid w:val="004F5D3D"/>
    <w:rsid w:val="004F78E0"/>
    <w:rsid w:val="004F78F5"/>
    <w:rsid w:val="00500A27"/>
    <w:rsid w:val="00501A09"/>
    <w:rsid w:val="00501C91"/>
    <w:rsid w:val="00501D81"/>
    <w:rsid w:val="00502B0B"/>
    <w:rsid w:val="00503847"/>
    <w:rsid w:val="00503F97"/>
    <w:rsid w:val="005046EA"/>
    <w:rsid w:val="005049DF"/>
    <w:rsid w:val="00505AD0"/>
    <w:rsid w:val="005060B1"/>
    <w:rsid w:val="0050617E"/>
    <w:rsid w:val="00506788"/>
    <w:rsid w:val="0050683B"/>
    <w:rsid w:val="00506C7A"/>
    <w:rsid w:val="00506CD1"/>
    <w:rsid w:val="00507CDA"/>
    <w:rsid w:val="005101CF"/>
    <w:rsid w:val="00511927"/>
    <w:rsid w:val="00512FDD"/>
    <w:rsid w:val="00513A6A"/>
    <w:rsid w:val="00513C73"/>
    <w:rsid w:val="00514E66"/>
    <w:rsid w:val="005158E6"/>
    <w:rsid w:val="0051614F"/>
    <w:rsid w:val="00516401"/>
    <w:rsid w:val="005165C4"/>
    <w:rsid w:val="005166B5"/>
    <w:rsid w:val="00516859"/>
    <w:rsid w:val="00516A9B"/>
    <w:rsid w:val="005207DE"/>
    <w:rsid w:val="005213C2"/>
    <w:rsid w:val="0052166F"/>
    <w:rsid w:val="0052274B"/>
    <w:rsid w:val="00522F8F"/>
    <w:rsid w:val="00523356"/>
    <w:rsid w:val="0052427B"/>
    <w:rsid w:val="00524A7B"/>
    <w:rsid w:val="00524E1E"/>
    <w:rsid w:val="005259BF"/>
    <w:rsid w:val="00525C1B"/>
    <w:rsid w:val="00525DEE"/>
    <w:rsid w:val="0052702D"/>
    <w:rsid w:val="005302DD"/>
    <w:rsid w:val="00530DE4"/>
    <w:rsid w:val="00531FD4"/>
    <w:rsid w:val="0053241F"/>
    <w:rsid w:val="0053265C"/>
    <w:rsid w:val="005326FD"/>
    <w:rsid w:val="005331B8"/>
    <w:rsid w:val="0053389D"/>
    <w:rsid w:val="005341CC"/>
    <w:rsid w:val="005346AD"/>
    <w:rsid w:val="00534DEA"/>
    <w:rsid w:val="00535250"/>
    <w:rsid w:val="0053629F"/>
    <w:rsid w:val="005415F3"/>
    <w:rsid w:val="0054193F"/>
    <w:rsid w:val="005419C9"/>
    <w:rsid w:val="00541A1B"/>
    <w:rsid w:val="00541DDB"/>
    <w:rsid w:val="005425ED"/>
    <w:rsid w:val="005426D7"/>
    <w:rsid w:val="00542833"/>
    <w:rsid w:val="00542B0A"/>
    <w:rsid w:val="00543002"/>
    <w:rsid w:val="005445D8"/>
    <w:rsid w:val="00545442"/>
    <w:rsid w:val="00545A77"/>
    <w:rsid w:val="00545A89"/>
    <w:rsid w:val="00547D57"/>
    <w:rsid w:val="00550BCA"/>
    <w:rsid w:val="00551D42"/>
    <w:rsid w:val="00551FE0"/>
    <w:rsid w:val="005520AE"/>
    <w:rsid w:val="005520FB"/>
    <w:rsid w:val="005528FD"/>
    <w:rsid w:val="00552AB7"/>
    <w:rsid w:val="00553155"/>
    <w:rsid w:val="00554FE4"/>
    <w:rsid w:val="0055523C"/>
    <w:rsid w:val="0055581C"/>
    <w:rsid w:val="005558B8"/>
    <w:rsid w:val="00555BED"/>
    <w:rsid w:val="00555BEE"/>
    <w:rsid w:val="005573F4"/>
    <w:rsid w:val="00557BC5"/>
    <w:rsid w:val="005631F5"/>
    <w:rsid w:val="005638A1"/>
    <w:rsid w:val="00563CCE"/>
    <w:rsid w:val="00563D31"/>
    <w:rsid w:val="00563F50"/>
    <w:rsid w:val="00564FFC"/>
    <w:rsid w:val="00565C17"/>
    <w:rsid w:val="00565DBC"/>
    <w:rsid w:val="00566030"/>
    <w:rsid w:val="00567467"/>
    <w:rsid w:val="00567A5B"/>
    <w:rsid w:val="00567C31"/>
    <w:rsid w:val="00570754"/>
    <w:rsid w:val="00571099"/>
    <w:rsid w:val="0057190B"/>
    <w:rsid w:val="00571F52"/>
    <w:rsid w:val="00571FA3"/>
    <w:rsid w:val="005725FA"/>
    <w:rsid w:val="00572F42"/>
    <w:rsid w:val="005737C8"/>
    <w:rsid w:val="0057461C"/>
    <w:rsid w:val="005749DD"/>
    <w:rsid w:val="00575351"/>
    <w:rsid w:val="0057552E"/>
    <w:rsid w:val="0057567A"/>
    <w:rsid w:val="00575AC6"/>
    <w:rsid w:val="00575C94"/>
    <w:rsid w:val="00577222"/>
    <w:rsid w:val="00577341"/>
    <w:rsid w:val="00580E9E"/>
    <w:rsid w:val="00581C93"/>
    <w:rsid w:val="00581CE5"/>
    <w:rsid w:val="00581E33"/>
    <w:rsid w:val="00582E4B"/>
    <w:rsid w:val="00582EC2"/>
    <w:rsid w:val="005834CE"/>
    <w:rsid w:val="0058353C"/>
    <w:rsid w:val="005838E3"/>
    <w:rsid w:val="005839F1"/>
    <w:rsid w:val="00583F58"/>
    <w:rsid w:val="0058542B"/>
    <w:rsid w:val="00585463"/>
    <w:rsid w:val="00586514"/>
    <w:rsid w:val="00586B2F"/>
    <w:rsid w:val="00586DA2"/>
    <w:rsid w:val="00587C44"/>
    <w:rsid w:val="00590427"/>
    <w:rsid w:val="0059103C"/>
    <w:rsid w:val="00591327"/>
    <w:rsid w:val="005921A0"/>
    <w:rsid w:val="005921E2"/>
    <w:rsid w:val="00592227"/>
    <w:rsid w:val="005933DE"/>
    <w:rsid w:val="00596599"/>
    <w:rsid w:val="00596E3D"/>
    <w:rsid w:val="00597182"/>
    <w:rsid w:val="00597AE0"/>
    <w:rsid w:val="005A0BED"/>
    <w:rsid w:val="005A151B"/>
    <w:rsid w:val="005A1A37"/>
    <w:rsid w:val="005A1C7B"/>
    <w:rsid w:val="005A1E56"/>
    <w:rsid w:val="005A2A70"/>
    <w:rsid w:val="005A42D4"/>
    <w:rsid w:val="005A4337"/>
    <w:rsid w:val="005A5216"/>
    <w:rsid w:val="005A529D"/>
    <w:rsid w:val="005A593E"/>
    <w:rsid w:val="005A72D4"/>
    <w:rsid w:val="005B0150"/>
    <w:rsid w:val="005B1275"/>
    <w:rsid w:val="005B12F2"/>
    <w:rsid w:val="005B1B9A"/>
    <w:rsid w:val="005B226D"/>
    <w:rsid w:val="005B401D"/>
    <w:rsid w:val="005B470C"/>
    <w:rsid w:val="005B5949"/>
    <w:rsid w:val="005B680A"/>
    <w:rsid w:val="005C06B5"/>
    <w:rsid w:val="005C0F1A"/>
    <w:rsid w:val="005C170C"/>
    <w:rsid w:val="005C1D00"/>
    <w:rsid w:val="005C266E"/>
    <w:rsid w:val="005C5E78"/>
    <w:rsid w:val="005C627B"/>
    <w:rsid w:val="005C6AF0"/>
    <w:rsid w:val="005C7E17"/>
    <w:rsid w:val="005D0218"/>
    <w:rsid w:val="005D0437"/>
    <w:rsid w:val="005D0B26"/>
    <w:rsid w:val="005D11B8"/>
    <w:rsid w:val="005D3159"/>
    <w:rsid w:val="005D3914"/>
    <w:rsid w:val="005D3981"/>
    <w:rsid w:val="005D3D5C"/>
    <w:rsid w:val="005D5767"/>
    <w:rsid w:val="005D5913"/>
    <w:rsid w:val="005D5BF1"/>
    <w:rsid w:val="005D5CCA"/>
    <w:rsid w:val="005D5D43"/>
    <w:rsid w:val="005D688B"/>
    <w:rsid w:val="005D7041"/>
    <w:rsid w:val="005E1258"/>
    <w:rsid w:val="005E1496"/>
    <w:rsid w:val="005E1E8B"/>
    <w:rsid w:val="005E207E"/>
    <w:rsid w:val="005E2DD7"/>
    <w:rsid w:val="005E2E3C"/>
    <w:rsid w:val="005E3F15"/>
    <w:rsid w:val="005E494D"/>
    <w:rsid w:val="005E4952"/>
    <w:rsid w:val="005E57DA"/>
    <w:rsid w:val="005E6A01"/>
    <w:rsid w:val="005E7542"/>
    <w:rsid w:val="005F091C"/>
    <w:rsid w:val="005F0CCE"/>
    <w:rsid w:val="005F1682"/>
    <w:rsid w:val="005F2998"/>
    <w:rsid w:val="005F29E8"/>
    <w:rsid w:val="005F2DF6"/>
    <w:rsid w:val="005F3E5A"/>
    <w:rsid w:val="005F3F1C"/>
    <w:rsid w:val="005F4A9B"/>
    <w:rsid w:val="005F4E6B"/>
    <w:rsid w:val="005F53C4"/>
    <w:rsid w:val="005F623E"/>
    <w:rsid w:val="005F625E"/>
    <w:rsid w:val="005F6E3C"/>
    <w:rsid w:val="005F6EA3"/>
    <w:rsid w:val="005F7B81"/>
    <w:rsid w:val="00600378"/>
    <w:rsid w:val="006003CE"/>
    <w:rsid w:val="0060118C"/>
    <w:rsid w:val="006019FE"/>
    <w:rsid w:val="00601B25"/>
    <w:rsid w:val="006023C5"/>
    <w:rsid w:val="006030F0"/>
    <w:rsid w:val="006031E2"/>
    <w:rsid w:val="00603628"/>
    <w:rsid w:val="0060406A"/>
    <w:rsid w:val="00604F49"/>
    <w:rsid w:val="0060503D"/>
    <w:rsid w:val="006055E7"/>
    <w:rsid w:val="00606D63"/>
    <w:rsid w:val="00607599"/>
    <w:rsid w:val="006101B8"/>
    <w:rsid w:val="006108FD"/>
    <w:rsid w:val="00610B85"/>
    <w:rsid w:val="00611F41"/>
    <w:rsid w:val="00613544"/>
    <w:rsid w:val="00613D78"/>
    <w:rsid w:val="00614472"/>
    <w:rsid w:val="00614697"/>
    <w:rsid w:val="006156AF"/>
    <w:rsid w:val="00615ABA"/>
    <w:rsid w:val="00617342"/>
    <w:rsid w:val="00617924"/>
    <w:rsid w:val="00617D50"/>
    <w:rsid w:val="00620057"/>
    <w:rsid w:val="006200B0"/>
    <w:rsid w:val="00620277"/>
    <w:rsid w:val="006205C9"/>
    <w:rsid w:val="00620F7F"/>
    <w:rsid w:val="0062146E"/>
    <w:rsid w:val="00621DA4"/>
    <w:rsid w:val="006221B8"/>
    <w:rsid w:val="006225BC"/>
    <w:rsid w:val="006234C1"/>
    <w:rsid w:val="00623724"/>
    <w:rsid w:val="00623FA5"/>
    <w:rsid w:val="0062472E"/>
    <w:rsid w:val="00624F00"/>
    <w:rsid w:val="00625715"/>
    <w:rsid w:val="00625BC3"/>
    <w:rsid w:val="00626050"/>
    <w:rsid w:val="006261CA"/>
    <w:rsid w:val="00627467"/>
    <w:rsid w:val="006274D6"/>
    <w:rsid w:val="00630496"/>
    <w:rsid w:val="006306F1"/>
    <w:rsid w:val="00630CE4"/>
    <w:rsid w:val="00631087"/>
    <w:rsid w:val="00631457"/>
    <w:rsid w:val="006317BB"/>
    <w:rsid w:val="00631894"/>
    <w:rsid w:val="0063226C"/>
    <w:rsid w:val="006327B8"/>
    <w:rsid w:val="0063293D"/>
    <w:rsid w:val="00632ADE"/>
    <w:rsid w:val="00632BC7"/>
    <w:rsid w:val="00633055"/>
    <w:rsid w:val="00633A50"/>
    <w:rsid w:val="00633E82"/>
    <w:rsid w:val="00633F1B"/>
    <w:rsid w:val="00634272"/>
    <w:rsid w:val="0063440B"/>
    <w:rsid w:val="006349AC"/>
    <w:rsid w:val="0063563F"/>
    <w:rsid w:val="00635D32"/>
    <w:rsid w:val="006361A9"/>
    <w:rsid w:val="00636476"/>
    <w:rsid w:val="006373DC"/>
    <w:rsid w:val="00640B5E"/>
    <w:rsid w:val="006413E0"/>
    <w:rsid w:val="0064234F"/>
    <w:rsid w:val="00642DCA"/>
    <w:rsid w:val="00643ECF"/>
    <w:rsid w:val="00644BA7"/>
    <w:rsid w:val="00645BB8"/>
    <w:rsid w:val="00645EA8"/>
    <w:rsid w:val="00646086"/>
    <w:rsid w:val="00646945"/>
    <w:rsid w:val="00646992"/>
    <w:rsid w:val="00646B66"/>
    <w:rsid w:val="0064724E"/>
    <w:rsid w:val="0064789F"/>
    <w:rsid w:val="00647B2D"/>
    <w:rsid w:val="006503EA"/>
    <w:rsid w:val="006504CF"/>
    <w:rsid w:val="00650F1A"/>
    <w:rsid w:val="00651C79"/>
    <w:rsid w:val="006524A6"/>
    <w:rsid w:val="00653ABC"/>
    <w:rsid w:val="00654E8E"/>
    <w:rsid w:val="006559EE"/>
    <w:rsid w:val="00655A11"/>
    <w:rsid w:val="00655F05"/>
    <w:rsid w:val="00656005"/>
    <w:rsid w:val="00656989"/>
    <w:rsid w:val="00656BC2"/>
    <w:rsid w:val="00657221"/>
    <w:rsid w:val="006609DC"/>
    <w:rsid w:val="00661431"/>
    <w:rsid w:val="006619EF"/>
    <w:rsid w:val="00661BEB"/>
    <w:rsid w:val="0066266C"/>
    <w:rsid w:val="006640FA"/>
    <w:rsid w:val="0066423B"/>
    <w:rsid w:val="006642F4"/>
    <w:rsid w:val="0066441C"/>
    <w:rsid w:val="00665E5A"/>
    <w:rsid w:val="00666BBC"/>
    <w:rsid w:val="0066722A"/>
    <w:rsid w:val="006674F6"/>
    <w:rsid w:val="00667933"/>
    <w:rsid w:val="00667C00"/>
    <w:rsid w:val="00667D1C"/>
    <w:rsid w:val="00667EC8"/>
    <w:rsid w:val="0067000F"/>
    <w:rsid w:val="006717A4"/>
    <w:rsid w:val="006723DD"/>
    <w:rsid w:val="00672C64"/>
    <w:rsid w:val="00674CCB"/>
    <w:rsid w:val="00674E34"/>
    <w:rsid w:val="00674F18"/>
    <w:rsid w:val="0067512B"/>
    <w:rsid w:val="00675806"/>
    <w:rsid w:val="00675EB6"/>
    <w:rsid w:val="0067619E"/>
    <w:rsid w:val="0067653C"/>
    <w:rsid w:val="0067697D"/>
    <w:rsid w:val="00677326"/>
    <w:rsid w:val="00680C6E"/>
    <w:rsid w:val="006823F7"/>
    <w:rsid w:val="00682579"/>
    <w:rsid w:val="00682C49"/>
    <w:rsid w:val="006833F5"/>
    <w:rsid w:val="00683BA3"/>
    <w:rsid w:val="006845C1"/>
    <w:rsid w:val="00684D2F"/>
    <w:rsid w:val="00685A8B"/>
    <w:rsid w:val="0068638B"/>
    <w:rsid w:val="00690226"/>
    <w:rsid w:val="00691E1A"/>
    <w:rsid w:val="00695F0E"/>
    <w:rsid w:val="00696053"/>
    <w:rsid w:val="0069613B"/>
    <w:rsid w:val="006968FD"/>
    <w:rsid w:val="00696B6F"/>
    <w:rsid w:val="00697B68"/>
    <w:rsid w:val="006A0C07"/>
    <w:rsid w:val="006A17ED"/>
    <w:rsid w:val="006A300C"/>
    <w:rsid w:val="006A35D9"/>
    <w:rsid w:val="006A3E4A"/>
    <w:rsid w:val="006A4841"/>
    <w:rsid w:val="006A4DEF"/>
    <w:rsid w:val="006A4E3D"/>
    <w:rsid w:val="006A53AB"/>
    <w:rsid w:val="006A5537"/>
    <w:rsid w:val="006A5CE3"/>
    <w:rsid w:val="006A6607"/>
    <w:rsid w:val="006A778C"/>
    <w:rsid w:val="006B033A"/>
    <w:rsid w:val="006B10C9"/>
    <w:rsid w:val="006B1463"/>
    <w:rsid w:val="006B1C93"/>
    <w:rsid w:val="006B1FD7"/>
    <w:rsid w:val="006B24B2"/>
    <w:rsid w:val="006B2DD0"/>
    <w:rsid w:val="006B2E6D"/>
    <w:rsid w:val="006B3025"/>
    <w:rsid w:val="006B3738"/>
    <w:rsid w:val="006B3BBF"/>
    <w:rsid w:val="006B495F"/>
    <w:rsid w:val="006B56AE"/>
    <w:rsid w:val="006B5A0F"/>
    <w:rsid w:val="006B6D7B"/>
    <w:rsid w:val="006B79B0"/>
    <w:rsid w:val="006B7AFF"/>
    <w:rsid w:val="006B7D60"/>
    <w:rsid w:val="006B7E32"/>
    <w:rsid w:val="006C09D2"/>
    <w:rsid w:val="006C117A"/>
    <w:rsid w:val="006C2D05"/>
    <w:rsid w:val="006C384D"/>
    <w:rsid w:val="006C4D63"/>
    <w:rsid w:val="006C6627"/>
    <w:rsid w:val="006C6BBA"/>
    <w:rsid w:val="006C6EAE"/>
    <w:rsid w:val="006C7057"/>
    <w:rsid w:val="006C7F72"/>
    <w:rsid w:val="006D04EF"/>
    <w:rsid w:val="006D0BE4"/>
    <w:rsid w:val="006D2210"/>
    <w:rsid w:val="006D2255"/>
    <w:rsid w:val="006D256D"/>
    <w:rsid w:val="006D2DFA"/>
    <w:rsid w:val="006D2F5E"/>
    <w:rsid w:val="006D330F"/>
    <w:rsid w:val="006D38A7"/>
    <w:rsid w:val="006D53A0"/>
    <w:rsid w:val="006D69D4"/>
    <w:rsid w:val="006E025A"/>
    <w:rsid w:val="006E089C"/>
    <w:rsid w:val="006E182F"/>
    <w:rsid w:val="006E2699"/>
    <w:rsid w:val="006E33E4"/>
    <w:rsid w:val="006E3EFB"/>
    <w:rsid w:val="006E4511"/>
    <w:rsid w:val="006E454D"/>
    <w:rsid w:val="006E4AF4"/>
    <w:rsid w:val="006E63EA"/>
    <w:rsid w:val="006E644C"/>
    <w:rsid w:val="006E66C6"/>
    <w:rsid w:val="006E69D0"/>
    <w:rsid w:val="006E70AD"/>
    <w:rsid w:val="006E71DE"/>
    <w:rsid w:val="006E73EB"/>
    <w:rsid w:val="006F0248"/>
    <w:rsid w:val="006F047E"/>
    <w:rsid w:val="006F0E63"/>
    <w:rsid w:val="006F176C"/>
    <w:rsid w:val="006F1A8C"/>
    <w:rsid w:val="006F2AC2"/>
    <w:rsid w:val="006F3634"/>
    <w:rsid w:val="006F38FE"/>
    <w:rsid w:val="006F3963"/>
    <w:rsid w:val="006F3A8E"/>
    <w:rsid w:val="006F3B11"/>
    <w:rsid w:val="006F448B"/>
    <w:rsid w:val="006F46CA"/>
    <w:rsid w:val="006F4FB9"/>
    <w:rsid w:val="006F5195"/>
    <w:rsid w:val="006F5837"/>
    <w:rsid w:val="006F5BB7"/>
    <w:rsid w:val="006F6D0B"/>
    <w:rsid w:val="0070078A"/>
    <w:rsid w:val="00702146"/>
    <w:rsid w:val="00702261"/>
    <w:rsid w:val="007029F3"/>
    <w:rsid w:val="00703649"/>
    <w:rsid w:val="00703B7B"/>
    <w:rsid w:val="00703EBE"/>
    <w:rsid w:val="00704B1B"/>
    <w:rsid w:val="00704E62"/>
    <w:rsid w:val="007059F6"/>
    <w:rsid w:val="0070673D"/>
    <w:rsid w:val="00706A15"/>
    <w:rsid w:val="00706A56"/>
    <w:rsid w:val="00706A7E"/>
    <w:rsid w:val="00706E44"/>
    <w:rsid w:val="00706F3E"/>
    <w:rsid w:val="00707356"/>
    <w:rsid w:val="007106D5"/>
    <w:rsid w:val="00711ABA"/>
    <w:rsid w:val="00712400"/>
    <w:rsid w:val="00712DCD"/>
    <w:rsid w:val="00713257"/>
    <w:rsid w:val="007132BD"/>
    <w:rsid w:val="00714307"/>
    <w:rsid w:val="007155B9"/>
    <w:rsid w:val="00715E22"/>
    <w:rsid w:val="00716014"/>
    <w:rsid w:val="007163B0"/>
    <w:rsid w:val="00716874"/>
    <w:rsid w:val="00716CBB"/>
    <w:rsid w:val="00717458"/>
    <w:rsid w:val="00717490"/>
    <w:rsid w:val="00717B34"/>
    <w:rsid w:val="00720C8A"/>
    <w:rsid w:val="0072113E"/>
    <w:rsid w:val="00721286"/>
    <w:rsid w:val="007214A6"/>
    <w:rsid w:val="00721723"/>
    <w:rsid w:val="00723CDB"/>
    <w:rsid w:val="00723F13"/>
    <w:rsid w:val="00724BBD"/>
    <w:rsid w:val="00725007"/>
    <w:rsid w:val="0072578A"/>
    <w:rsid w:val="00725865"/>
    <w:rsid w:val="00726940"/>
    <w:rsid w:val="00726DAB"/>
    <w:rsid w:val="007273B9"/>
    <w:rsid w:val="007316BE"/>
    <w:rsid w:val="00731A1D"/>
    <w:rsid w:val="0073266D"/>
    <w:rsid w:val="007357BD"/>
    <w:rsid w:val="007371ED"/>
    <w:rsid w:val="00737ABD"/>
    <w:rsid w:val="00740229"/>
    <w:rsid w:val="00740379"/>
    <w:rsid w:val="00740F4C"/>
    <w:rsid w:val="00741600"/>
    <w:rsid w:val="0074171B"/>
    <w:rsid w:val="00741CDA"/>
    <w:rsid w:val="007429C2"/>
    <w:rsid w:val="00743080"/>
    <w:rsid w:val="0074362D"/>
    <w:rsid w:val="00743E9C"/>
    <w:rsid w:val="00744252"/>
    <w:rsid w:val="00744375"/>
    <w:rsid w:val="00744A53"/>
    <w:rsid w:val="00744BF1"/>
    <w:rsid w:val="00744F6E"/>
    <w:rsid w:val="0074593A"/>
    <w:rsid w:val="007464AB"/>
    <w:rsid w:val="0074691E"/>
    <w:rsid w:val="00746B8E"/>
    <w:rsid w:val="00747DA8"/>
    <w:rsid w:val="00747F98"/>
    <w:rsid w:val="007502B2"/>
    <w:rsid w:val="00750933"/>
    <w:rsid w:val="00750B2D"/>
    <w:rsid w:val="00750BFC"/>
    <w:rsid w:val="00751795"/>
    <w:rsid w:val="007518A3"/>
    <w:rsid w:val="0075213C"/>
    <w:rsid w:val="0075252B"/>
    <w:rsid w:val="00752DEA"/>
    <w:rsid w:val="00753527"/>
    <w:rsid w:val="00753CFB"/>
    <w:rsid w:val="00753E9E"/>
    <w:rsid w:val="00754331"/>
    <w:rsid w:val="007546D5"/>
    <w:rsid w:val="0075474C"/>
    <w:rsid w:val="007548B3"/>
    <w:rsid w:val="00755D6C"/>
    <w:rsid w:val="007567BD"/>
    <w:rsid w:val="00757105"/>
    <w:rsid w:val="007572A0"/>
    <w:rsid w:val="00757439"/>
    <w:rsid w:val="00760C80"/>
    <w:rsid w:val="00760D27"/>
    <w:rsid w:val="00761021"/>
    <w:rsid w:val="007613B7"/>
    <w:rsid w:val="00762723"/>
    <w:rsid w:val="00763A5E"/>
    <w:rsid w:val="00763D80"/>
    <w:rsid w:val="00764E77"/>
    <w:rsid w:val="00765061"/>
    <w:rsid w:val="0076571D"/>
    <w:rsid w:val="00765C58"/>
    <w:rsid w:val="00766407"/>
    <w:rsid w:val="00766647"/>
    <w:rsid w:val="00766DCF"/>
    <w:rsid w:val="007706F7"/>
    <w:rsid w:val="007710B7"/>
    <w:rsid w:val="00771865"/>
    <w:rsid w:val="007728E6"/>
    <w:rsid w:val="00772C66"/>
    <w:rsid w:val="007736E6"/>
    <w:rsid w:val="00773FCE"/>
    <w:rsid w:val="007740F8"/>
    <w:rsid w:val="0077432D"/>
    <w:rsid w:val="00775F63"/>
    <w:rsid w:val="00775FA3"/>
    <w:rsid w:val="007763B9"/>
    <w:rsid w:val="00776E31"/>
    <w:rsid w:val="007770DE"/>
    <w:rsid w:val="00777DC9"/>
    <w:rsid w:val="0078004B"/>
    <w:rsid w:val="0078056B"/>
    <w:rsid w:val="0078115D"/>
    <w:rsid w:val="007817CD"/>
    <w:rsid w:val="0078180E"/>
    <w:rsid w:val="00782100"/>
    <w:rsid w:val="007821FB"/>
    <w:rsid w:val="00782243"/>
    <w:rsid w:val="00782A6E"/>
    <w:rsid w:val="00782DF1"/>
    <w:rsid w:val="007832EB"/>
    <w:rsid w:val="007840FA"/>
    <w:rsid w:val="007843B9"/>
    <w:rsid w:val="00785BEE"/>
    <w:rsid w:val="00785D8A"/>
    <w:rsid w:val="00787418"/>
    <w:rsid w:val="007908CB"/>
    <w:rsid w:val="00790F86"/>
    <w:rsid w:val="007911A5"/>
    <w:rsid w:val="0079270E"/>
    <w:rsid w:val="00793028"/>
    <w:rsid w:val="0079345D"/>
    <w:rsid w:val="007936BE"/>
    <w:rsid w:val="00793708"/>
    <w:rsid w:val="00794090"/>
    <w:rsid w:val="00794E19"/>
    <w:rsid w:val="00796E99"/>
    <w:rsid w:val="00797046"/>
    <w:rsid w:val="00797B76"/>
    <w:rsid w:val="007A0994"/>
    <w:rsid w:val="007A16E0"/>
    <w:rsid w:val="007A231B"/>
    <w:rsid w:val="007A2AB8"/>
    <w:rsid w:val="007A3A04"/>
    <w:rsid w:val="007A414E"/>
    <w:rsid w:val="007A4948"/>
    <w:rsid w:val="007A568E"/>
    <w:rsid w:val="007A62D9"/>
    <w:rsid w:val="007A6727"/>
    <w:rsid w:val="007A69A0"/>
    <w:rsid w:val="007A7F9C"/>
    <w:rsid w:val="007B0DAC"/>
    <w:rsid w:val="007B0FE1"/>
    <w:rsid w:val="007B1412"/>
    <w:rsid w:val="007B1647"/>
    <w:rsid w:val="007B16DC"/>
    <w:rsid w:val="007B1B71"/>
    <w:rsid w:val="007B26D7"/>
    <w:rsid w:val="007B4A30"/>
    <w:rsid w:val="007B4F8F"/>
    <w:rsid w:val="007B4FA7"/>
    <w:rsid w:val="007B55AD"/>
    <w:rsid w:val="007B57F5"/>
    <w:rsid w:val="007B60B4"/>
    <w:rsid w:val="007B6CF1"/>
    <w:rsid w:val="007B7074"/>
    <w:rsid w:val="007B75A0"/>
    <w:rsid w:val="007C0168"/>
    <w:rsid w:val="007C0213"/>
    <w:rsid w:val="007C1385"/>
    <w:rsid w:val="007C1682"/>
    <w:rsid w:val="007C2B27"/>
    <w:rsid w:val="007C2BA9"/>
    <w:rsid w:val="007C39BB"/>
    <w:rsid w:val="007C4768"/>
    <w:rsid w:val="007C4AB1"/>
    <w:rsid w:val="007C4ACF"/>
    <w:rsid w:val="007C4BC9"/>
    <w:rsid w:val="007C5B89"/>
    <w:rsid w:val="007C79D1"/>
    <w:rsid w:val="007D0205"/>
    <w:rsid w:val="007D133A"/>
    <w:rsid w:val="007D26DF"/>
    <w:rsid w:val="007D31BD"/>
    <w:rsid w:val="007D3A72"/>
    <w:rsid w:val="007D4111"/>
    <w:rsid w:val="007D4119"/>
    <w:rsid w:val="007D4BCE"/>
    <w:rsid w:val="007D50F0"/>
    <w:rsid w:val="007D543B"/>
    <w:rsid w:val="007D68A4"/>
    <w:rsid w:val="007D718E"/>
    <w:rsid w:val="007D7307"/>
    <w:rsid w:val="007D73CC"/>
    <w:rsid w:val="007D79A9"/>
    <w:rsid w:val="007D7E0A"/>
    <w:rsid w:val="007E0B7B"/>
    <w:rsid w:val="007E212E"/>
    <w:rsid w:val="007E2624"/>
    <w:rsid w:val="007E3F74"/>
    <w:rsid w:val="007E414B"/>
    <w:rsid w:val="007E4B8D"/>
    <w:rsid w:val="007E513B"/>
    <w:rsid w:val="007E5F1A"/>
    <w:rsid w:val="007E66B7"/>
    <w:rsid w:val="007E741C"/>
    <w:rsid w:val="007F0565"/>
    <w:rsid w:val="007F0E48"/>
    <w:rsid w:val="007F11CA"/>
    <w:rsid w:val="007F307E"/>
    <w:rsid w:val="007F3310"/>
    <w:rsid w:val="007F3CF7"/>
    <w:rsid w:val="007F4704"/>
    <w:rsid w:val="007F547F"/>
    <w:rsid w:val="007F5DA2"/>
    <w:rsid w:val="007F60B5"/>
    <w:rsid w:val="007F6232"/>
    <w:rsid w:val="007F7FF9"/>
    <w:rsid w:val="00801508"/>
    <w:rsid w:val="0080162A"/>
    <w:rsid w:val="00801939"/>
    <w:rsid w:val="008023B2"/>
    <w:rsid w:val="00803348"/>
    <w:rsid w:val="008036AF"/>
    <w:rsid w:val="008047DB"/>
    <w:rsid w:val="008056C6"/>
    <w:rsid w:val="0080600C"/>
    <w:rsid w:val="00807887"/>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5144"/>
    <w:rsid w:val="00815998"/>
    <w:rsid w:val="00816ED4"/>
    <w:rsid w:val="008172C4"/>
    <w:rsid w:val="00817846"/>
    <w:rsid w:val="0082018A"/>
    <w:rsid w:val="008204B0"/>
    <w:rsid w:val="008207A1"/>
    <w:rsid w:val="00820CD3"/>
    <w:rsid w:val="008218D5"/>
    <w:rsid w:val="00822479"/>
    <w:rsid w:val="0082251D"/>
    <w:rsid w:val="0082321B"/>
    <w:rsid w:val="008245A3"/>
    <w:rsid w:val="00824774"/>
    <w:rsid w:val="00824E70"/>
    <w:rsid w:val="00824F23"/>
    <w:rsid w:val="00825514"/>
    <w:rsid w:val="00825541"/>
    <w:rsid w:val="00825628"/>
    <w:rsid w:val="00825818"/>
    <w:rsid w:val="00827E83"/>
    <w:rsid w:val="0083119E"/>
    <w:rsid w:val="00831AF1"/>
    <w:rsid w:val="00832D3C"/>
    <w:rsid w:val="00832D95"/>
    <w:rsid w:val="008330EE"/>
    <w:rsid w:val="00833426"/>
    <w:rsid w:val="0083348B"/>
    <w:rsid w:val="00833A2C"/>
    <w:rsid w:val="00833C95"/>
    <w:rsid w:val="00834734"/>
    <w:rsid w:val="00835B93"/>
    <w:rsid w:val="00837772"/>
    <w:rsid w:val="0083795A"/>
    <w:rsid w:val="00837DDC"/>
    <w:rsid w:val="008401C6"/>
    <w:rsid w:val="00840D4A"/>
    <w:rsid w:val="00842159"/>
    <w:rsid w:val="0084277F"/>
    <w:rsid w:val="00843989"/>
    <w:rsid w:val="008456C7"/>
    <w:rsid w:val="008457CE"/>
    <w:rsid w:val="0084610E"/>
    <w:rsid w:val="0084730B"/>
    <w:rsid w:val="0084733C"/>
    <w:rsid w:val="008473E8"/>
    <w:rsid w:val="00847C2F"/>
    <w:rsid w:val="00850426"/>
    <w:rsid w:val="008519DC"/>
    <w:rsid w:val="00853232"/>
    <w:rsid w:val="00853D1F"/>
    <w:rsid w:val="00854014"/>
    <w:rsid w:val="0085458D"/>
    <w:rsid w:val="00854B3C"/>
    <w:rsid w:val="00854C8E"/>
    <w:rsid w:val="0085520E"/>
    <w:rsid w:val="00855A2D"/>
    <w:rsid w:val="00856371"/>
    <w:rsid w:val="00856B0E"/>
    <w:rsid w:val="00857C96"/>
    <w:rsid w:val="00860066"/>
    <w:rsid w:val="00860228"/>
    <w:rsid w:val="00860C94"/>
    <w:rsid w:val="00862AA3"/>
    <w:rsid w:val="00862AAE"/>
    <w:rsid w:val="00862D7A"/>
    <w:rsid w:val="00863AD5"/>
    <w:rsid w:val="008646EB"/>
    <w:rsid w:val="00864B3C"/>
    <w:rsid w:val="00864CB6"/>
    <w:rsid w:val="0086519E"/>
    <w:rsid w:val="00866081"/>
    <w:rsid w:val="0086754D"/>
    <w:rsid w:val="00867725"/>
    <w:rsid w:val="00870E59"/>
    <w:rsid w:val="008715A8"/>
    <w:rsid w:val="008720C0"/>
    <w:rsid w:val="008728D0"/>
    <w:rsid w:val="00872A78"/>
    <w:rsid w:val="00874588"/>
    <w:rsid w:val="00875055"/>
    <w:rsid w:val="00875104"/>
    <w:rsid w:val="00877BCB"/>
    <w:rsid w:val="0088025A"/>
    <w:rsid w:val="00882020"/>
    <w:rsid w:val="0088285D"/>
    <w:rsid w:val="0088412F"/>
    <w:rsid w:val="00884A22"/>
    <w:rsid w:val="00885E3C"/>
    <w:rsid w:val="0088634B"/>
    <w:rsid w:val="008864C7"/>
    <w:rsid w:val="00887BD8"/>
    <w:rsid w:val="00887D2A"/>
    <w:rsid w:val="008902FA"/>
    <w:rsid w:val="00890748"/>
    <w:rsid w:val="00890BC4"/>
    <w:rsid w:val="00891506"/>
    <w:rsid w:val="00892691"/>
    <w:rsid w:val="00893CC2"/>
    <w:rsid w:val="00893CF0"/>
    <w:rsid w:val="00893E5C"/>
    <w:rsid w:val="00895501"/>
    <w:rsid w:val="008963C8"/>
    <w:rsid w:val="00896E6F"/>
    <w:rsid w:val="008971B7"/>
    <w:rsid w:val="008A0084"/>
    <w:rsid w:val="008A1774"/>
    <w:rsid w:val="008A1DE0"/>
    <w:rsid w:val="008A2320"/>
    <w:rsid w:val="008A33DC"/>
    <w:rsid w:val="008A590C"/>
    <w:rsid w:val="008A5919"/>
    <w:rsid w:val="008A61D2"/>
    <w:rsid w:val="008A6709"/>
    <w:rsid w:val="008A6788"/>
    <w:rsid w:val="008A6D92"/>
    <w:rsid w:val="008A78FA"/>
    <w:rsid w:val="008B023B"/>
    <w:rsid w:val="008B09C7"/>
    <w:rsid w:val="008B1A80"/>
    <w:rsid w:val="008B1F3D"/>
    <w:rsid w:val="008B2E8F"/>
    <w:rsid w:val="008B3053"/>
    <w:rsid w:val="008B3934"/>
    <w:rsid w:val="008B39B2"/>
    <w:rsid w:val="008B3AF6"/>
    <w:rsid w:val="008B3B6F"/>
    <w:rsid w:val="008B3C1D"/>
    <w:rsid w:val="008B3C75"/>
    <w:rsid w:val="008B3D87"/>
    <w:rsid w:val="008B5082"/>
    <w:rsid w:val="008B53B0"/>
    <w:rsid w:val="008B629F"/>
    <w:rsid w:val="008B7287"/>
    <w:rsid w:val="008B75D6"/>
    <w:rsid w:val="008C0AFC"/>
    <w:rsid w:val="008C14ED"/>
    <w:rsid w:val="008C1B43"/>
    <w:rsid w:val="008C2056"/>
    <w:rsid w:val="008C2197"/>
    <w:rsid w:val="008C3258"/>
    <w:rsid w:val="008C41AE"/>
    <w:rsid w:val="008C5794"/>
    <w:rsid w:val="008C5EAB"/>
    <w:rsid w:val="008C6D0A"/>
    <w:rsid w:val="008D05F5"/>
    <w:rsid w:val="008D0C7E"/>
    <w:rsid w:val="008D27CA"/>
    <w:rsid w:val="008D2969"/>
    <w:rsid w:val="008D2D50"/>
    <w:rsid w:val="008D3D29"/>
    <w:rsid w:val="008D3F34"/>
    <w:rsid w:val="008D4518"/>
    <w:rsid w:val="008D581E"/>
    <w:rsid w:val="008D5F1F"/>
    <w:rsid w:val="008D6F7B"/>
    <w:rsid w:val="008E025B"/>
    <w:rsid w:val="008E1C6D"/>
    <w:rsid w:val="008E2C73"/>
    <w:rsid w:val="008E4A3B"/>
    <w:rsid w:val="008E5580"/>
    <w:rsid w:val="008E5A0A"/>
    <w:rsid w:val="008E637E"/>
    <w:rsid w:val="008F0920"/>
    <w:rsid w:val="008F0924"/>
    <w:rsid w:val="008F1479"/>
    <w:rsid w:val="008F16D2"/>
    <w:rsid w:val="008F1F8C"/>
    <w:rsid w:val="008F249A"/>
    <w:rsid w:val="008F2598"/>
    <w:rsid w:val="008F492D"/>
    <w:rsid w:val="008F59E8"/>
    <w:rsid w:val="008F770B"/>
    <w:rsid w:val="009023C7"/>
    <w:rsid w:val="009029AF"/>
    <w:rsid w:val="00902D9C"/>
    <w:rsid w:val="009034B3"/>
    <w:rsid w:val="00903C3D"/>
    <w:rsid w:val="00903D79"/>
    <w:rsid w:val="00903F66"/>
    <w:rsid w:val="009043A3"/>
    <w:rsid w:val="00905E31"/>
    <w:rsid w:val="00906A38"/>
    <w:rsid w:val="00906CDE"/>
    <w:rsid w:val="00906F9A"/>
    <w:rsid w:val="00907DE8"/>
    <w:rsid w:val="009103BF"/>
    <w:rsid w:val="00911165"/>
    <w:rsid w:val="00912325"/>
    <w:rsid w:val="0091267F"/>
    <w:rsid w:val="00912BF0"/>
    <w:rsid w:val="00912C19"/>
    <w:rsid w:val="00913267"/>
    <w:rsid w:val="00913276"/>
    <w:rsid w:val="00913459"/>
    <w:rsid w:val="009145F9"/>
    <w:rsid w:val="009148CD"/>
    <w:rsid w:val="009149BD"/>
    <w:rsid w:val="0091503C"/>
    <w:rsid w:val="0091764C"/>
    <w:rsid w:val="009201EF"/>
    <w:rsid w:val="00922383"/>
    <w:rsid w:val="0092255C"/>
    <w:rsid w:val="0092258C"/>
    <w:rsid w:val="00923233"/>
    <w:rsid w:val="009247C6"/>
    <w:rsid w:val="00924E5D"/>
    <w:rsid w:val="00926807"/>
    <w:rsid w:val="009278E2"/>
    <w:rsid w:val="00927CA0"/>
    <w:rsid w:val="00927DCF"/>
    <w:rsid w:val="0093033D"/>
    <w:rsid w:val="00930C65"/>
    <w:rsid w:val="00931360"/>
    <w:rsid w:val="0093158F"/>
    <w:rsid w:val="00931CDA"/>
    <w:rsid w:val="009324C9"/>
    <w:rsid w:val="009330D2"/>
    <w:rsid w:val="00933282"/>
    <w:rsid w:val="009336D4"/>
    <w:rsid w:val="00933935"/>
    <w:rsid w:val="00934967"/>
    <w:rsid w:val="00935AC9"/>
    <w:rsid w:val="00936265"/>
    <w:rsid w:val="00936A5B"/>
    <w:rsid w:val="00936B64"/>
    <w:rsid w:val="00937288"/>
    <w:rsid w:val="00937A69"/>
    <w:rsid w:val="00941005"/>
    <w:rsid w:val="0094121E"/>
    <w:rsid w:val="009414DF"/>
    <w:rsid w:val="0094214A"/>
    <w:rsid w:val="0094251E"/>
    <w:rsid w:val="009428EE"/>
    <w:rsid w:val="00943EBB"/>
    <w:rsid w:val="00944057"/>
    <w:rsid w:val="0094482C"/>
    <w:rsid w:val="0094486D"/>
    <w:rsid w:val="00944C8C"/>
    <w:rsid w:val="009453E6"/>
    <w:rsid w:val="009456D3"/>
    <w:rsid w:val="00946421"/>
    <w:rsid w:val="00947B47"/>
    <w:rsid w:val="00947E0D"/>
    <w:rsid w:val="00950142"/>
    <w:rsid w:val="00950F97"/>
    <w:rsid w:val="00951613"/>
    <w:rsid w:val="00951FA0"/>
    <w:rsid w:val="00952A6B"/>
    <w:rsid w:val="00952BA1"/>
    <w:rsid w:val="00953B03"/>
    <w:rsid w:val="00954A14"/>
    <w:rsid w:val="009552B0"/>
    <w:rsid w:val="0095547B"/>
    <w:rsid w:val="00955ECD"/>
    <w:rsid w:val="00956317"/>
    <w:rsid w:val="009563A8"/>
    <w:rsid w:val="00956880"/>
    <w:rsid w:val="00956A56"/>
    <w:rsid w:val="00956A60"/>
    <w:rsid w:val="00957A53"/>
    <w:rsid w:val="00957BE5"/>
    <w:rsid w:val="00960404"/>
    <w:rsid w:val="00961B5F"/>
    <w:rsid w:val="00962B56"/>
    <w:rsid w:val="00964D16"/>
    <w:rsid w:val="00965CB8"/>
    <w:rsid w:val="00965CF9"/>
    <w:rsid w:val="00966EB2"/>
    <w:rsid w:val="00967D5F"/>
    <w:rsid w:val="009709D6"/>
    <w:rsid w:val="00970C7C"/>
    <w:rsid w:val="0097193E"/>
    <w:rsid w:val="00971A7E"/>
    <w:rsid w:val="00972891"/>
    <w:rsid w:val="00973104"/>
    <w:rsid w:val="0097423C"/>
    <w:rsid w:val="00974C43"/>
    <w:rsid w:val="0097597E"/>
    <w:rsid w:val="00975E3D"/>
    <w:rsid w:val="00976740"/>
    <w:rsid w:val="00977ABB"/>
    <w:rsid w:val="00980A3C"/>
    <w:rsid w:val="0098144D"/>
    <w:rsid w:val="00981C77"/>
    <w:rsid w:val="00983925"/>
    <w:rsid w:val="00983A45"/>
    <w:rsid w:val="00983F47"/>
    <w:rsid w:val="0098527A"/>
    <w:rsid w:val="009855F8"/>
    <w:rsid w:val="00986418"/>
    <w:rsid w:val="00986F3F"/>
    <w:rsid w:val="00987604"/>
    <w:rsid w:val="00987D9A"/>
    <w:rsid w:val="00991636"/>
    <w:rsid w:val="009918EC"/>
    <w:rsid w:val="00991C8F"/>
    <w:rsid w:val="00992332"/>
    <w:rsid w:val="00992624"/>
    <w:rsid w:val="00992A27"/>
    <w:rsid w:val="00993A40"/>
    <w:rsid w:val="00993EA8"/>
    <w:rsid w:val="0099703C"/>
    <w:rsid w:val="009970F7"/>
    <w:rsid w:val="0099793D"/>
    <w:rsid w:val="009A0313"/>
    <w:rsid w:val="009A0376"/>
    <w:rsid w:val="009A06ED"/>
    <w:rsid w:val="009A073D"/>
    <w:rsid w:val="009A0D68"/>
    <w:rsid w:val="009A0DCD"/>
    <w:rsid w:val="009A1085"/>
    <w:rsid w:val="009A219F"/>
    <w:rsid w:val="009A2782"/>
    <w:rsid w:val="009A2960"/>
    <w:rsid w:val="009A43A9"/>
    <w:rsid w:val="009A4650"/>
    <w:rsid w:val="009A4804"/>
    <w:rsid w:val="009A4F21"/>
    <w:rsid w:val="009A5566"/>
    <w:rsid w:val="009A6082"/>
    <w:rsid w:val="009A6FAC"/>
    <w:rsid w:val="009A766E"/>
    <w:rsid w:val="009B0404"/>
    <w:rsid w:val="009B14F4"/>
    <w:rsid w:val="009B150F"/>
    <w:rsid w:val="009B16CD"/>
    <w:rsid w:val="009B1D03"/>
    <w:rsid w:val="009B1DBF"/>
    <w:rsid w:val="009B202D"/>
    <w:rsid w:val="009B2708"/>
    <w:rsid w:val="009B2AB3"/>
    <w:rsid w:val="009B30D7"/>
    <w:rsid w:val="009B3C1D"/>
    <w:rsid w:val="009B4018"/>
    <w:rsid w:val="009B4D7E"/>
    <w:rsid w:val="009B4EC5"/>
    <w:rsid w:val="009B55C4"/>
    <w:rsid w:val="009B6785"/>
    <w:rsid w:val="009B7EC9"/>
    <w:rsid w:val="009C00AA"/>
    <w:rsid w:val="009C070E"/>
    <w:rsid w:val="009C1134"/>
    <w:rsid w:val="009C17DB"/>
    <w:rsid w:val="009C1E8E"/>
    <w:rsid w:val="009C2E53"/>
    <w:rsid w:val="009C363D"/>
    <w:rsid w:val="009C399D"/>
    <w:rsid w:val="009C4920"/>
    <w:rsid w:val="009C4F5F"/>
    <w:rsid w:val="009C5319"/>
    <w:rsid w:val="009C5A51"/>
    <w:rsid w:val="009C5C3A"/>
    <w:rsid w:val="009C6261"/>
    <w:rsid w:val="009C6D38"/>
    <w:rsid w:val="009C763B"/>
    <w:rsid w:val="009C7795"/>
    <w:rsid w:val="009C7D10"/>
    <w:rsid w:val="009D0DDB"/>
    <w:rsid w:val="009D1005"/>
    <w:rsid w:val="009D131D"/>
    <w:rsid w:val="009D20EC"/>
    <w:rsid w:val="009D2393"/>
    <w:rsid w:val="009D2FFB"/>
    <w:rsid w:val="009D325C"/>
    <w:rsid w:val="009D498A"/>
    <w:rsid w:val="009D4B54"/>
    <w:rsid w:val="009D4FA9"/>
    <w:rsid w:val="009D5445"/>
    <w:rsid w:val="009D54D8"/>
    <w:rsid w:val="009D5DD4"/>
    <w:rsid w:val="009D6E19"/>
    <w:rsid w:val="009D6EF8"/>
    <w:rsid w:val="009E0A27"/>
    <w:rsid w:val="009E2698"/>
    <w:rsid w:val="009E28B1"/>
    <w:rsid w:val="009E2C54"/>
    <w:rsid w:val="009E2CBD"/>
    <w:rsid w:val="009E3700"/>
    <w:rsid w:val="009E37FE"/>
    <w:rsid w:val="009E41CA"/>
    <w:rsid w:val="009E428C"/>
    <w:rsid w:val="009E4C17"/>
    <w:rsid w:val="009E58D3"/>
    <w:rsid w:val="009E5C22"/>
    <w:rsid w:val="009E66FE"/>
    <w:rsid w:val="009E7679"/>
    <w:rsid w:val="009F0444"/>
    <w:rsid w:val="009F0CAF"/>
    <w:rsid w:val="009F0DD0"/>
    <w:rsid w:val="009F2B89"/>
    <w:rsid w:val="009F42D5"/>
    <w:rsid w:val="009F4D90"/>
    <w:rsid w:val="009F50C8"/>
    <w:rsid w:val="009F514F"/>
    <w:rsid w:val="009F5AD8"/>
    <w:rsid w:val="009F68E5"/>
    <w:rsid w:val="009F6C34"/>
    <w:rsid w:val="009F7BAF"/>
    <w:rsid w:val="00A0027F"/>
    <w:rsid w:val="00A012B0"/>
    <w:rsid w:val="00A01454"/>
    <w:rsid w:val="00A01DA5"/>
    <w:rsid w:val="00A02046"/>
    <w:rsid w:val="00A02686"/>
    <w:rsid w:val="00A02E30"/>
    <w:rsid w:val="00A03231"/>
    <w:rsid w:val="00A03A85"/>
    <w:rsid w:val="00A045C3"/>
    <w:rsid w:val="00A05F12"/>
    <w:rsid w:val="00A061BE"/>
    <w:rsid w:val="00A0777C"/>
    <w:rsid w:val="00A07E16"/>
    <w:rsid w:val="00A111BF"/>
    <w:rsid w:val="00A111D6"/>
    <w:rsid w:val="00A11509"/>
    <w:rsid w:val="00A11728"/>
    <w:rsid w:val="00A12D65"/>
    <w:rsid w:val="00A134A2"/>
    <w:rsid w:val="00A134B0"/>
    <w:rsid w:val="00A15DFD"/>
    <w:rsid w:val="00A16862"/>
    <w:rsid w:val="00A17CAB"/>
    <w:rsid w:val="00A2196F"/>
    <w:rsid w:val="00A23C36"/>
    <w:rsid w:val="00A23C7B"/>
    <w:rsid w:val="00A244EB"/>
    <w:rsid w:val="00A24CD9"/>
    <w:rsid w:val="00A257EE"/>
    <w:rsid w:val="00A27185"/>
    <w:rsid w:val="00A31604"/>
    <w:rsid w:val="00A319D3"/>
    <w:rsid w:val="00A31BA4"/>
    <w:rsid w:val="00A320AE"/>
    <w:rsid w:val="00A32EAF"/>
    <w:rsid w:val="00A34254"/>
    <w:rsid w:val="00A351DE"/>
    <w:rsid w:val="00A3520E"/>
    <w:rsid w:val="00A35F6C"/>
    <w:rsid w:val="00A36048"/>
    <w:rsid w:val="00A367EB"/>
    <w:rsid w:val="00A36DF8"/>
    <w:rsid w:val="00A4009A"/>
    <w:rsid w:val="00A411A8"/>
    <w:rsid w:val="00A4195B"/>
    <w:rsid w:val="00A421B5"/>
    <w:rsid w:val="00A423F7"/>
    <w:rsid w:val="00A430E6"/>
    <w:rsid w:val="00A43537"/>
    <w:rsid w:val="00A43BC2"/>
    <w:rsid w:val="00A457FE"/>
    <w:rsid w:val="00A45B02"/>
    <w:rsid w:val="00A46045"/>
    <w:rsid w:val="00A4702A"/>
    <w:rsid w:val="00A473A1"/>
    <w:rsid w:val="00A47B19"/>
    <w:rsid w:val="00A50827"/>
    <w:rsid w:val="00A50E4D"/>
    <w:rsid w:val="00A51262"/>
    <w:rsid w:val="00A51512"/>
    <w:rsid w:val="00A523ED"/>
    <w:rsid w:val="00A528E9"/>
    <w:rsid w:val="00A5396A"/>
    <w:rsid w:val="00A547E4"/>
    <w:rsid w:val="00A55ABE"/>
    <w:rsid w:val="00A55D15"/>
    <w:rsid w:val="00A5655B"/>
    <w:rsid w:val="00A56642"/>
    <w:rsid w:val="00A56DD9"/>
    <w:rsid w:val="00A6023E"/>
    <w:rsid w:val="00A60685"/>
    <w:rsid w:val="00A60E44"/>
    <w:rsid w:val="00A60F47"/>
    <w:rsid w:val="00A619F5"/>
    <w:rsid w:val="00A61C5D"/>
    <w:rsid w:val="00A6212B"/>
    <w:rsid w:val="00A62192"/>
    <w:rsid w:val="00A62462"/>
    <w:rsid w:val="00A64118"/>
    <w:rsid w:val="00A64B2F"/>
    <w:rsid w:val="00A64E52"/>
    <w:rsid w:val="00A6647B"/>
    <w:rsid w:val="00A66B4F"/>
    <w:rsid w:val="00A67023"/>
    <w:rsid w:val="00A6735D"/>
    <w:rsid w:val="00A67612"/>
    <w:rsid w:val="00A67FEF"/>
    <w:rsid w:val="00A7070B"/>
    <w:rsid w:val="00A7074E"/>
    <w:rsid w:val="00A712A2"/>
    <w:rsid w:val="00A7242F"/>
    <w:rsid w:val="00A72791"/>
    <w:rsid w:val="00A7283F"/>
    <w:rsid w:val="00A73937"/>
    <w:rsid w:val="00A73A74"/>
    <w:rsid w:val="00A74796"/>
    <w:rsid w:val="00A74B74"/>
    <w:rsid w:val="00A75359"/>
    <w:rsid w:val="00A75503"/>
    <w:rsid w:val="00A755E3"/>
    <w:rsid w:val="00A76317"/>
    <w:rsid w:val="00A76DBA"/>
    <w:rsid w:val="00A76EC1"/>
    <w:rsid w:val="00A7728F"/>
    <w:rsid w:val="00A777E8"/>
    <w:rsid w:val="00A80F1F"/>
    <w:rsid w:val="00A81463"/>
    <w:rsid w:val="00A838B8"/>
    <w:rsid w:val="00A841F3"/>
    <w:rsid w:val="00A847A1"/>
    <w:rsid w:val="00A85D64"/>
    <w:rsid w:val="00A86DA0"/>
    <w:rsid w:val="00A875D2"/>
    <w:rsid w:val="00A87B55"/>
    <w:rsid w:val="00A90B9D"/>
    <w:rsid w:val="00A912EE"/>
    <w:rsid w:val="00A9186B"/>
    <w:rsid w:val="00A91B7D"/>
    <w:rsid w:val="00A91D28"/>
    <w:rsid w:val="00A91FC4"/>
    <w:rsid w:val="00A921D1"/>
    <w:rsid w:val="00A9221C"/>
    <w:rsid w:val="00A9311C"/>
    <w:rsid w:val="00A93C64"/>
    <w:rsid w:val="00A946DA"/>
    <w:rsid w:val="00A94769"/>
    <w:rsid w:val="00A94DD2"/>
    <w:rsid w:val="00A94E55"/>
    <w:rsid w:val="00A95695"/>
    <w:rsid w:val="00A95825"/>
    <w:rsid w:val="00A95DB4"/>
    <w:rsid w:val="00A9647F"/>
    <w:rsid w:val="00A96B93"/>
    <w:rsid w:val="00A96F4B"/>
    <w:rsid w:val="00A970AC"/>
    <w:rsid w:val="00A97922"/>
    <w:rsid w:val="00A97C29"/>
    <w:rsid w:val="00AA134E"/>
    <w:rsid w:val="00AA14B9"/>
    <w:rsid w:val="00AA18A8"/>
    <w:rsid w:val="00AA1B5D"/>
    <w:rsid w:val="00AA23F3"/>
    <w:rsid w:val="00AA3527"/>
    <w:rsid w:val="00AA367C"/>
    <w:rsid w:val="00AA3C23"/>
    <w:rsid w:val="00AA3CA8"/>
    <w:rsid w:val="00AA448C"/>
    <w:rsid w:val="00AA5558"/>
    <w:rsid w:val="00AA5964"/>
    <w:rsid w:val="00AA5989"/>
    <w:rsid w:val="00AA6281"/>
    <w:rsid w:val="00AA644F"/>
    <w:rsid w:val="00AB0E5B"/>
    <w:rsid w:val="00AB340A"/>
    <w:rsid w:val="00AB46E0"/>
    <w:rsid w:val="00AB52DB"/>
    <w:rsid w:val="00AB5AFE"/>
    <w:rsid w:val="00AB5CF7"/>
    <w:rsid w:val="00AC0914"/>
    <w:rsid w:val="00AC1510"/>
    <w:rsid w:val="00AC19EA"/>
    <w:rsid w:val="00AC2679"/>
    <w:rsid w:val="00AC26D2"/>
    <w:rsid w:val="00AC2C8E"/>
    <w:rsid w:val="00AC3F32"/>
    <w:rsid w:val="00AC4C05"/>
    <w:rsid w:val="00AC515A"/>
    <w:rsid w:val="00AC5C45"/>
    <w:rsid w:val="00AC6462"/>
    <w:rsid w:val="00AC6F1B"/>
    <w:rsid w:val="00AC7766"/>
    <w:rsid w:val="00AD0866"/>
    <w:rsid w:val="00AD1225"/>
    <w:rsid w:val="00AD1776"/>
    <w:rsid w:val="00AD23B8"/>
    <w:rsid w:val="00AD2CAB"/>
    <w:rsid w:val="00AD3092"/>
    <w:rsid w:val="00AD365A"/>
    <w:rsid w:val="00AD4A3E"/>
    <w:rsid w:val="00AD5815"/>
    <w:rsid w:val="00AD64A2"/>
    <w:rsid w:val="00AD6EF6"/>
    <w:rsid w:val="00AE078B"/>
    <w:rsid w:val="00AE09D5"/>
    <w:rsid w:val="00AE2124"/>
    <w:rsid w:val="00AE22E6"/>
    <w:rsid w:val="00AE2F16"/>
    <w:rsid w:val="00AE31CF"/>
    <w:rsid w:val="00AE37E2"/>
    <w:rsid w:val="00AE425B"/>
    <w:rsid w:val="00AE49F4"/>
    <w:rsid w:val="00AE4E60"/>
    <w:rsid w:val="00AE5D50"/>
    <w:rsid w:val="00AE6113"/>
    <w:rsid w:val="00AE67F4"/>
    <w:rsid w:val="00AE722E"/>
    <w:rsid w:val="00AE728D"/>
    <w:rsid w:val="00AE7461"/>
    <w:rsid w:val="00AE7FC5"/>
    <w:rsid w:val="00AF07A5"/>
    <w:rsid w:val="00AF07F8"/>
    <w:rsid w:val="00AF092A"/>
    <w:rsid w:val="00AF093B"/>
    <w:rsid w:val="00AF0B82"/>
    <w:rsid w:val="00AF1178"/>
    <w:rsid w:val="00AF1892"/>
    <w:rsid w:val="00AF1AAC"/>
    <w:rsid w:val="00AF402B"/>
    <w:rsid w:val="00AF4211"/>
    <w:rsid w:val="00AF4534"/>
    <w:rsid w:val="00AF4740"/>
    <w:rsid w:val="00AF4C08"/>
    <w:rsid w:val="00AF6DC6"/>
    <w:rsid w:val="00AF726C"/>
    <w:rsid w:val="00AF73FD"/>
    <w:rsid w:val="00B000A3"/>
    <w:rsid w:val="00B0067B"/>
    <w:rsid w:val="00B017CB"/>
    <w:rsid w:val="00B01A15"/>
    <w:rsid w:val="00B01A97"/>
    <w:rsid w:val="00B01D00"/>
    <w:rsid w:val="00B028B6"/>
    <w:rsid w:val="00B031C3"/>
    <w:rsid w:val="00B03957"/>
    <w:rsid w:val="00B03AD0"/>
    <w:rsid w:val="00B03ECE"/>
    <w:rsid w:val="00B04258"/>
    <w:rsid w:val="00B042DC"/>
    <w:rsid w:val="00B04A20"/>
    <w:rsid w:val="00B05C1D"/>
    <w:rsid w:val="00B05C77"/>
    <w:rsid w:val="00B05DAB"/>
    <w:rsid w:val="00B06167"/>
    <w:rsid w:val="00B07303"/>
    <w:rsid w:val="00B0773C"/>
    <w:rsid w:val="00B07A7A"/>
    <w:rsid w:val="00B1046C"/>
    <w:rsid w:val="00B106E6"/>
    <w:rsid w:val="00B10B02"/>
    <w:rsid w:val="00B11A22"/>
    <w:rsid w:val="00B11E52"/>
    <w:rsid w:val="00B12319"/>
    <w:rsid w:val="00B12340"/>
    <w:rsid w:val="00B12D10"/>
    <w:rsid w:val="00B13426"/>
    <w:rsid w:val="00B144E7"/>
    <w:rsid w:val="00B14DCA"/>
    <w:rsid w:val="00B15362"/>
    <w:rsid w:val="00B15B68"/>
    <w:rsid w:val="00B16505"/>
    <w:rsid w:val="00B167C8"/>
    <w:rsid w:val="00B16B4D"/>
    <w:rsid w:val="00B1779A"/>
    <w:rsid w:val="00B205FC"/>
    <w:rsid w:val="00B20ABE"/>
    <w:rsid w:val="00B20C03"/>
    <w:rsid w:val="00B211D4"/>
    <w:rsid w:val="00B21969"/>
    <w:rsid w:val="00B2381A"/>
    <w:rsid w:val="00B250B2"/>
    <w:rsid w:val="00B25421"/>
    <w:rsid w:val="00B25860"/>
    <w:rsid w:val="00B26526"/>
    <w:rsid w:val="00B26A3A"/>
    <w:rsid w:val="00B275DF"/>
    <w:rsid w:val="00B303C1"/>
    <w:rsid w:val="00B30547"/>
    <w:rsid w:val="00B31019"/>
    <w:rsid w:val="00B317C9"/>
    <w:rsid w:val="00B31DDE"/>
    <w:rsid w:val="00B32AAA"/>
    <w:rsid w:val="00B32EED"/>
    <w:rsid w:val="00B3352F"/>
    <w:rsid w:val="00B33BD9"/>
    <w:rsid w:val="00B34205"/>
    <w:rsid w:val="00B34A12"/>
    <w:rsid w:val="00B34F99"/>
    <w:rsid w:val="00B3648B"/>
    <w:rsid w:val="00B36A5A"/>
    <w:rsid w:val="00B37EBB"/>
    <w:rsid w:val="00B4064D"/>
    <w:rsid w:val="00B40DB3"/>
    <w:rsid w:val="00B41559"/>
    <w:rsid w:val="00B418F6"/>
    <w:rsid w:val="00B41A9F"/>
    <w:rsid w:val="00B424E0"/>
    <w:rsid w:val="00B426A0"/>
    <w:rsid w:val="00B43922"/>
    <w:rsid w:val="00B44722"/>
    <w:rsid w:val="00B44B28"/>
    <w:rsid w:val="00B458EA"/>
    <w:rsid w:val="00B462F8"/>
    <w:rsid w:val="00B46C04"/>
    <w:rsid w:val="00B47619"/>
    <w:rsid w:val="00B47D59"/>
    <w:rsid w:val="00B47E5C"/>
    <w:rsid w:val="00B47F03"/>
    <w:rsid w:val="00B47F93"/>
    <w:rsid w:val="00B5079D"/>
    <w:rsid w:val="00B50B46"/>
    <w:rsid w:val="00B50D0C"/>
    <w:rsid w:val="00B51D9F"/>
    <w:rsid w:val="00B52D41"/>
    <w:rsid w:val="00B536BF"/>
    <w:rsid w:val="00B54E62"/>
    <w:rsid w:val="00B55DCB"/>
    <w:rsid w:val="00B567B2"/>
    <w:rsid w:val="00B5761B"/>
    <w:rsid w:val="00B579A2"/>
    <w:rsid w:val="00B57DFC"/>
    <w:rsid w:val="00B60394"/>
    <w:rsid w:val="00B605D4"/>
    <w:rsid w:val="00B610D2"/>
    <w:rsid w:val="00B622E9"/>
    <w:rsid w:val="00B62760"/>
    <w:rsid w:val="00B629F6"/>
    <w:rsid w:val="00B64AD6"/>
    <w:rsid w:val="00B64B8E"/>
    <w:rsid w:val="00B6547B"/>
    <w:rsid w:val="00B65ED5"/>
    <w:rsid w:val="00B7067C"/>
    <w:rsid w:val="00B71475"/>
    <w:rsid w:val="00B71EC5"/>
    <w:rsid w:val="00B724C2"/>
    <w:rsid w:val="00B7252E"/>
    <w:rsid w:val="00B72629"/>
    <w:rsid w:val="00B72CC3"/>
    <w:rsid w:val="00B72E26"/>
    <w:rsid w:val="00B74E0B"/>
    <w:rsid w:val="00B75710"/>
    <w:rsid w:val="00B76522"/>
    <w:rsid w:val="00B76A16"/>
    <w:rsid w:val="00B76F10"/>
    <w:rsid w:val="00B80104"/>
    <w:rsid w:val="00B807B7"/>
    <w:rsid w:val="00B810E9"/>
    <w:rsid w:val="00B81304"/>
    <w:rsid w:val="00B81C66"/>
    <w:rsid w:val="00B821E2"/>
    <w:rsid w:val="00B8256A"/>
    <w:rsid w:val="00B833A0"/>
    <w:rsid w:val="00B83DBF"/>
    <w:rsid w:val="00B83E4A"/>
    <w:rsid w:val="00B840D6"/>
    <w:rsid w:val="00B85CA5"/>
    <w:rsid w:val="00B870D4"/>
    <w:rsid w:val="00B9071A"/>
    <w:rsid w:val="00B90E02"/>
    <w:rsid w:val="00B91074"/>
    <w:rsid w:val="00B912F2"/>
    <w:rsid w:val="00B9235D"/>
    <w:rsid w:val="00B94E14"/>
    <w:rsid w:val="00B96401"/>
    <w:rsid w:val="00B96462"/>
    <w:rsid w:val="00B96464"/>
    <w:rsid w:val="00B96C29"/>
    <w:rsid w:val="00B96D23"/>
    <w:rsid w:val="00B97A3C"/>
    <w:rsid w:val="00B97F79"/>
    <w:rsid w:val="00BA03A4"/>
    <w:rsid w:val="00BA049C"/>
    <w:rsid w:val="00BA0674"/>
    <w:rsid w:val="00BA242C"/>
    <w:rsid w:val="00BA2874"/>
    <w:rsid w:val="00BA2A71"/>
    <w:rsid w:val="00BA2E00"/>
    <w:rsid w:val="00BA2F43"/>
    <w:rsid w:val="00BA3726"/>
    <w:rsid w:val="00BA40C8"/>
    <w:rsid w:val="00BA46CC"/>
    <w:rsid w:val="00BA4DFF"/>
    <w:rsid w:val="00BA4E79"/>
    <w:rsid w:val="00BA5692"/>
    <w:rsid w:val="00BA57B0"/>
    <w:rsid w:val="00BA5890"/>
    <w:rsid w:val="00BA67C7"/>
    <w:rsid w:val="00BA75A5"/>
    <w:rsid w:val="00BB183B"/>
    <w:rsid w:val="00BB2C92"/>
    <w:rsid w:val="00BB3641"/>
    <w:rsid w:val="00BB4357"/>
    <w:rsid w:val="00BB4952"/>
    <w:rsid w:val="00BB6E00"/>
    <w:rsid w:val="00BB7E75"/>
    <w:rsid w:val="00BC0450"/>
    <w:rsid w:val="00BC144B"/>
    <w:rsid w:val="00BC3CEF"/>
    <w:rsid w:val="00BC3F7C"/>
    <w:rsid w:val="00BC4767"/>
    <w:rsid w:val="00BC4E04"/>
    <w:rsid w:val="00BC50D6"/>
    <w:rsid w:val="00BC517C"/>
    <w:rsid w:val="00BC5A1F"/>
    <w:rsid w:val="00BC686B"/>
    <w:rsid w:val="00BC7075"/>
    <w:rsid w:val="00BC7203"/>
    <w:rsid w:val="00BC74C9"/>
    <w:rsid w:val="00BD17EA"/>
    <w:rsid w:val="00BD19AC"/>
    <w:rsid w:val="00BD1AB4"/>
    <w:rsid w:val="00BD2055"/>
    <w:rsid w:val="00BD38E9"/>
    <w:rsid w:val="00BD3EE4"/>
    <w:rsid w:val="00BD5E51"/>
    <w:rsid w:val="00BD5F4D"/>
    <w:rsid w:val="00BD66D4"/>
    <w:rsid w:val="00BD6B35"/>
    <w:rsid w:val="00BD6B77"/>
    <w:rsid w:val="00BD72CE"/>
    <w:rsid w:val="00BD77E2"/>
    <w:rsid w:val="00BD7A5F"/>
    <w:rsid w:val="00BD7E82"/>
    <w:rsid w:val="00BE08FA"/>
    <w:rsid w:val="00BE0998"/>
    <w:rsid w:val="00BE1216"/>
    <w:rsid w:val="00BE1CB4"/>
    <w:rsid w:val="00BE2DCD"/>
    <w:rsid w:val="00BE2E2C"/>
    <w:rsid w:val="00BE335F"/>
    <w:rsid w:val="00BE3DA8"/>
    <w:rsid w:val="00BE4922"/>
    <w:rsid w:val="00BE6C14"/>
    <w:rsid w:val="00BE6EEF"/>
    <w:rsid w:val="00BE7A5F"/>
    <w:rsid w:val="00BE7D19"/>
    <w:rsid w:val="00BF1950"/>
    <w:rsid w:val="00BF1BA9"/>
    <w:rsid w:val="00BF3283"/>
    <w:rsid w:val="00BF43A9"/>
    <w:rsid w:val="00BF6D34"/>
    <w:rsid w:val="00BF7255"/>
    <w:rsid w:val="00C00E37"/>
    <w:rsid w:val="00C0165D"/>
    <w:rsid w:val="00C01FF7"/>
    <w:rsid w:val="00C0228A"/>
    <w:rsid w:val="00C02604"/>
    <w:rsid w:val="00C03BD0"/>
    <w:rsid w:val="00C04AFC"/>
    <w:rsid w:val="00C06C71"/>
    <w:rsid w:val="00C07789"/>
    <w:rsid w:val="00C07952"/>
    <w:rsid w:val="00C10F3A"/>
    <w:rsid w:val="00C1180F"/>
    <w:rsid w:val="00C11B08"/>
    <w:rsid w:val="00C12B68"/>
    <w:rsid w:val="00C13A56"/>
    <w:rsid w:val="00C14409"/>
    <w:rsid w:val="00C14AD7"/>
    <w:rsid w:val="00C156CD"/>
    <w:rsid w:val="00C160B1"/>
    <w:rsid w:val="00C161DB"/>
    <w:rsid w:val="00C16244"/>
    <w:rsid w:val="00C16C29"/>
    <w:rsid w:val="00C16F7E"/>
    <w:rsid w:val="00C17488"/>
    <w:rsid w:val="00C178B9"/>
    <w:rsid w:val="00C17A27"/>
    <w:rsid w:val="00C205A7"/>
    <w:rsid w:val="00C207A1"/>
    <w:rsid w:val="00C22391"/>
    <w:rsid w:val="00C248DD"/>
    <w:rsid w:val="00C248FE"/>
    <w:rsid w:val="00C253D4"/>
    <w:rsid w:val="00C25697"/>
    <w:rsid w:val="00C258B3"/>
    <w:rsid w:val="00C26B9A"/>
    <w:rsid w:val="00C27557"/>
    <w:rsid w:val="00C3076F"/>
    <w:rsid w:val="00C30771"/>
    <w:rsid w:val="00C314A3"/>
    <w:rsid w:val="00C31992"/>
    <w:rsid w:val="00C31D22"/>
    <w:rsid w:val="00C32965"/>
    <w:rsid w:val="00C33852"/>
    <w:rsid w:val="00C33906"/>
    <w:rsid w:val="00C33C9E"/>
    <w:rsid w:val="00C3677B"/>
    <w:rsid w:val="00C3771C"/>
    <w:rsid w:val="00C37DEE"/>
    <w:rsid w:val="00C41C8E"/>
    <w:rsid w:val="00C41D4D"/>
    <w:rsid w:val="00C429D7"/>
    <w:rsid w:val="00C42F61"/>
    <w:rsid w:val="00C43E44"/>
    <w:rsid w:val="00C44527"/>
    <w:rsid w:val="00C4465D"/>
    <w:rsid w:val="00C45CCC"/>
    <w:rsid w:val="00C45F9B"/>
    <w:rsid w:val="00C46CE4"/>
    <w:rsid w:val="00C47065"/>
    <w:rsid w:val="00C47108"/>
    <w:rsid w:val="00C471E4"/>
    <w:rsid w:val="00C50576"/>
    <w:rsid w:val="00C51095"/>
    <w:rsid w:val="00C51F05"/>
    <w:rsid w:val="00C520F6"/>
    <w:rsid w:val="00C52B8A"/>
    <w:rsid w:val="00C52D6B"/>
    <w:rsid w:val="00C536B7"/>
    <w:rsid w:val="00C5379C"/>
    <w:rsid w:val="00C53A00"/>
    <w:rsid w:val="00C566EC"/>
    <w:rsid w:val="00C569E4"/>
    <w:rsid w:val="00C5710F"/>
    <w:rsid w:val="00C578B3"/>
    <w:rsid w:val="00C60377"/>
    <w:rsid w:val="00C60CCF"/>
    <w:rsid w:val="00C612DB"/>
    <w:rsid w:val="00C614DE"/>
    <w:rsid w:val="00C61BE5"/>
    <w:rsid w:val="00C61DEE"/>
    <w:rsid w:val="00C627B4"/>
    <w:rsid w:val="00C638F5"/>
    <w:rsid w:val="00C6395E"/>
    <w:rsid w:val="00C63EC1"/>
    <w:rsid w:val="00C63EE3"/>
    <w:rsid w:val="00C64483"/>
    <w:rsid w:val="00C64DE8"/>
    <w:rsid w:val="00C6547A"/>
    <w:rsid w:val="00C66008"/>
    <w:rsid w:val="00C66070"/>
    <w:rsid w:val="00C667F9"/>
    <w:rsid w:val="00C66ADA"/>
    <w:rsid w:val="00C66B56"/>
    <w:rsid w:val="00C66F46"/>
    <w:rsid w:val="00C71114"/>
    <w:rsid w:val="00C71119"/>
    <w:rsid w:val="00C728DC"/>
    <w:rsid w:val="00C74348"/>
    <w:rsid w:val="00C749E6"/>
    <w:rsid w:val="00C74E8F"/>
    <w:rsid w:val="00C7550E"/>
    <w:rsid w:val="00C755AE"/>
    <w:rsid w:val="00C7763A"/>
    <w:rsid w:val="00C777AF"/>
    <w:rsid w:val="00C801C7"/>
    <w:rsid w:val="00C809D6"/>
    <w:rsid w:val="00C80C03"/>
    <w:rsid w:val="00C80C5A"/>
    <w:rsid w:val="00C8123D"/>
    <w:rsid w:val="00C812C4"/>
    <w:rsid w:val="00C812CA"/>
    <w:rsid w:val="00C8252C"/>
    <w:rsid w:val="00C82B93"/>
    <w:rsid w:val="00C83F43"/>
    <w:rsid w:val="00C84395"/>
    <w:rsid w:val="00C847D9"/>
    <w:rsid w:val="00C849F2"/>
    <w:rsid w:val="00C851A9"/>
    <w:rsid w:val="00C852B5"/>
    <w:rsid w:val="00C8532E"/>
    <w:rsid w:val="00C866A8"/>
    <w:rsid w:val="00C87A52"/>
    <w:rsid w:val="00C90882"/>
    <w:rsid w:val="00C910FA"/>
    <w:rsid w:val="00C91931"/>
    <w:rsid w:val="00C9288B"/>
    <w:rsid w:val="00C92D95"/>
    <w:rsid w:val="00C93327"/>
    <w:rsid w:val="00C9459A"/>
    <w:rsid w:val="00C94A82"/>
    <w:rsid w:val="00C94E11"/>
    <w:rsid w:val="00C9505D"/>
    <w:rsid w:val="00C95076"/>
    <w:rsid w:val="00C954CB"/>
    <w:rsid w:val="00C95B08"/>
    <w:rsid w:val="00C96406"/>
    <w:rsid w:val="00C968B5"/>
    <w:rsid w:val="00C969E2"/>
    <w:rsid w:val="00C96C7C"/>
    <w:rsid w:val="00C97EAA"/>
    <w:rsid w:val="00CA0AA4"/>
    <w:rsid w:val="00CA0BEF"/>
    <w:rsid w:val="00CA1548"/>
    <w:rsid w:val="00CA1EF7"/>
    <w:rsid w:val="00CA2481"/>
    <w:rsid w:val="00CA45B6"/>
    <w:rsid w:val="00CA4BD9"/>
    <w:rsid w:val="00CA684F"/>
    <w:rsid w:val="00CA714F"/>
    <w:rsid w:val="00CA726E"/>
    <w:rsid w:val="00CA7F19"/>
    <w:rsid w:val="00CB064B"/>
    <w:rsid w:val="00CB084F"/>
    <w:rsid w:val="00CB14A3"/>
    <w:rsid w:val="00CB165E"/>
    <w:rsid w:val="00CB26C4"/>
    <w:rsid w:val="00CB26D1"/>
    <w:rsid w:val="00CB3902"/>
    <w:rsid w:val="00CB432F"/>
    <w:rsid w:val="00CB4667"/>
    <w:rsid w:val="00CB46BF"/>
    <w:rsid w:val="00CB4A59"/>
    <w:rsid w:val="00CB4F63"/>
    <w:rsid w:val="00CB59D4"/>
    <w:rsid w:val="00CB5A79"/>
    <w:rsid w:val="00CB66A2"/>
    <w:rsid w:val="00CB673B"/>
    <w:rsid w:val="00CB76B9"/>
    <w:rsid w:val="00CB7C33"/>
    <w:rsid w:val="00CC1AB2"/>
    <w:rsid w:val="00CC3F16"/>
    <w:rsid w:val="00CC539B"/>
    <w:rsid w:val="00CC541D"/>
    <w:rsid w:val="00CC6697"/>
    <w:rsid w:val="00CC6FE1"/>
    <w:rsid w:val="00CD0410"/>
    <w:rsid w:val="00CD0EFD"/>
    <w:rsid w:val="00CD1F3D"/>
    <w:rsid w:val="00CD2059"/>
    <w:rsid w:val="00CD28C1"/>
    <w:rsid w:val="00CD2B4A"/>
    <w:rsid w:val="00CD46A1"/>
    <w:rsid w:val="00CD5C7D"/>
    <w:rsid w:val="00CD5EB1"/>
    <w:rsid w:val="00CD5F5E"/>
    <w:rsid w:val="00CD62E4"/>
    <w:rsid w:val="00CD6F6C"/>
    <w:rsid w:val="00CD7B56"/>
    <w:rsid w:val="00CD7E5E"/>
    <w:rsid w:val="00CE07A5"/>
    <w:rsid w:val="00CE0B67"/>
    <w:rsid w:val="00CE1143"/>
    <w:rsid w:val="00CE1E98"/>
    <w:rsid w:val="00CE24FE"/>
    <w:rsid w:val="00CE2D36"/>
    <w:rsid w:val="00CE317C"/>
    <w:rsid w:val="00CE31C1"/>
    <w:rsid w:val="00CE4FAE"/>
    <w:rsid w:val="00CE5141"/>
    <w:rsid w:val="00CE53DC"/>
    <w:rsid w:val="00CE6697"/>
    <w:rsid w:val="00CE6A0C"/>
    <w:rsid w:val="00CE6A21"/>
    <w:rsid w:val="00CE6A9C"/>
    <w:rsid w:val="00CE6B30"/>
    <w:rsid w:val="00CE6EA8"/>
    <w:rsid w:val="00CE7010"/>
    <w:rsid w:val="00CE7235"/>
    <w:rsid w:val="00CF0E70"/>
    <w:rsid w:val="00CF249D"/>
    <w:rsid w:val="00CF2F58"/>
    <w:rsid w:val="00CF30CA"/>
    <w:rsid w:val="00CF32AC"/>
    <w:rsid w:val="00CF3543"/>
    <w:rsid w:val="00CF3667"/>
    <w:rsid w:val="00CF3D20"/>
    <w:rsid w:val="00CF3E9B"/>
    <w:rsid w:val="00CF4396"/>
    <w:rsid w:val="00CF4649"/>
    <w:rsid w:val="00CF4AF5"/>
    <w:rsid w:val="00CF5890"/>
    <w:rsid w:val="00CF5AF4"/>
    <w:rsid w:val="00CF5EB6"/>
    <w:rsid w:val="00CF5F8F"/>
    <w:rsid w:val="00D00122"/>
    <w:rsid w:val="00D014AB"/>
    <w:rsid w:val="00D018D9"/>
    <w:rsid w:val="00D01FB8"/>
    <w:rsid w:val="00D02163"/>
    <w:rsid w:val="00D0266C"/>
    <w:rsid w:val="00D03033"/>
    <w:rsid w:val="00D04042"/>
    <w:rsid w:val="00D05662"/>
    <w:rsid w:val="00D05E56"/>
    <w:rsid w:val="00D06073"/>
    <w:rsid w:val="00D07955"/>
    <w:rsid w:val="00D07B87"/>
    <w:rsid w:val="00D07FB7"/>
    <w:rsid w:val="00D10051"/>
    <w:rsid w:val="00D11205"/>
    <w:rsid w:val="00D12045"/>
    <w:rsid w:val="00D12311"/>
    <w:rsid w:val="00D1273B"/>
    <w:rsid w:val="00D12BBE"/>
    <w:rsid w:val="00D13D75"/>
    <w:rsid w:val="00D13E2F"/>
    <w:rsid w:val="00D14F57"/>
    <w:rsid w:val="00D152C1"/>
    <w:rsid w:val="00D15603"/>
    <w:rsid w:val="00D15D0C"/>
    <w:rsid w:val="00D160B5"/>
    <w:rsid w:val="00D172A1"/>
    <w:rsid w:val="00D17606"/>
    <w:rsid w:val="00D176E9"/>
    <w:rsid w:val="00D20246"/>
    <w:rsid w:val="00D204B6"/>
    <w:rsid w:val="00D20848"/>
    <w:rsid w:val="00D211AE"/>
    <w:rsid w:val="00D21358"/>
    <w:rsid w:val="00D216B1"/>
    <w:rsid w:val="00D21846"/>
    <w:rsid w:val="00D22026"/>
    <w:rsid w:val="00D2210D"/>
    <w:rsid w:val="00D23D5A"/>
    <w:rsid w:val="00D23E00"/>
    <w:rsid w:val="00D241B2"/>
    <w:rsid w:val="00D25E91"/>
    <w:rsid w:val="00D25F1A"/>
    <w:rsid w:val="00D263A2"/>
    <w:rsid w:val="00D263C3"/>
    <w:rsid w:val="00D26721"/>
    <w:rsid w:val="00D26F88"/>
    <w:rsid w:val="00D27245"/>
    <w:rsid w:val="00D273DD"/>
    <w:rsid w:val="00D2742F"/>
    <w:rsid w:val="00D27662"/>
    <w:rsid w:val="00D27ABA"/>
    <w:rsid w:val="00D30B80"/>
    <w:rsid w:val="00D311FC"/>
    <w:rsid w:val="00D316F8"/>
    <w:rsid w:val="00D31978"/>
    <w:rsid w:val="00D31D3D"/>
    <w:rsid w:val="00D329DE"/>
    <w:rsid w:val="00D33B1C"/>
    <w:rsid w:val="00D344F5"/>
    <w:rsid w:val="00D34898"/>
    <w:rsid w:val="00D353FD"/>
    <w:rsid w:val="00D35E08"/>
    <w:rsid w:val="00D36240"/>
    <w:rsid w:val="00D363CF"/>
    <w:rsid w:val="00D36CC6"/>
    <w:rsid w:val="00D36D45"/>
    <w:rsid w:val="00D37B41"/>
    <w:rsid w:val="00D37E5C"/>
    <w:rsid w:val="00D406E4"/>
    <w:rsid w:val="00D40E0F"/>
    <w:rsid w:val="00D41E2D"/>
    <w:rsid w:val="00D4315D"/>
    <w:rsid w:val="00D43294"/>
    <w:rsid w:val="00D4333A"/>
    <w:rsid w:val="00D437E7"/>
    <w:rsid w:val="00D43A56"/>
    <w:rsid w:val="00D443EA"/>
    <w:rsid w:val="00D44AA5"/>
    <w:rsid w:val="00D44DB5"/>
    <w:rsid w:val="00D471FA"/>
    <w:rsid w:val="00D47CD7"/>
    <w:rsid w:val="00D503F2"/>
    <w:rsid w:val="00D50C0A"/>
    <w:rsid w:val="00D516FE"/>
    <w:rsid w:val="00D51B77"/>
    <w:rsid w:val="00D5452E"/>
    <w:rsid w:val="00D54715"/>
    <w:rsid w:val="00D54BF5"/>
    <w:rsid w:val="00D54D9F"/>
    <w:rsid w:val="00D55193"/>
    <w:rsid w:val="00D555DC"/>
    <w:rsid w:val="00D55615"/>
    <w:rsid w:val="00D56282"/>
    <w:rsid w:val="00D5672C"/>
    <w:rsid w:val="00D56A6D"/>
    <w:rsid w:val="00D57E3F"/>
    <w:rsid w:val="00D60144"/>
    <w:rsid w:val="00D60435"/>
    <w:rsid w:val="00D6076A"/>
    <w:rsid w:val="00D613C3"/>
    <w:rsid w:val="00D61B50"/>
    <w:rsid w:val="00D61B68"/>
    <w:rsid w:val="00D62874"/>
    <w:rsid w:val="00D630A1"/>
    <w:rsid w:val="00D63DC7"/>
    <w:rsid w:val="00D644E6"/>
    <w:rsid w:val="00D64759"/>
    <w:rsid w:val="00D649D8"/>
    <w:rsid w:val="00D64AA7"/>
    <w:rsid w:val="00D660F2"/>
    <w:rsid w:val="00D6675B"/>
    <w:rsid w:val="00D70E40"/>
    <w:rsid w:val="00D71070"/>
    <w:rsid w:val="00D71698"/>
    <w:rsid w:val="00D71846"/>
    <w:rsid w:val="00D7332D"/>
    <w:rsid w:val="00D736DD"/>
    <w:rsid w:val="00D73887"/>
    <w:rsid w:val="00D73BBD"/>
    <w:rsid w:val="00D74016"/>
    <w:rsid w:val="00D7417E"/>
    <w:rsid w:val="00D74386"/>
    <w:rsid w:val="00D74834"/>
    <w:rsid w:val="00D74BE1"/>
    <w:rsid w:val="00D74E3D"/>
    <w:rsid w:val="00D754E1"/>
    <w:rsid w:val="00D76CA9"/>
    <w:rsid w:val="00D7701E"/>
    <w:rsid w:val="00D774C7"/>
    <w:rsid w:val="00D77A40"/>
    <w:rsid w:val="00D77A8E"/>
    <w:rsid w:val="00D77BD8"/>
    <w:rsid w:val="00D8338D"/>
    <w:rsid w:val="00D83D9C"/>
    <w:rsid w:val="00D8407F"/>
    <w:rsid w:val="00D84374"/>
    <w:rsid w:val="00D85203"/>
    <w:rsid w:val="00D8556C"/>
    <w:rsid w:val="00D85831"/>
    <w:rsid w:val="00D85AF4"/>
    <w:rsid w:val="00D85BB0"/>
    <w:rsid w:val="00D864C8"/>
    <w:rsid w:val="00D86AD7"/>
    <w:rsid w:val="00D86E78"/>
    <w:rsid w:val="00D87114"/>
    <w:rsid w:val="00D879BC"/>
    <w:rsid w:val="00D87F86"/>
    <w:rsid w:val="00D90298"/>
    <w:rsid w:val="00D90BCE"/>
    <w:rsid w:val="00D90D3C"/>
    <w:rsid w:val="00D91BF6"/>
    <w:rsid w:val="00D92193"/>
    <w:rsid w:val="00D92732"/>
    <w:rsid w:val="00D931D3"/>
    <w:rsid w:val="00D931E6"/>
    <w:rsid w:val="00D93965"/>
    <w:rsid w:val="00D93A3E"/>
    <w:rsid w:val="00D94144"/>
    <w:rsid w:val="00D9450A"/>
    <w:rsid w:val="00D95D60"/>
    <w:rsid w:val="00D973FA"/>
    <w:rsid w:val="00D97797"/>
    <w:rsid w:val="00DA07E2"/>
    <w:rsid w:val="00DA088B"/>
    <w:rsid w:val="00DA0B85"/>
    <w:rsid w:val="00DA0CB6"/>
    <w:rsid w:val="00DA1087"/>
    <w:rsid w:val="00DA1DD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B0851"/>
    <w:rsid w:val="00DB0C70"/>
    <w:rsid w:val="00DB14C7"/>
    <w:rsid w:val="00DB1799"/>
    <w:rsid w:val="00DB18E9"/>
    <w:rsid w:val="00DB1F34"/>
    <w:rsid w:val="00DB20F2"/>
    <w:rsid w:val="00DB2326"/>
    <w:rsid w:val="00DB2523"/>
    <w:rsid w:val="00DB276C"/>
    <w:rsid w:val="00DB2EC1"/>
    <w:rsid w:val="00DB5DA7"/>
    <w:rsid w:val="00DB63C0"/>
    <w:rsid w:val="00DC0DB0"/>
    <w:rsid w:val="00DC106C"/>
    <w:rsid w:val="00DC2313"/>
    <w:rsid w:val="00DC2557"/>
    <w:rsid w:val="00DC3446"/>
    <w:rsid w:val="00DC3835"/>
    <w:rsid w:val="00DC5265"/>
    <w:rsid w:val="00DC5575"/>
    <w:rsid w:val="00DC5976"/>
    <w:rsid w:val="00DC59B3"/>
    <w:rsid w:val="00DC5CBF"/>
    <w:rsid w:val="00DC5CDC"/>
    <w:rsid w:val="00DC6058"/>
    <w:rsid w:val="00DC63B4"/>
    <w:rsid w:val="00DC6F04"/>
    <w:rsid w:val="00DC77A2"/>
    <w:rsid w:val="00DC7A96"/>
    <w:rsid w:val="00DC7E62"/>
    <w:rsid w:val="00DD0319"/>
    <w:rsid w:val="00DD046F"/>
    <w:rsid w:val="00DD14AE"/>
    <w:rsid w:val="00DD1983"/>
    <w:rsid w:val="00DD1A35"/>
    <w:rsid w:val="00DD2CC9"/>
    <w:rsid w:val="00DD32C6"/>
    <w:rsid w:val="00DD4A91"/>
    <w:rsid w:val="00DD4CAC"/>
    <w:rsid w:val="00DD5D4D"/>
    <w:rsid w:val="00DD6CEB"/>
    <w:rsid w:val="00DD7750"/>
    <w:rsid w:val="00DE1053"/>
    <w:rsid w:val="00DE24A3"/>
    <w:rsid w:val="00DE4EA7"/>
    <w:rsid w:val="00DE50D5"/>
    <w:rsid w:val="00DE5463"/>
    <w:rsid w:val="00DE5BCA"/>
    <w:rsid w:val="00DE5BD3"/>
    <w:rsid w:val="00DE61E9"/>
    <w:rsid w:val="00DE6314"/>
    <w:rsid w:val="00DF0029"/>
    <w:rsid w:val="00DF12A3"/>
    <w:rsid w:val="00DF1504"/>
    <w:rsid w:val="00DF2B7D"/>
    <w:rsid w:val="00DF2D76"/>
    <w:rsid w:val="00DF4C32"/>
    <w:rsid w:val="00DF4F6D"/>
    <w:rsid w:val="00DF6322"/>
    <w:rsid w:val="00DF690E"/>
    <w:rsid w:val="00DF6AFF"/>
    <w:rsid w:val="00DF76B1"/>
    <w:rsid w:val="00DF77DB"/>
    <w:rsid w:val="00DF7FCB"/>
    <w:rsid w:val="00E00995"/>
    <w:rsid w:val="00E00D56"/>
    <w:rsid w:val="00E00FAD"/>
    <w:rsid w:val="00E01005"/>
    <w:rsid w:val="00E0127F"/>
    <w:rsid w:val="00E01899"/>
    <w:rsid w:val="00E01967"/>
    <w:rsid w:val="00E01AF9"/>
    <w:rsid w:val="00E01B2E"/>
    <w:rsid w:val="00E04297"/>
    <w:rsid w:val="00E047A0"/>
    <w:rsid w:val="00E04A31"/>
    <w:rsid w:val="00E04AE5"/>
    <w:rsid w:val="00E04D0B"/>
    <w:rsid w:val="00E04D1B"/>
    <w:rsid w:val="00E07274"/>
    <w:rsid w:val="00E07E9A"/>
    <w:rsid w:val="00E1020E"/>
    <w:rsid w:val="00E116F0"/>
    <w:rsid w:val="00E11E55"/>
    <w:rsid w:val="00E12396"/>
    <w:rsid w:val="00E12729"/>
    <w:rsid w:val="00E12EB5"/>
    <w:rsid w:val="00E12F3E"/>
    <w:rsid w:val="00E13CFC"/>
    <w:rsid w:val="00E14916"/>
    <w:rsid w:val="00E14B53"/>
    <w:rsid w:val="00E1657A"/>
    <w:rsid w:val="00E16717"/>
    <w:rsid w:val="00E167C1"/>
    <w:rsid w:val="00E16E70"/>
    <w:rsid w:val="00E21AAC"/>
    <w:rsid w:val="00E22B1F"/>
    <w:rsid w:val="00E236A6"/>
    <w:rsid w:val="00E23AC5"/>
    <w:rsid w:val="00E24A0D"/>
    <w:rsid w:val="00E24D0F"/>
    <w:rsid w:val="00E24E4E"/>
    <w:rsid w:val="00E2563E"/>
    <w:rsid w:val="00E266EA"/>
    <w:rsid w:val="00E26C66"/>
    <w:rsid w:val="00E27574"/>
    <w:rsid w:val="00E277EF"/>
    <w:rsid w:val="00E27B5F"/>
    <w:rsid w:val="00E30037"/>
    <w:rsid w:val="00E30665"/>
    <w:rsid w:val="00E30B36"/>
    <w:rsid w:val="00E30CA3"/>
    <w:rsid w:val="00E30FF7"/>
    <w:rsid w:val="00E317E6"/>
    <w:rsid w:val="00E3189A"/>
    <w:rsid w:val="00E31B8A"/>
    <w:rsid w:val="00E31D0A"/>
    <w:rsid w:val="00E31DA5"/>
    <w:rsid w:val="00E32126"/>
    <w:rsid w:val="00E32335"/>
    <w:rsid w:val="00E340FA"/>
    <w:rsid w:val="00E3412F"/>
    <w:rsid w:val="00E34D23"/>
    <w:rsid w:val="00E3519A"/>
    <w:rsid w:val="00E36B43"/>
    <w:rsid w:val="00E37094"/>
    <w:rsid w:val="00E37F35"/>
    <w:rsid w:val="00E40507"/>
    <w:rsid w:val="00E40784"/>
    <w:rsid w:val="00E40D70"/>
    <w:rsid w:val="00E40E35"/>
    <w:rsid w:val="00E415CB"/>
    <w:rsid w:val="00E41A67"/>
    <w:rsid w:val="00E43CD6"/>
    <w:rsid w:val="00E44122"/>
    <w:rsid w:val="00E44E0D"/>
    <w:rsid w:val="00E4536A"/>
    <w:rsid w:val="00E45EFF"/>
    <w:rsid w:val="00E47046"/>
    <w:rsid w:val="00E47543"/>
    <w:rsid w:val="00E47B82"/>
    <w:rsid w:val="00E47D49"/>
    <w:rsid w:val="00E501DB"/>
    <w:rsid w:val="00E5076F"/>
    <w:rsid w:val="00E507DB"/>
    <w:rsid w:val="00E50F1C"/>
    <w:rsid w:val="00E51E78"/>
    <w:rsid w:val="00E52447"/>
    <w:rsid w:val="00E52D9D"/>
    <w:rsid w:val="00E54652"/>
    <w:rsid w:val="00E55146"/>
    <w:rsid w:val="00E56002"/>
    <w:rsid w:val="00E560F3"/>
    <w:rsid w:val="00E56C1B"/>
    <w:rsid w:val="00E5734E"/>
    <w:rsid w:val="00E5760C"/>
    <w:rsid w:val="00E57988"/>
    <w:rsid w:val="00E60CBA"/>
    <w:rsid w:val="00E60F8C"/>
    <w:rsid w:val="00E61497"/>
    <w:rsid w:val="00E614B6"/>
    <w:rsid w:val="00E61F40"/>
    <w:rsid w:val="00E62DAB"/>
    <w:rsid w:val="00E63335"/>
    <w:rsid w:val="00E63D9B"/>
    <w:rsid w:val="00E64258"/>
    <w:rsid w:val="00E648E4"/>
    <w:rsid w:val="00E64A6D"/>
    <w:rsid w:val="00E64BE1"/>
    <w:rsid w:val="00E64D45"/>
    <w:rsid w:val="00E65335"/>
    <w:rsid w:val="00E65B17"/>
    <w:rsid w:val="00E66041"/>
    <w:rsid w:val="00E66894"/>
    <w:rsid w:val="00E66B7B"/>
    <w:rsid w:val="00E6703D"/>
    <w:rsid w:val="00E67128"/>
    <w:rsid w:val="00E67D6A"/>
    <w:rsid w:val="00E67FB6"/>
    <w:rsid w:val="00E700DD"/>
    <w:rsid w:val="00E714D1"/>
    <w:rsid w:val="00E718DF"/>
    <w:rsid w:val="00E71EDB"/>
    <w:rsid w:val="00E7245D"/>
    <w:rsid w:val="00E72F9E"/>
    <w:rsid w:val="00E730C3"/>
    <w:rsid w:val="00E7423E"/>
    <w:rsid w:val="00E74BB8"/>
    <w:rsid w:val="00E753CE"/>
    <w:rsid w:val="00E75569"/>
    <w:rsid w:val="00E75707"/>
    <w:rsid w:val="00E75BA4"/>
    <w:rsid w:val="00E7636B"/>
    <w:rsid w:val="00E76592"/>
    <w:rsid w:val="00E769D3"/>
    <w:rsid w:val="00E77F75"/>
    <w:rsid w:val="00E80611"/>
    <w:rsid w:val="00E81D62"/>
    <w:rsid w:val="00E8209B"/>
    <w:rsid w:val="00E82A5F"/>
    <w:rsid w:val="00E8362D"/>
    <w:rsid w:val="00E845EF"/>
    <w:rsid w:val="00E8599B"/>
    <w:rsid w:val="00E85E9A"/>
    <w:rsid w:val="00E86010"/>
    <w:rsid w:val="00E86665"/>
    <w:rsid w:val="00E90958"/>
    <w:rsid w:val="00E90B15"/>
    <w:rsid w:val="00E916A4"/>
    <w:rsid w:val="00E923EE"/>
    <w:rsid w:val="00E928D8"/>
    <w:rsid w:val="00E93267"/>
    <w:rsid w:val="00E93785"/>
    <w:rsid w:val="00E94CC1"/>
    <w:rsid w:val="00E94E9A"/>
    <w:rsid w:val="00E958FF"/>
    <w:rsid w:val="00E95DC7"/>
    <w:rsid w:val="00E96322"/>
    <w:rsid w:val="00E97A26"/>
    <w:rsid w:val="00E97BB5"/>
    <w:rsid w:val="00E97C2E"/>
    <w:rsid w:val="00EA0C43"/>
    <w:rsid w:val="00EA0D51"/>
    <w:rsid w:val="00EA198B"/>
    <w:rsid w:val="00EA207B"/>
    <w:rsid w:val="00EA36BF"/>
    <w:rsid w:val="00EA37BC"/>
    <w:rsid w:val="00EA3EE2"/>
    <w:rsid w:val="00EA3F11"/>
    <w:rsid w:val="00EA42BD"/>
    <w:rsid w:val="00EA4952"/>
    <w:rsid w:val="00EA49F6"/>
    <w:rsid w:val="00EA4D0B"/>
    <w:rsid w:val="00EA4D0F"/>
    <w:rsid w:val="00EA60A0"/>
    <w:rsid w:val="00EA64C0"/>
    <w:rsid w:val="00EA70D1"/>
    <w:rsid w:val="00EA789D"/>
    <w:rsid w:val="00EA7D91"/>
    <w:rsid w:val="00EA7F91"/>
    <w:rsid w:val="00EB02FA"/>
    <w:rsid w:val="00EB284A"/>
    <w:rsid w:val="00EB2F8A"/>
    <w:rsid w:val="00EB59C2"/>
    <w:rsid w:val="00EB796A"/>
    <w:rsid w:val="00EC0417"/>
    <w:rsid w:val="00EC085E"/>
    <w:rsid w:val="00EC0D31"/>
    <w:rsid w:val="00EC1614"/>
    <w:rsid w:val="00EC3C77"/>
    <w:rsid w:val="00EC4973"/>
    <w:rsid w:val="00EC49BD"/>
    <w:rsid w:val="00EC4C17"/>
    <w:rsid w:val="00EC6EFA"/>
    <w:rsid w:val="00ED0E20"/>
    <w:rsid w:val="00ED100E"/>
    <w:rsid w:val="00ED223F"/>
    <w:rsid w:val="00ED3EBB"/>
    <w:rsid w:val="00ED4308"/>
    <w:rsid w:val="00ED4699"/>
    <w:rsid w:val="00ED4EAF"/>
    <w:rsid w:val="00ED5802"/>
    <w:rsid w:val="00ED5FBC"/>
    <w:rsid w:val="00ED691B"/>
    <w:rsid w:val="00ED7A10"/>
    <w:rsid w:val="00ED7ECE"/>
    <w:rsid w:val="00EE084A"/>
    <w:rsid w:val="00EE0E12"/>
    <w:rsid w:val="00EE1123"/>
    <w:rsid w:val="00EE1699"/>
    <w:rsid w:val="00EE1D07"/>
    <w:rsid w:val="00EE207F"/>
    <w:rsid w:val="00EE2D50"/>
    <w:rsid w:val="00EE36AE"/>
    <w:rsid w:val="00EE4664"/>
    <w:rsid w:val="00EE4C6F"/>
    <w:rsid w:val="00EE4F6A"/>
    <w:rsid w:val="00EE504D"/>
    <w:rsid w:val="00EE5518"/>
    <w:rsid w:val="00EE5642"/>
    <w:rsid w:val="00EE60AF"/>
    <w:rsid w:val="00EE68EF"/>
    <w:rsid w:val="00EE6BC5"/>
    <w:rsid w:val="00EE6CCD"/>
    <w:rsid w:val="00EE75E9"/>
    <w:rsid w:val="00EE7814"/>
    <w:rsid w:val="00EF1E87"/>
    <w:rsid w:val="00EF2375"/>
    <w:rsid w:val="00EF2EFB"/>
    <w:rsid w:val="00EF3176"/>
    <w:rsid w:val="00EF37DB"/>
    <w:rsid w:val="00EF3F29"/>
    <w:rsid w:val="00EF4604"/>
    <w:rsid w:val="00EF4FC3"/>
    <w:rsid w:val="00EF65EE"/>
    <w:rsid w:val="00EF7ADC"/>
    <w:rsid w:val="00EF7C34"/>
    <w:rsid w:val="00F00F42"/>
    <w:rsid w:val="00F01E13"/>
    <w:rsid w:val="00F01F49"/>
    <w:rsid w:val="00F02265"/>
    <w:rsid w:val="00F02CCB"/>
    <w:rsid w:val="00F03260"/>
    <w:rsid w:val="00F03874"/>
    <w:rsid w:val="00F03D50"/>
    <w:rsid w:val="00F042E8"/>
    <w:rsid w:val="00F0447F"/>
    <w:rsid w:val="00F045AA"/>
    <w:rsid w:val="00F04892"/>
    <w:rsid w:val="00F05E34"/>
    <w:rsid w:val="00F06450"/>
    <w:rsid w:val="00F06480"/>
    <w:rsid w:val="00F06B2D"/>
    <w:rsid w:val="00F06D42"/>
    <w:rsid w:val="00F112E9"/>
    <w:rsid w:val="00F11D3C"/>
    <w:rsid w:val="00F130D3"/>
    <w:rsid w:val="00F1382C"/>
    <w:rsid w:val="00F1454D"/>
    <w:rsid w:val="00F155DD"/>
    <w:rsid w:val="00F15E08"/>
    <w:rsid w:val="00F16C87"/>
    <w:rsid w:val="00F175C0"/>
    <w:rsid w:val="00F176BA"/>
    <w:rsid w:val="00F17787"/>
    <w:rsid w:val="00F20095"/>
    <w:rsid w:val="00F21D86"/>
    <w:rsid w:val="00F21EBD"/>
    <w:rsid w:val="00F224A6"/>
    <w:rsid w:val="00F227FB"/>
    <w:rsid w:val="00F22EFE"/>
    <w:rsid w:val="00F23319"/>
    <w:rsid w:val="00F23622"/>
    <w:rsid w:val="00F23697"/>
    <w:rsid w:val="00F246B8"/>
    <w:rsid w:val="00F2488F"/>
    <w:rsid w:val="00F24B82"/>
    <w:rsid w:val="00F24F5F"/>
    <w:rsid w:val="00F2503E"/>
    <w:rsid w:val="00F2650C"/>
    <w:rsid w:val="00F2682F"/>
    <w:rsid w:val="00F26D64"/>
    <w:rsid w:val="00F276BB"/>
    <w:rsid w:val="00F3023C"/>
    <w:rsid w:val="00F30602"/>
    <w:rsid w:val="00F31C49"/>
    <w:rsid w:val="00F32268"/>
    <w:rsid w:val="00F32B00"/>
    <w:rsid w:val="00F3361A"/>
    <w:rsid w:val="00F33B7E"/>
    <w:rsid w:val="00F343BB"/>
    <w:rsid w:val="00F343C3"/>
    <w:rsid w:val="00F34801"/>
    <w:rsid w:val="00F34987"/>
    <w:rsid w:val="00F36000"/>
    <w:rsid w:val="00F3604C"/>
    <w:rsid w:val="00F36537"/>
    <w:rsid w:val="00F36741"/>
    <w:rsid w:val="00F36C27"/>
    <w:rsid w:val="00F36EA9"/>
    <w:rsid w:val="00F3705F"/>
    <w:rsid w:val="00F37387"/>
    <w:rsid w:val="00F37856"/>
    <w:rsid w:val="00F402F6"/>
    <w:rsid w:val="00F404BF"/>
    <w:rsid w:val="00F411F3"/>
    <w:rsid w:val="00F41BAC"/>
    <w:rsid w:val="00F423FF"/>
    <w:rsid w:val="00F42479"/>
    <w:rsid w:val="00F4268F"/>
    <w:rsid w:val="00F443E9"/>
    <w:rsid w:val="00F4458B"/>
    <w:rsid w:val="00F4464F"/>
    <w:rsid w:val="00F45644"/>
    <w:rsid w:val="00F4583B"/>
    <w:rsid w:val="00F5048B"/>
    <w:rsid w:val="00F511BF"/>
    <w:rsid w:val="00F51E17"/>
    <w:rsid w:val="00F53117"/>
    <w:rsid w:val="00F5511C"/>
    <w:rsid w:val="00F56292"/>
    <w:rsid w:val="00F562B2"/>
    <w:rsid w:val="00F563FA"/>
    <w:rsid w:val="00F56B81"/>
    <w:rsid w:val="00F56E2A"/>
    <w:rsid w:val="00F56FA4"/>
    <w:rsid w:val="00F57436"/>
    <w:rsid w:val="00F61B46"/>
    <w:rsid w:val="00F6285F"/>
    <w:rsid w:val="00F63348"/>
    <w:rsid w:val="00F63EEC"/>
    <w:rsid w:val="00F64E7D"/>
    <w:rsid w:val="00F65F39"/>
    <w:rsid w:val="00F665C0"/>
    <w:rsid w:val="00F66F8B"/>
    <w:rsid w:val="00F7057E"/>
    <w:rsid w:val="00F7162E"/>
    <w:rsid w:val="00F71A1A"/>
    <w:rsid w:val="00F73B6D"/>
    <w:rsid w:val="00F740F7"/>
    <w:rsid w:val="00F747A8"/>
    <w:rsid w:val="00F7536F"/>
    <w:rsid w:val="00F7627C"/>
    <w:rsid w:val="00F76A7D"/>
    <w:rsid w:val="00F76CC3"/>
    <w:rsid w:val="00F7735A"/>
    <w:rsid w:val="00F803A5"/>
    <w:rsid w:val="00F803B0"/>
    <w:rsid w:val="00F80E9B"/>
    <w:rsid w:val="00F8119A"/>
    <w:rsid w:val="00F813EA"/>
    <w:rsid w:val="00F82BC4"/>
    <w:rsid w:val="00F8381D"/>
    <w:rsid w:val="00F83ACB"/>
    <w:rsid w:val="00F84475"/>
    <w:rsid w:val="00F844E9"/>
    <w:rsid w:val="00F84E16"/>
    <w:rsid w:val="00F8574D"/>
    <w:rsid w:val="00F8631F"/>
    <w:rsid w:val="00F86B78"/>
    <w:rsid w:val="00F873C6"/>
    <w:rsid w:val="00F87FB8"/>
    <w:rsid w:val="00F90B56"/>
    <w:rsid w:val="00F90B87"/>
    <w:rsid w:val="00F913DD"/>
    <w:rsid w:val="00F92770"/>
    <w:rsid w:val="00F936F8"/>
    <w:rsid w:val="00F94806"/>
    <w:rsid w:val="00F951E7"/>
    <w:rsid w:val="00F95B6D"/>
    <w:rsid w:val="00F96EF4"/>
    <w:rsid w:val="00F97708"/>
    <w:rsid w:val="00F97BF0"/>
    <w:rsid w:val="00FA01C9"/>
    <w:rsid w:val="00FA01ED"/>
    <w:rsid w:val="00FA0300"/>
    <w:rsid w:val="00FA067E"/>
    <w:rsid w:val="00FA10A6"/>
    <w:rsid w:val="00FA2377"/>
    <w:rsid w:val="00FA30C4"/>
    <w:rsid w:val="00FA3622"/>
    <w:rsid w:val="00FA3DFD"/>
    <w:rsid w:val="00FA4518"/>
    <w:rsid w:val="00FA5690"/>
    <w:rsid w:val="00FA6A46"/>
    <w:rsid w:val="00FA6B95"/>
    <w:rsid w:val="00FA750F"/>
    <w:rsid w:val="00FA7899"/>
    <w:rsid w:val="00FA78A0"/>
    <w:rsid w:val="00FA7ADF"/>
    <w:rsid w:val="00FB0C4F"/>
    <w:rsid w:val="00FB102D"/>
    <w:rsid w:val="00FB1A12"/>
    <w:rsid w:val="00FB1F47"/>
    <w:rsid w:val="00FB277F"/>
    <w:rsid w:val="00FB2B14"/>
    <w:rsid w:val="00FB2DE4"/>
    <w:rsid w:val="00FB3672"/>
    <w:rsid w:val="00FB36AE"/>
    <w:rsid w:val="00FB3DD2"/>
    <w:rsid w:val="00FB4E5B"/>
    <w:rsid w:val="00FB6264"/>
    <w:rsid w:val="00FB6329"/>
    <w:rsid w:val="00FB653B"/>
    <w:rsid w:val="00FB6C9E"/>
    <w:rsid w:val="00FB6F19"/>
    <w:rsid w:val="00FB7230"/>
    <w:rsid w:val="00FB7297"/>
    <w:rsid w:val="00FB7771"/>
    <w:rsid w:val="00FB7B9E"/>
    <w:rsid w:val="00FB7FC2"/>
    <w:rsid w:val="00FC0195"/>
    <w:rsid w:val="00FC04E9"/>
    <w:rsid w:val="00FC083D"/>
    <w:rsid w:val="00FC0A49"/>
    <w:rsid w:val="00FC259E"/>
    <w:rsid w:val="00FC2EA6"/>
    <w:rsid w:val="00FC2F76"/>
    <w:rsid w:val="00FC38A3"/>
    <w:rsid w:val="00FC3F8D"/>
    <w:rsid w:val="00FC4704"/>
    <w:rsid w:val="00FC4F17"/>
    <w:rsid w:val="00FC5274"/>
    <w:rsid w:val="00FC57EE"/>
    <w:rsid w:val="00FC5EE9"/>
    <w:rsid w:val="00FC62E8"/>
    <w:rsid w:val="00FC7357"/>
    <w:rsid w:val="00FC7D9C"/>
    <w:rsid w:val="00FD00AB"/>
    <w:rsid w:val="00FD067E"/>
    <w:rsid w:val="00FD07C8"/>
    <w:rsid w:val="00FD0955"/>
    <w:rsid w:val="00FD0C24"/>
    <w:rsid w:val="00FD0D64"/>
    <w:rsid w:val="00FD0EC4"/>
    <w:rsid w:val="00FD2159"/>
    <w:rsid w:val="00FD354E"/>
    <w:rsid w:val="00FD4D88"/>
    <w:rsid w:val="00FD69CE"/>
    <w:rsid w:val="00FD6D36"/>
    <w:rsid w:val="00FD735C"/>
    <w:rsid w:val="00FE027E"/>
    <w:rsid w:val="00FE05B0"/>
    <w:rsid w:val="00FE185E"/>
    <w:rsid w:val="00FE229F"/>
    <w:rsid w:val="00FE22F6"/>
    <w:rsid w:val="00FE2CE3"/>
    <w:rsid w:val="00FE67C9"/>
    <w:rsid w:val="00FF02DE"/>
    <w:rsid w:val="00FF040E"/>
    <w:rsid w:val="00FF1369"/>
    <w:rsid w:val="00FF1432"/>
    <w:rsid w:val="00FF2101"/>
    <w:rsid w:val="00FF238A"/>
    <w:rsid w:val="00FF3226"/>
    <w:rsid w:val="00FF4302"/>
    <w:rsid w:val="00FF4386"/>
    <w:rsid w:val="00FF4E20"/>
    <w:rsid w:val="00FF5170"/>
    <w:rsid w:val="00FF6266"/>
    <w:rsid w:val="00FF7536"/>
    <w:rsid w:val="00FF7E2B"/>
    <w:rsid w:val="0144195A"/>
    <w:rsid w:val="01615794"/>
    <w:rsid w:val="01864A27"/>
    <w:rsid w:val="01A404E2"/>
    <w:rsid w:val="01DF74D9"/>
    <w:rsid w:val="023E412B"/>
    <w:rsid w:val="027B36D1"/>
    <w:rsid w:val="027D5D69"/>
    <w:rsid w:val="02A44B9D"/>
    <w:rsid w:val="02AD678C"/>
    <w:rsid w:val="02AF3A41"/>
    <w:rsid w:val="02DD235B"/>
    <w:rsid w:val="030840F2"/>
    <w:rsid w:val="030B7A9D"/>
    <w:rsid w:val="030D48B0"/>
    <w:rsid w:val="03112C80"/>
    <w:rsid w:val="03115531"/>
    <w:rsid w:val="032017EF"/>
    <w:rsid w:val="033C1A3A"/>
    <w:rsid w:val="03445734"/>
    <w:rsid w:val="03480B7E"/>
    <w:rsid w:val="0351073E"/>
    <w:rsid w:val="03CB4C17"/>
    <w:rsid w:val="03EE357B"/>
    <w:rsid w:val="0416531C"/>
    <w:rsid w:val="04294DF9"/>
    <w:rsid w:val="0432289A"/>
    <w:rsid w:val="043E4E34"/>
    <w:rsid w:val="044122FE"/>
    <w:rsid w:val="044F0B88"/>
    <w:rsid w:val="045E471C"/>
    <w:rsid w:val="04804FC4"/>
    <w:rsid w:val="04944047"/>
    <w:rsid w:val="049816FC"/>
    <w:rsid w:val="04BF0F8E"/>
    <w:rsid w:val="04F10038"/>
    <w:rsid w:val="05335295"/>
    <w:rsid w:val="05553C1D"/>
    <w:rsid w:val="05686980"/>
    <w:rsid w:val="05775C84"/>
    <w:rsid w:val="05D41222"/>
    <w:rsid w:val="05F30BFB"/>
    <w:rsid w:val="05F92253"/>
    <w:rsid w:val="064918B1"/>
    <w:rsid w:val="06611ED3"/>
    <w:rsid w:val="06662D03"/>
    <w:rsid w:val="066E1CB8"/>
    <w:rsid w:val="06BC68C4"/>
    <w:rsid w:val="07075C32"/>
    <w:rsid w:val="07340395"/>
    <w:rsid w:val="07C652CC"/>
    <w:rsid w:val="083F2B50"/>
    <w:rsid w:val="0861422C"/>
    <w:rsid w:val="08E376ED"/>
    <w:rsid w:val="09043E5A"/>
    <w:rsid w:val="09404177"/>
    <w:rsid w:val="095E5C9C"/>
    <w:rsid w:val="09731DA7"/>
    <w:rsid w:val="098E1F7C"/>
    <w:rsid w:val="09B156E3"/>
    <w:rsid w:val="09F81D0F"/>
    <w:rsid w:val="0A216936"/>
    <w:rsid w:val="0A795662"/>
    <w:rsid w:val="0A7C13EA"/>
    <w:rsid w:val="0A895CDE"/>
    <w:rsid w:val="0A8F7158"/>
    <w:rsid w:val="0A994099"/>
    <w:rsid w:val="0AC763A9"/>
    <w:rsid w:val="0ACF103E"/>
    <w:rsid w:val="0B2A4177"/>
    <w:rsid w:val="0B713CD2"/>
    <w:rsid w:val="0B7227BA"/>
    <w:rsid w:val="0B9269EA"/>
    <w:rsid w:val="0BA032F1"/>
    <w:rsid w:val="0BE17F48"/>
    <w:rsid w:val="0BF14F4E"/>
    <w:rsid w:val="0C190EFD"/>
    <w:rsid w:val="0C1F38FC"/>
    <w:rsid w:val="0C2015BA"/>
    <w:rsid w:val="0C291674"/>
    <w:rsid w:val="0CA064A0"/>
    <w:rsid w:val="0CC87B29"/>
    <w:rsid w:val="0CD86F5F"/>
    <w:rsid w:val="0D147491"/>
    <w:rsid w:val="0D2261D9"/>
    <w:rsid w:val="0D9C3B86"/>
    <w:rsid w:val="0DA3355F"/>
    <w:rsid w:val="0DA767F3"/>
    <w:rsid w:val="0DF200F5"/>
    <w:rsid w:val="0E0D35F3"/>
    <w:rsid w:val="0E4E0615"/>
    <w:rsid w:val="0E5928AD"/>
    <w:rsid w:val="0E5F0E2C"/>
    <w:rsid w:val="0EBB6CCB"/>
    <w:rsid w:val="0EC57CCA"/>
    <w:rsid w:val="0ECA71E1"/>
    <w:rsid w:val="0EDB34EE"/>
    <w:rsid w:val="0EDE791E"/>
    <w:rsid w:val="0EE24A43"/>
    <w:rsid w:val="0F7565D7"/>
    <w:rsid w:val="0F935731"/>
    <w:rsid w:val="0FCB37D0"/>
    <w:rsid w:val="0FD31749"/>
    <w:rsid w:val="0FE871E7"/>
    <w:rsid w:val="102028C9"/>
    <w:rsid w:val="110E4854"/>
    <w:rsid w:val="113468A3"/>
    <w:rsid w:val="113A332A"/>
    <w:rsid w:val="113F112A"/>
    <w:rsid w:val="117E6314"/>
    <w:rsid w:val="118A2837"/>
    <w:rsid w:val="11A91930"/>
    <w:rsid w:val="11B17CC1"/>
    <w:rsid w:val="11F10F58"/>
    <w:rsid w:val="121C2AF1"/>
    <w:rsid w:val="12355362"/>
    <w:rsid w:val="129802FE"/>
    <w:rsid w:val="12D96C86"/>
    <w:rsid w:val="130636D5"/>
    <w:rsid w:val="13115738"/>
    <w:rsid w:val="132867B8"/>
    <w:rsid w:val="13557C82"/>
    <w:rsid w:val="13B04FCD"/>
    <w:rsid w:val="13C11DC8"/>
    <w:rsid w:val="13C93310"/>
    <w:rsid w:val="13C93A6E"/>
    <w:rsid w:val="13CA47D1"/>
    <w:rsid w:val="13F229E3"/>
    <w:rsid w:val="13F953BB"/>
    <w:rsid w:val="14113C19"/>
    <w:rsid w:val="142A46CF"/>
    <w:rsid w:val="1484185A"/>
    <w:rsid w:val="14927F92"/>
    <w:rsid w:val="14980F1E"/>
    <w:rsid w:val="14B174B2"/>
    <w:rsid w:val="14BD31AA"/>
    <w:rsid w:val="14C87896"/>
    <w:rsid w:val="14CF2B28"/>
    <w:rsid w:val="14D87AEE"/>
    <w:rsid w:val="15005E7A"/>
    <w:rsid w:val="15217CF7"/>
    <w:rsid w:val="15BD5201"/>
    <w:rsid w:val="15D508A1"/>
    <w:rsid w:val="161215F5"/>
    <w:rsid w:val="165E3789"/>
    <w:rsid w:val="16C01DA3"/>
    <w:rsid w:val="17187204"/>
    <w:rsid w:val="177056FB"/>
    <w:rsid w:val="17845BDE"/>
    <w:rsid w:val="17A03B56"/>
    <w:rsid w:val="17B564F2"/>
    <w:rsid w:val="17F60C55"/>
    <w:rsid w:val="18146A54"/>
    <w:rsid w:val="183613E4"/>
    <w:rsid w:val="183909C5"/>
    <w:rsid w:val="18424529"/>
    <w:rsid w:val="18C137F0"/>
    <w:rsid w:val="18DF1FC4"/>
    <w:rsid w:val="18E06EE4"/>
    <w:rsid w:val="19207CCA"/>
    <w:rsid w:val="19296BEB"/>
    <w:rsid w:val="194C0D15"/>
    <w:rsid w:val="19634492"/>
    <w:rsid w:val="19E262E2"/>
    <w:rsid w:val="19F27366"/>
    <w:rsid w:val="1A7A6578"/>
    <w:rsid w:val="1AA2768D"/>
    <w:rsid w:val="1AF12437"/>
    <w:rsid w:val="1B4E4A68"/>
    <w:rsid w:val="1B73407A"/>
    <w:rsid w:val="1B9119E5"/>
    <w:rsid w:val="1BD658E4"/>
    <w:rsid w:val="1C0A0143"/>
    <w:rsid w:val="1C792CF4"/>
    <w:rsid w:val="1C9C1360"/>
    <w:rsid w:val="1CAA3A66"/>
    <w:rsid w:val="1CB913C5"/>
    <w:rsid w:val="1CC31F15"/>
    <w:rsid w:val="1CC5367B"/>
    <w:rsid w:val="1CFC47A1"/>
    <w:rsid w:val="1D1D5B88"/>
    <w:rsid w:val="1D6129BF"/>
    <w:rsid w:val="1D6C4F52"/>
    <w:rsid w:val="1D793606"/>
    <w:rsid w:val="1D810117"/>
    <w:rsid w:val="1DD30A1B"/>
    <w:rsid w:val="1E021974"/>
    <w:rsid w:val="1E034101"/>
    <w:rsid w:val="1E1F4375"/>
    <w:rsid w:val="1E4759F8"/>
    <w:rsid w:val="1E62158A"/>
    <w:rsid w:val="1E644ECF"/>
    <w:rsid w:val="1E903728"/>
    <w:rsid w:val="1EA61D1C"/>
    <w:rsid w:val="1EB9232D"/>
    <w:rsid w:val="1EBF71CF"/>
    <w:rsid w:val="1EEF2C18"/>
    <w:rsid w:val="1F2954D9"/>
    <w:rsid w:val="1F325CA8"/>
    <w:rsid w:val="1F783D5F"/>
    <w:rsid w:val="1F7A22DD"/>
    <w:rsid w:val="1F917F14"/>
    <w:rsid w:val="1FAB1324"/>
    <w:rsid w:val="1FF733D5"/>
    <w:rsid w:val="1FFC6823"/>
    <w:rsid w:val="20134278"/>
    <w:rsid w:val="2016445E"/>
    <w:rsid w:val="201677C9"/>
    <w:rsid w:val="20207D63"/>
    <w:rsid w:val="202560A2"/>
    <w:rsid w:val="209836D9"/>
    <w:rsid w:val="20A3664B"/>
    <w:rsid w:val="20A7040F"/>
    <w:rsid w:val="20C61762"/>
    <w:rsid w:val="20D75508"/>
    <w:rsid w:val="20E33F9F"/>
    <w:rsid w:val="20ED16C1"/>
    <w:rsid w:val="21015F9B"/>
    <w:rsid w:val="212D3CF0"/>
    <w:rsid w:val="21601233"/>
    <w:rsid w:val="218F0418"/>
    <w:rsid w:val="21BF7657"/>
    <w:rsid w:val="21D3768F"/>
    <w:rsid w:val="21E35F4E"/>
    <w:rsid w:val="221718AE"/>
    <w:rsid w:val="22184D58"/>
    <w:rsid w:val="22353CB7"/>
    <w:rsid w:val="223615E9"/>
    <w:rsid w:val="224E68B2"/>
    <w:rsid w:val="22524230"/>
    <w:rsid w:val="228448C9"/>
    <w:rsid w:val="22A44C4A"/>
    <w:rsid w:val="22F94375"/>
    <w:rsid w:val="22FC0890"/>
    <w:rsid w:val="233713D2"/>
    <w:rsid w:val="23547471"/>
    <w:rsid w:val="23620335"/>
    <w:rsid w:val="23982A29"/>
    <w:rsid w:val="23B26FD1"/>
    <w:rsid w:val="23D70F3F"/>
    <w:rsid w:val="23DC1A99"/>
    <w:rsid w:val="241E68C2"/>
    <w:rsid w:val="24224FB8"/>
    <w:rsid w:val="24612410"/>
    <w:rsid w:val="246619E0"/>
    <w:rsid w:val="247E3B1D"/>
    <w:rsid w:val="249A350E"/>
    <w:rsid w:val="24A24A9D"/>
    <w:rsid w:val="24A25117"/>
    <w:rsid w:val="24FB0202"/>
    <w:rsid w:val="25583A87"/>
    <w:rsid w:val="25A26D6C"/>
    <w:rsid w:val="25A31F57"/>
    <w:rsid w:val="25AC7E41"/>
    <w:rsid w:val="25D94D82"/>
    <w:rsid w:val="25FD2213"/>
    <w:rsid w:val="267C572C"/>
    <w:rsid w:val="26864E37"/>
    <w:rsid w:val="269F1994"/>
    <w:rsid w:val="26B451D2"/>
    <w:rsid w:val="26E04869"/>
    <w:rsid w:val="27057CB4"/>
    <w:rsid w:val="272E0308"/>
    <w:rsid w:val="27426CA6"/>
    <w:rsid w:val="275023A2"/>
    <w:rsid w:val="277407A3"/>
    <w:rsid w:val="277F62B7"/>
    <w:rsid w:val="279045D1"/>
    <w:rsid w:val="2792416F"/>
    <w:rsid w:val="27A66DBF"/>
    <w:rsid w:val="27F9674B"/>
    <w:rsid w:val="2838427B"/>
    <w:rsid w:val="288A5F02"/>
    <w:rsid w:val="289352D2"/>
    <w:rsid w:val="29014296"/>
    <w:rsid w:val="29262A18"/>
    <w:rsid w:val="293D3FCE"/>
    <w:rsid w:val="296352A9"/>
    <w:rsid w:val="296A7FDB"/>
    <w:rsid w:val="29842306"/>
    <w:rsid w:val="29B813EF"/>
    <w:rsid w:val="29CC7A61"/>
    <w:rsid w:val="29F97533"/>
    <w:rsid w:val="2A7A3A47"/>
    <w:rsid w:val="2AB56014"/>
    <w:rsid w:val="2ABE09F9"/>
    <w:rsid w:val="2AD16F0B"/>
    <w:rsid w:val="2AD57D7C"/>
    <w:rsid w:val="2ADE7574"/>
    <w:rsid w:val="2B0426DE"/>
    <w:rsid w:val="2B6061C9"/>
    <w:rsid w:val="2B822F66"/>
    <w:rsid w:val="2B9770E6"/>
    <w:rsid w:val="2BA4006E"/>
    <w:rsid w:val="2BAD1191"/>
    <w:rsid w:val="2BB35603"/>
    <w:rsid w:val="2BC30D83"/>
    <w:rsid w:val="2BD134CD"/>
    <w:rsid w:val="2BFA5F57"/>
    <w:rsid w:val="2C000953"/>
    <w:rsid w:val="2C0C79F5"/>
    <w:rsid w:val="2C2D7022"/>
    <w:rsid w:val="2C816BB7"/>
    <w:rsid w:val="2CC279B8"/>
    <w:rsid w:val="2CEA45E0"/>
    <w:rsid w:val="2CF413AC"/>
    <w:rsid w:val="2D153822"/>
    <w:rsid w:val="2D207FD1"/>
    <w:rsid w:val="2D491BDE"/>
    <w:rsid w:val="2D6B6106"/>
    <w:rsid w:val="2D7422F5"/>
    <w:rsid w:val="2D924ED5"/>
    <w:rsid w:val="2DB82F61"/>
    <w:rsid w:val="2DDF2F9F"/>
    <w:rsid w:val="2DEA3A81"/>
    <w:rsid w:val="2DEC36CC"/>
    <w:rsid w:val="2E002120"/>
    <w:rsid w:val="2E036BCF"/>
    <w:rsid w:val="2E0761E3"/>
    <w:rsid w:val="2E113A25"/>
    <w:rsid w:val="2E414934"/>
    <w:rsid w:val="2E4F7F00"/>
    <w:rsid w:val="2EC34F63"/>
    <w:rsid w:val="2EF835C5"/>
    <w:rsid w:val="2F1948A9"/>
    <w:rsid w:val="2F2A48E3"/>
    <w:rsid w:val="2F401969"/>
    <w:rsid w:val="2F4E0230"/>
    <w:rsid w:val="2F744D4E"/>
    <w:rsid w:val="2FAA3EB0"/>
    <w:rsid w:val="2FD50C28"/>
    <w:rsid w:val="2FE0793F"/>
    <w:rsid w:val="2FFA5C59"/>
    <w:rsid w:val="30255F46"/>
    <w:rsid w:val="3027603D"/>
    <w:rsid w:val="3029135E"/>
    <w:rsid w:val="303F6E73"/>
    <w:rsid w:val="305A75EE"/>
    <w:rsid w:val="30F272BB"/>
    <w:rsid w:val="30FD2E9B"/>
    <w:rsid w:val="30FE2283"/>
    <w:rsid w:val="310B7BF7"/>
    <w:rsid w:val="313F251C"/>
    <w:rsid w:val="31714C1C"/>
    <w:rsid w:val="31BF2453"/>
    <w:rsid w:val="31CD539D"/>
    <w:rsid w:val="3205440F"/>
    <w:rsid w:val="323179FB"/>
    <w:rsid w:val="327168B8"/>
    <w:rsid w:val="329C1BD4"/>
    <w:rsid w:val="32B41675"/>
    <w:rsid w:val="32FC7395"/>
    <w:rsid w:val="33352735"/>
    <w:rsid w:val="334C1DB4"/>
    <w:rsid w:val="33A9609D"/>
    <w:rsid w:val="33EB6BAD"/>
    <w:rsid w:val="33FA70F4"/>
    <w:rsid w:val="34172C0C"/>
    <w:rsid w:val="343A3039"/>
    <w:rsid w:val="344E00D8"/>
    <w:rsid w:val="34556336"/>
    <w:rsid w:val="34725357"/>
    <w:rsid w:val="34B333A0"/>
    <w:rsid w:val="34C83927"/>
    <w:rsid w:val="34CE59A3"/>
    <w:rsid w:val="34D84831"/>
    <w:rsid w:val="34DC6FA8"/>
    <w:rsid w:val="34E92AC0"/>
    <w:rsid w:val="34E958A1"/>
    <w:rsid w:val="353511EE"/>
    <w:rsid w:val="35640D95"/>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5B48EF"/>
    <w:rsid w:val="379B4223"/>
    <w:rsid w:val="37A85378"/>
    <w:rsid w:val="37D027AD"/>
    <w:rsid w:val="37E118C5"/>
    <w:rsid w:val="37E24336"/>
    <w:rsid w:val="37E364F0"/>
    <w:rsid w:val="38172213"/>
    <w:rsid w:val="381E7F61"/>
    <w:rsid w:val="388077AF"/>
    <w:rsid w:val="38BD4594"/>
    <w:rsid w:val="38FE1AFE"/>
    <w:rsid w:val="39017BBA"/>
    <w:rsid w:val="39023D25"/>
    <w:rsid w:val="391C549D"/>
    <w:rsid w:val="39292208"/>
    <w:rsid w:val="393D67A4"/>
    <w:rsid w:val="39520450"/>
    <w:rsid w:val="39B9152E"/>
    <w:rsid w:val="39BA127A"/>
    <w:rsid w:val="39FD410F"/>
    <w:rsid w:val="3A071BC0"/>
    <w:rsid w:val="3A412828"/>
    <w:rsid w:val="3A60385F"/>
    <w:rsid w:val="3A6F720B"/>
    <w:rsid w:val="3A761B04"/>
    <w:rsid w:val="3ACB2B98"/>
    <w:rsid w:val="3AD03CFF"/>
    <w:rsid w:val="3AF637F4"/>
    <w:rsid w:val="3AFE433B"/>
    <w:rsid w:val="3B057CB2"/>
    <w:rsid w:val="3B49787F"/>
    <w:rsid w:val="3B4C61C3"/>
    <w:rsid w:val="3B532B46"/>
    <w:rsid w:val="3B611B38"/>
    <w:rsid w:val="3BC3400B"/>
    <w:rsid w:val="3BD50A25"/>
    <w:rsid w:val="3C625919"/>
    <w:rsid w:val="3C6A5DB4"/>
    <w:rsid w:val="3C713262"/>
    <w:rsid w:val="3C7E7F38"/>
    <w:rsid w:val="3CFD4653"/>
    <w:rsid w:val="3D1D23B6"/>
    <w:rsid w:val="3D317C01"/>
    <w:rsid w:val="3D5E09FB"/>
    <w:rsid w:val="3D645FC5"/>
    <w:rsid w:val="3D6D44AB"/>
    <w:rsid w:val="3D9A2E27"/>
    <w:rsid w:val="3D9E6C34"/>
    <w:rsid w:val="3DE11404"/>
    <w:rsid w:val="3DF018F7"/>
    <w:rsid w:val="3E062E06"/>
    <w:rsid w:val="3E7C049D"/>
    <w:rsid w:val="3EC44615"/>
    <w:rsid w:val="3EE505DD"/>
    <w:rsid w:val="3F3867EF"/>
    <w:rsid w:val="3F661CE4"/>
    <w:rsid w:val="3F761C89"/>
    <w:rsid w:val="3F7C2086"/>
    <w:rsid w:val="3FBA2E0B"/>
    <w:rsid w:val="40410390"/>
    <w:rsid w:val="40487A72"/>
    <w:rsid w:val="4071080D"/>
    <w:rsid w:val="407F3E9A"/>
    <w:rsid w:val="408E31EA"/>
    <w:rsid w:val="40982232"/>
    <w:rsid w:val="40A107A5"/>
    <w:rsid w:val="40B548B8"/>
    <w:rsid w:val="40C8049E"/>
    <w:rsid w:val="40D40263"/>
    <w:rsid w:val="41032227"/>
    <w:rsid w:val="413C2DF3"/>
    <w:rsid w:val="41635A41"/>
    <w:rsid w:val="416A7710"/>
    <w:rsid w:val="41711F54"/>
    <w:rsid w:val="418710AB"/>
    <w:rsid w:val="41B0070B"/>
    <w:rsid w:val="41E11926"/>
    <w:rsid w:val="41F12A3B"/>
    <w:rsid w:val="41F74DEF"/>
    <w:rsid w:val="42255D98"/>
    <w:rsid w:val="427B626D"/>
    <w:rsid w:val="4289110D"/>
    <w:rsid w:val="429159D0"/>
    <w:rsid w:val="42A24214"/>
    <w:rsid w:val="42C5264B"/>
    <w:rsid w:val="42C53514"/>
    <w:rsid w:val="42E77E92"/>
    <w:rsid w:val="42F65E36"/>
    <w:rsid w:val="431D774E"/>
    <w:rsid w:val="433964E6"/>
    <w:rsid w:val="43540A3F"/>
    <w:rsid w:val="43556C07"/>
    <w:rsid w:val="436C3C3A"/>
    <w:rsid w:val="43C05F2B"/>
    <w:rsid w:val="43D63DD9"/>
    <w:rsid w:val="43F37E69"/>
    <w:rsid w:val="444A0940"/>
    <w:rsid w:val="444B55ED"/>
    <w:rsid w:val="446B3379"/>
    <w:rsid w:val="44B83521"/>
    <w:rsid w:val="44CF0FCA"/>
    <w:rsid w:val="451A0B56"/>
    <w:rsid w:val="452378F0"/>
    <w:rsid w:val="453E3470"/>
    <w:rsid w:val="455A7440"/>
    <w:rsid w:val="45651290"/>
    <w:rsid w:val="45885B85"/>
    <w:rsid w:val="4606682B"/>
    <w:rsid w:val="46073AFE"/>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5070A"/>
    <w:rsid w:val="48760B5B"/>
    <w:rsid w:val="4883402E"/>
    <w:rsid w:val="48A02B65"/>
    <w:rsid w:val="48A21596"/>
    <w:rsid w:val="48AE3E72"/>
    <w:rsid w:val="48B4464C"/>
    <w:rsid w:val="48EB6052"/>
    <w:rsid w:val="48ED292C"/>
    <w:rsid w:val="48FA7E25"/>
    <w:rsid w:val="493E4EB6"/>
    <w:rsid w:val="49473B76"/>
    <w:rsid w:val="495034C0"/>
    <w:rsid w:val="49550F6D"/>
    <w:rsid w:val="497A7332"/>
    <w:rsid w:val="49A245B2"/>
    <w:rsid w:val="49A402FA"/>
    <w:rsid w:val="49AF79E0"/>
    <w:rsid w:val="49D00902"/>
    <w:rsid w:val="49D910DE"/>
    <w:rsid w:val="4A1C3D58"/>
    <w:rsid w:val="4A3803BC"/>
    <w:rsid w:val="4AB13C8E"/>
    <w:rsid w:val="4AB20C35"/>
    <w:rsid w:val="4AD16200"/>
    <w:rsid w:val="4B090459"/>
    <w:rsid w:val="4B2C31E2"/>
    <w:rsid w:val="4B362BEC"/>
    <w:rsid w:val="4B38232F"/>
    <w:rsid w:val="4B637B9B"/>
    <w:rsid w:val="4B9D7BAD"/>
    <w:rsid w:val="4BA65141"/>
    <w:rsid w:val="4BBB0674"/>
    <w:rsid w:val="4BC44F33"/>
    <w:rsid w:val="4BD1079D"/>
    <w:rsid w:val="4C621EBA"/>
    <w:rsid w:val="4C655C67"/>
    <w:rsid w:val="4C673738"/>
    <w:rsid w:val="4CEA3340"/>
    <w:rsid w:val="4CEB58CD"/>
    <w:rsid w:val="4CF24049"/>
    <w:rsid w:val="4D2E783D"/>
    <w:rsid w:val="4D5C50CF"/>
    <w:rsid w:val="4DA03072"/>
    <w:rsid w:val="4DE8159B"/>
    <w:rsid w:val="4DEE210B"/>
    <w:rsid w:val="4DF91611"/>
    <w:rsid w:val="4E301638"/>
    <w:rsid w:val="4E4432FA"/>
    <w:rsid w:val="4E481BAD"/>
    <w:rsid w:val="4E6C4B30"/>
    <w:rsid w:val="4E7105B0"/>
    <w:rsid w:val="4E7F73EA"/>
    <w:rsid w:val="4EAB2E47"/>
    <w:rsid w:val="4F1C64FB"/>
    <w:rsid w:val="4F2E5B8D"/>
    <w:rsid w:val="4F2E649E"/>
    <w:rsid w:val="4F3C7E13"/>
    <w:rsid w:val="4F70497F"/>
    <w:rsid w:val="4F723821"/>
    <w:rsid w:val="4F907ED3"/>
    <w:rsid w:val="4FA944F3"/>
    <w:rsid w:val="4FCC4157"/>
    <w:rsid w:val="50001E29"/>
    <w:rsid w:val="5001504A"/>
    <w:rsid w:val="500D7A45"/>
    <w:rsid w:val="50836669"/>
    <w:rsid w:val="509B49B8"/>
    <w:rsid w:val="50A44C4C"/>
    <w:rsid w:val="50D0623A"/>
    <w:rsid w:val="50DF037D"/>
    <w:rsid w:val="50EA460E"/>
    <w:rsid w:val="51056A09"/>
    <w:rsid w:val="5112017C"/>
    <w:rsid w:val="51140C62"/>
    <w:rsid w:val="511637E5"/>
    <w:rsid w:val="515052A0"/>
    <w:rsid w:val="515D62DC"/>
    <w:rsid w:val="51A026FC"/>
    <w:rsid w:val="51B30F8A"/>
    <w:rsid w:val="51F83507"/>
    <w:rsid w:val="51FF4EFC"/>
    <w:rsid w:val="529062B8"/>
    <w:rsid w:val="52B635B1"/>
    <w:rsid w:val="52B82C74"/>
    <w:rsid w:val="52D44DDC"/>
    <w:rsid w:val="5357351F"/>
    <w:rsid w:val="536C21E7"/>
    <w:rsid w:val="538C29FB"/>
    <w:rsid w:val="539701A5"/>
    <w:rsid w:val="53980887"/>
    <w:rsid w:val="53C14498"/>
    <w:rsid w:val="540B7C39"/>
    <w:rsid w:val="54101A67"/>
    <w:rsid w:val="549121ED"/>
    <w:rsid w:val="54F949FD"/>
    <w:rsid w:val="54FC20BE"/>
    <w:rsid w:val="55047CFE"/>
    <w:rsid w:val="552354D0"/>
    <w:rsid w:val="554D6FB0"/>
    <w:rsid w:val="55A0560C"/>
    <w:rsid w:val="56026DBA"/>
    <w:rsid w:val="56096DE2"/>
    <w:rsid w:val="56577B4B"/>
    <w:rsid w:val="566A06F2"/>
    <w:rsid w:val="566F58BC"/>
    <w:rsid w:val="5680211A"/>
    <w:rsid w:val="56D12D05"/>
    <w:rsid w:val="56E51BAA"/>
    <w:rsid w:val="570C73FA"/>
    <w:rsid w:val="571D642F"/>
    <w:rsid w:val="57205D7F"/>
    <w:rsid w:val="575A069A"/>
    <w:rsid w:val="578B2788"/>
    <w:rsid w:val="57B23EAE"/>
    <w:rsid w:val="57C5211D"/>
    <w:rsid w:val="580C1CBF"/>
    <w:rsid w:val="583D48F1"/>
    <w:rsid w:val="5855340F"/>
    <w:rsid w:val="589929AB"/>
    <w:rsid w:val="58AF7718"/>
    <w:rsid w:val="58C40E2B"/>
    <w:rsid w:val="592F1FF2"/>
    <w:rsid w:val="593163DD"/>
    <w:rsid w:val="596861D7"/>
    <w:rsid w:val="598503B3"/>
    <w:rsid w:val="5989027A"/>
    <w:rsid w:val="59D86398"/>
    <w:rsid w:val="59E55DA4"/>
    <w:rsid w:val="59F77CCA"/>
    <w:rsid w:val="5A297ACF"/>
    <w:rsid w:val="5A6538CC"/>
    <w:rsid w:val="5AEF09A5"/>
    <w:rsid w:val="5B490F3B"/>
    <w:rsid w:val="5B91256E"/>
    <w:rsid w:val="5B9857EE"/>
    <w:rsid w:val="5BAB7E14"/>
    <w:rsid w:val="5BB54304"/>
    <w:rsid w:val="5C1E2D8C"/>
    <w:rsid w:val="5C3975FE"/>
    <w:rsid w:val="5C5C3599"/>
    <w:rsid w:val="5C5E7A9B"/>
    <w:rsid w:val="5CAA401A"/>
    <w:rsid w:val="5CE84F40"/>
    <w:rsid w:val="5CEC5224"/>
    <w:rsid w:val="5CFA4962"/>
    <w:rsid w:val="5CFD2F61"/>
    <w:rsid w:val="5D1A706B"/>
    <w:rsid w:val="5D1C26BC"/>
    <w:rsid w:val="5D5F1CC0"/>
    <w:rsid w:val="5DE30C09"/>
    <w:rsid w:val="5E1C4785"/>
    <w:rsid w:val="5E793C42"/>
    <w:rsid w:val="5E823644"/>
    <w:rsid w:val="5EBC6E5E"/>
    <w:rsid w:val="5EDB13D3"/>
    <w:rsid w:val="5EE65C0B"/>
    <w:rsid w:val="5F070134"/>
    <w:rsid w:val="5F21227E"/>
    <w:rsid w:val="5F2320DA"/>
    <w:rsid w:val="5F2A1A44"/>
    <w:rsid w:val="5F4F0DF9"/>
    <w:rsid w:val="5F6E4FD1"/>
    <w:rsid w:val="5F726842"/>
    <w:rsid w:val="5F9F39FC"/>
    <w:rsid w:val="5FBB291C"/>
    <w:rsid w:val="5FD20FFC"/>
    <w:rsid w:val="5FEF2532"/>
    <w:rsid w:val="6013397C"/>
    <w:rsid w:val="604A18BA"/>
    <w:rsid w:val="60F97336"/>
    <w:rsid w:val="611C1037"/>
    <w:rsid w:val="61654998"/>
    <w:rsid w:val="617564B5"/>
    <w:rsid w:val="61873DB2"/>
    <w:rsid w:val="61C871C8"/>
    <w:rsid w:val="61F001EC"/>
    <w:rsid w:val="62286840"/>
    <w:rsid w:val="62326852"/>
    <w:rsid w:val="62553CA7"/>
    <w:rsid w:val="62670917"/>
    <w:rsid w:val="62813C4D"/>
    <w:rsid w:val="62DC6E3F"/>
    <w:rsid w:val="62E36EA8"/>
    <w:rsid w:val="62E702E4"/>
    <w:rsid w:val="62FD20C2"/>
    <w:rsid w:val="63027F93"/>
    <w:rsid w:val="63363DBD"/>
    <w:rsid w:val="63486984"/>
    <w:rsid w:val="634B2AE6"/>
    <w:rsid w:val="63CC113C"/>
    <w:rsid w:val="640B0830"/>
    <w:rsid w:val="6438481E"/>
    <w:rsid w:val="647207B3"/>
    <w:rsid w:val="64A4310D"/>
    <w:rsid w:val="650F56D3"/>
    <w:rsid w:val="65130D35"/>
    <w:rsid w:val="651D7D65"/>
    <w:rsid w:val="65214C72"/>
    <w:rsid w:val="652C3F3C"/>
    <w:rsid w:val="6549169A"/>
    <w:rsid w:val="65803BD4"/>
    <w:rsid w:val="65806ADF"/>
    <w:rsid w:val="65826716"/>
    <w:rsid w:val="659F0291"/>
    <w:rsid w:val="65EF2B25"/>
    <w:rsid w:val="65F30861"/>
    <w:rsid w:val="66101A94"/>
    <w:rsid w:val="6610639D"/>
    <w:rsid w:val="663B627E"/>
    <w:rsid w:val="66430B34"/>
    <w:rsid w:val="666A3195"/>
    <w:rsid w:val="66780F45"/>
    <w:rsid w:val="66E6642D"/>
    <w:rsid w:val="67136D1B"/>
    <w:rsid w:val="67292C06"/>
    <w:rsid w:val="67306140"/>
    <w:rsid w:val="67682068"/>
    <w:rsid w:val="67956D92"/>
    <w:rsid w:val="67977B82"/>
    <w:rsid w:val="67D06B6E"/>
    <w:rsid w:val="67F37CF1"/>
    <w:rsid w:val="67FA45A2"/>
    <w:rsid w:val="68006F7E"/>
    <w:rsid w:val="683F2744"/>
    <w:rsid w:val="688F39E4"/>
    <w:rsid w:val="68F93649"/>
    <w:rsid w:val="69080022"/>
    <w:rsid w:val="690936CB"/>
    <w:rsid w:val="695C417B"/>
    <w:rsid w:val="69B91125"/>
    <w:rsid w:val="6A07461E"/>
    <w:rsid w:val="6A5F744C"/>
    <w:rsid w:val="6A6E4E01"/>
    <w:rsid w:val="6AB23DC4"/>
    <w:rsid w:val="6AD77BCF"/>
    <w:rsid w:val="6ADA21C9"/>
    <w:rsid w:val="6AE94156"/>
    <w:rsid w:val="6AFF2B5B"/>
    <w:rsid w:val="6B0822CC"/>
    <w:rsid w:val="6B1178D7"/>
    <w:rsid w:val="6B1A1E67"/>
    <w:rsid w:val="6B1E23E9"/>
    <w:rsid w:val="6B520C75"/>
    <w:rsid w:val="6B6264BF"/>
    <w:rsid w:val="6B976A7E"/>
    <w:rsid w:val="6B997370"/>
    <w:rsid w:val="6BCD2D2C"/>
    <w:rsid w:val="6BEC5CA1"/>
    <w:rsid w:val="6BFB350D"/>
    <w:rsid w:val="6C0F4CB8"/>
    <w:rsid w:val="6C794255"/>
    <w:rsid w:val="6CDB1272"/>
    <w:rsid w:val="6CF31481"/>
    <w:rsid w:val="6D140846"/>
    <w:rsid w:val="6D392F75"/>
    <w:rsid w:val="6D3F3721"/>
    <w:rsid w:val="6D5D0F03"/>
    <w:rsid w:val="6D894531"/>
    <w:rsid w:val="6DC878DB"/>
    <w:rsid w:val="6DDE0E51"/>
    <w:rsid w:val="6E0F1A6A"/>
    <w:rsid w:val="6E2E4954"/>
    <w:rsid w:val="6E6667C3"/>
    <w:rsid w:val="6EA305CE"/>
    <w:rsid w:val="6EAA2402"/>
    <w:rsid w:val="6F033582"/>
    <w:rsid w:val="6F0D2769"/>
    <w:rsid w:val="6F2F1B46"/>
    <w:rsid w:val="6F6950B3"/>
    <w:rsid w:val="6F7F7499"/>
    <w:rsid w:val="6F916949"/>
    <w:rsid w:val="6F9D5671"/>
    <w:rsid w:val="6FB10A66"/>
    <w:rsid w:val="6FF15A2D"/>
    <w:rsid w:val="706F5B8B"/>
    <w:rsid w:val="70A26ABE"/>
    <w:rsid w:val="70BA0007"/>
    <w:rsid w:val="70D71B10"/>
    <w:rsid w:val="70E022B6"/>
    <w:rsid w:val="71323D41"/>
    <w:rsid w:val="71350A77"/>
    <w:rsid w:val="713F4F3E"/>
    <w:rsid w:val="715036E2"/>
    <w:rsid w:val="71517447"/>
    <w:rsid w:val="71CB4A49"/>
    <w:rsid w:val="71D8170C"/>
    <w:rsid w:val="720E5910"/>
    <w:rsid w:val="725E785F"/>
    <w:rsid w:val="72690234"/>
    <w:rsid w:val="726B0168"/>
    <w:rsid w:val="7281737E"/>
    <w:rsid w:val="72852A39"/>
    <w:rsid w:val="728952D1"/>
    <w:rsid w:val="72A12246"/>
    <w:rsid w:val="72AD584D"/>
    <w:rsid w:val="731323C5"/>
    <w:rsid w:val="733F3F88"/>
    <w:rsid w:val="738F5311"/>
    <w:rsid w:val="739B05EC"/>
    <w:rsid w:val="73B35D6D"/>
    <w:rsid w:val="73B4018F"/>
    <w:rsid w:val="73B43EB0"/>
    <w:rsid w:val="73B92EEB"/>
    <w:rsid w:val="73CF361C"/>
    <w:rsid w:val="73ED70BF"/>
    <w:rsid w:val="740D5F3F"/>
    <w:rsid w:val="744C5AF8"/>
    <w:rsid w:val="745326DF"/>
    <w:rsid w:val="747A0F4D"/>
    <w:rsid w:val="74EF2EA8"/>
    <w:rsid w:val="74FD3D5D"/>
    <w:rsid w:val="75291F80"/>
    <w:rsid w:val="753515FD"/>
    <w:rsid w:val="754D3A05"/>
    <w:rsid w:val="755C4944"/>
    <w:rsid w:val="757917F9"/>
    <w:rsid w:val="75AE54B9"/>
    <w:rsid w:val="75BE3597"/>
    <w:rsid w:val="75D55359"/>
    <w:rsid w:val="75F8069B"/>
    <w:rsid w:val="760C191B"/>
    <w:rsid w:val="762848A0"/>
    <w:rsid w:val="764E4808"/>
    <w:rsid w:val="768C0C71"/>
    <w:rsid w:val="76910A04"/>
    <w:rsid w:val="76E26939"/>
    <w:rsid w:val="76E62B42"/>
    <w:rsid w:val="76F16443"/>
    <w:rsid w:val="772D7D59"/>
    <w:rsid w:val="773A1FAA"/>
    <w:rsid w:val="775D7A89"/>
    <w:rsid w:val="777A5AC0"/>
    <w:rsid w:val="77B533CE"/>
    <w:rsid w:val="77C0705B"/>
    <w:rsid w:val="77CF78B2"/>
    <w:rsid w:val="77EC771F"/>
    <w:rsid w:val="780879F5"/>
    <w:rsid w:val="785679B7"/>
    <w:rsid w:val="785E2710"/>
    <w:rsid w:val="78661A90"/>
    <w:rsid w:val="787B5C10"/>
    <w:rsid w:val="788C6457"/>
    <w:rsid w:val="78973053"/>
    <w:rsid w:val="78AB0DA4"/>
    <w:rsid w:val="78C8735A"/>
    <w:rsid w:val="79004915"/>
    <w:rsid w:val="79050385"/>
    <w:rsid w:val="794157E2"/>
    <w:rsid w:val="79633757"/>
    <w:rsid w:val="796E6BC8"/>
    <w:rsid w:val="79A64B2E"/>
    <w:rsid w:val="79CA3C40"/>
    <w:rsid w:val="79D740FE"/>
    <w:rsid w:val="7A1448F5"/>
    <w:rsid w:val="7A8E69D4"/>
    <w:rsid w:val="7ABC69AC"/>
    <w:rsid w:val="7AC975A6"/>
    <w:rsid w:val="7ACA7190"/>
    <w:rsid w:val="7ADC03C7"/>
    <w:rsid w:val="7AE93370"/>
    <w:rsid w:val="7AF05188"/>
    <w:rsid w:val="7AF476DC"/>
    <w:rsid w:val="7B257F5C"/>
    <w:rsid w:val="7B5432D3"/>
    <w:rsid w:val="7B644C8D"/>
    <w:rsid w:val="7BB74576"/>
    <w:rsid w:val="7BCF677A"/>
    <w:rsid w:val="7BCF779D"/>
    <w:rsid w:val="7C1206E9"/>
    <w:rsid w:val="7C165141"/>
    <w:rsid w:val="7C3040D0"/>
    <w:rsid w:val="7C8072E7"/>
    <w:rsid w:val="7CA87356"/>
    <w:rsid w:val="7CAC47BB"/>
    <w:rsid w:val="7CBB5C63"/>
    <w:rsid w:val="7CC6016D"/>
    <w:rsid w:val="7D006C63"/>
    <w:rsid w:val="7D3450B3"/>
    <w:rsid w:val="7DA474E0"/>
    <w:rsid w:val="7DCA75FE"/>
    <w:rsid w:val="7DD8618E"/>
    <w:rsid w:val="7DDB4FFE"/>
    <w:rsid w:val="7E17201D"/>
    <w:rsid w:val="7E2471FB"/>
    <w:rsid w:val="7E465C4D"/>
    <w:rsid w:val="7E5D4D17"/>
    <w:rsid w:val="7E5E59A0"/>
    <w:rsid w:val="7E777AE8"/>
    <w:rsid w:val="7EE33BA8"/>
    <w:rsid w:val="7EF073F7"/>
    <w:rsid w:val="7EF658D2"/>
    <w:rsid w:val="7EF943FE"/>
    <w:rsid w:val="7F1E7BD1"/>
    <w:rsid w:val="7F274082"/>
    <w:rsid w:val="7F6A56A8"/>
    <w:rsid w:val="7F906365"/>
    <w:rsid w:val="7FAE5157"/>
    <w:rsid w:val="7FC33C46"/>
    <w:rsid w:val="7FF00F8D"/>
    <w:rsid w:val="7FF15643"/>
    <w:rsid w:val="FCBF30FD"/>
    <w:rsid w:val="FF9F5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3477</Words>
  <Characters>19825</Characters>
  <Lines>165</Lines>
  <Paragraphs>46</Paragraphs>
  <TotalTime>25</TotalTime>
  <ScaleCrop>false</ScaleCrop>
  <LinksUpToDate>false</LinksUpToDate>
  <CharactersWithSpaces>23256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2020-02-28T03:41:00Z</dcterms:created>
  <dc:creator>LJJ</dc:creator>
  <cp:lastModifiedBy>ysgz</cp:lastModifiedBy>
  <dcterms:modified xsi:type="dcterms:W3CDTF">2024-07-19T09:02:18Z</dcterms:modified>
  <cp:revision>5103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C25B801F73434CFEAA8BCEE79E0B0CB9_13</vt:lpwstr>
  </property>
</Properties>
</file>