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default" w:ascii="Times New Roman" w:hAnsi="Times New Roman"/>
          <w:color w:val="000000"/>
          <w:highlight w:val="yellow"/>
          <w:lang w:val="en-US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  <w:color w:val="000000"/>
          <w:highlight w:val="none"/>
        </w:rPr>
        <w:t>附件</w:t>
      </w:r>
      <w:r>
        <w:rPr>
          <w:rFonts w:hint="eastAsia" w:ascii="Times New Roman" w:hAnsi="Times New Roman" w:eastAsia="黑体" w:cs="仿宋"/>
          <w:color w:val="000000"/>
          <w:highlight w:val="none"/>
          <w:lang w:val="en-US" w:eastAsia="zh-CN"/>
        </w:rPr>
        <w:t>11</w:t>
      </w: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关于部分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  <w:lang w:eastAsia="zh-CN"/>
        </w:rPr>
        <w:t>抽检项目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Times New Roman" w:hAnsi="Times New Roman" w:eastAsia="仿宋_GB2312"/>
          <w:color w:val="000000"/>
          <w:highlight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ascii="Times New Roman" w:hAnsi="Times New Roman" w:eastAsia="黑体"/>
          <w:bCs/>
          <w:color w:val="000000"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color w:val="000000"/>
          <w:kern w:val="0"/>
          <w:sz w:val="32"/>
          <w:szCs w:val="32"/>
          <w:lang w:val="en-US" w:eastAsia="zh-CN" w:bidi="ar"/>
        </w:rPr>
        <w:t>一、</w:t>
      </w:r>
      <w:r>
        <w:rPr>
          <w:rFonts w:hint="eastAsia" w:ascii="Times New Roman" w:hAnsi="Times New Roman" w:eastAsia="黑体" w:cs="黑体"/>
          <w:color w:val="000000"/>
          <w:kern w:val="0"/>
          <w:sz w:val="32"/>
          <w:szCs w:val="32"/>
          <w:lang w:val="en-US" w:eastAsia="zh-CN"/>
        </w:rPr>
        <w:t>甲拌磷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bCs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  <w:t>甲拌磷为一种具有触杀、胃毒、熏蒸作用的有机磷类杀虫、杀螨剂。《食品安全国家标准 食品中农药最大残留限量》（GB 2763-2021）中规定，根茎类和薯芋类蔬菜中甲拌磷残留限量值均不得超过0.01mg/kg。甲拌磷土壤残留期较长，短期内大量接触可引起急性中毒，产生头痛、头昏、食欲减退、恶心、呕吐、多汗、呼吸困难等症状</w:t>
      </w:r>
      <w:r>
        <w:rPr>
          <w:rFonts w:hint="eastAsia" w:ascii="Times New Roman" w:hAnsi="Times New Roman" w:eastAsia="仿宋_GB2312" w:cs="Times New Roman"/>
          <w:bCs/>
          <w:color w:val="000000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ascii="Times New Roman" w:hAnsi="Times New Roman" w:eastAsia="黑体"/>
          <w:bCs/>
          <w:color w:val="000000"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color w:val="000000"/>
          <w:kern w:val="0"/>
          <w:sz w:val="32"/>
          <w:szCs w:val="32"/>
          <w:lang w:val="en-US" w:eastAsia="zh-CN" w:bidi="ar"/>
        </w:rPr>
        <w:t>二、</w:t>
      </w:r>
      <w:r>
        <w:rPr>
          <w:rFonts w:hint="eastAsia" w:ascii="Times New Roman" w:hAnsi="Times New Roman" w:eastAsia="黑体" w:cs="黑体"/>
          <w:color w:val="000000"/>
          <w:sz w:val="32"/>
          <w:szCs w:val="32"/>
          <w:lang w:val="en-US" w:eastAsia="zh-CN"/>
        </w:rPr>
        <w:t>糖精钠（以糖精计）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  <w:t>糖精钠是食品生产中常用的甜味剂。《食品安全国家标准 食品添加剂使用标准》（GB 2760-2014）中规定，调味面制品产品中不得使用糖精钠。调味面制品中检出糖精钠的原因，可能是企业为增加产品甜度，从而超范围使用甜味剂。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ascii="Times New Roman" w:hAnsi="Times New Roman" w:eastAsia="黑体"/>
          <w:bCs/>
          <w:color w:val="000000"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color w:val="000000"/>
          <w:kern w:val="0"/>
          <w:sz w:val="32"/>
          <w:szCs w:val="32"/>
          <w:lang w:val="en-US" w:eastAsia="zh-CN" w:bidi="ar"/>
        </w:rPr>
        <w:t>三、</w:t>
      </w:r>
      <w:r>
        <w:rPr>
          <w:rFonts w:hint="eastAsia" w:ascii="Times New Roman" w:hAnsi="Times New Roman" w:eastAsia="黑体"/>
          <w:bCs/>
          <w:color w:val="000000"/>
          <w:kern w:val="0"/>
          <w:sz w:val="32"/>
          <w:szCs w:val="32"/>
        </w:rPr>
        <w:t>脱氢乙酸及其钠盐（以脱氢乙酸计）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脱氢乙酸及其钠盐作为一种广谱食品防腐剂，对霉菌和酵母菌的抑制能力强。脱氢乙酸及其钠盐能被人体完全吸收，并能抑制人体内多种氧化酶，长期过量摄入脱氢乙酸及其钠盐会危害人体健康。淀粉中不得添加脱氢乙酸及其钠盐，此次抽检的产品中检出脱氢乙酸及其钠盐，说明受检单位在产品生产过程中未严格把关，存在违规使用防腐剂的现象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outlineLvl w:val="0"/>
        <w:rPr>
          <w:rFonts w:ascii="Times New Roman" w:hAnsi="Times New Roman" w:eastAsia="黑体"/>
          <w:bCs/>
          <w:color w:val="000000"/>
          <w:kern w:val="0"/>
          <w:szCs w:val="32"/>
          <w:lang w:val="en-US"/>
        </w:rPr>
      </w:pPr>
      <w:r>
        <w:rPr>
          <w:rFonts w:hint="eastAsia" w:ascii="Times New Roman" w:hAnsi="Times New Roman" w:eastAsia="黑体" w:cs="黑体"/>
          <w:bCs/>
          <w:color w:val="000000"/>
          <w:kern w:val="0"/>
          <w:sz w:val="32"/>
          <w:szCs w:val="32"/>
          <w:lang w:val="en-US" w:eastAsia="zh-CN" w:bidi="ar"/>
        </w:rPr>
        <w:t>四、</w:t>
      </w:r>
      <w:r>
        <w:rPr>
          <w:rFonts w:hint="eastAsia" w:ascii="Times New Roman" w:hAnsi="Times New Roman" w:eastAsia="黑体"/>
          <w:bCs/>
          <w:color w:val="000000"/>
          <w:kern w:val="0"/>
          <w:sz w:val="32"/>
          <w:szCs w:val="32"/>
          <w:lang w:val="en-US" w:eastAsia="zh-CN"/>
        </w:rPr>
        <w:t>恩诺沙星</w:t>
      </w:r>
    </w:p>
    <w:p>
      <w:pPr>
        <w:ind w:firstLine="640" w:firstLineChars="200"/>
      </w:pPr>
      <w:r>
        <w:rPr>
          <w:rFonts w:hint="eastAsia" w:ascii="Times New Roman" w:hAnsi="Times New Roman" w:eastAsia="仿宋_GB2312" w:cs="仿宋_GB2312"/>
          <w:bCs/>
          <w:color w:val="000000"/>
          <w:kern w:val="0"/>
          <w:sz w:val="32"/>
          <w:szCs w:val="32"/>
          <w:lang w:val="en-US" w:eastAsia="zh-CN" w:bidi="ar"/>
        </w:rPr>
        <w:t>恩诺沙星属于氟喹诺酮类药物，是一类人工合成的广谱抗菌药，用于治疗动物的皮肤感染、呼吸道感染等，是动物专属用药。《食品安全国家标准 食品中兽药最大残留限量》（GB 31650-2019）中规定，恩诺沙星（以恩诺沙星和环丙沙星之和计）可用于牛、羊、猪、兔、禽等食用畜禽及其他动物（在其他动物的肌肉中的最高残留限量为100μg/kg）。淡水鱼中恩诺沙星超标的原因，可能是养殖户在养殖过程中违规使用相关兽药。长期摄入检出恩诺沙星的动物性食品，可能会引起轻度胃肠道刺激或不适、头痛、头晕、睡眠不良等症状，过多摄入还可能引起肝损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53650374"/>
    <w:rsid w:val="5365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2024-05-14T01:11:00Z</dcterms:created>
  <dc:creator>邓攀</dc:creator>
  <cp:lastModifiedBy>邓攀</cp:lastModifiedBy>
  <dcterms:modified xsi:type="dcterms:W3CDTF">2024-05-14T01:13:11Z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71CA6A7EFB6C45DEB3283A8790FE08EB_11</vt:lpwstr>
  </property>
</Properties>
</file>