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ordWrap w:val="0"/>
        <w:spacing w:line="594" w:lineRule="exact"/>
        <w:jc w:val="center"/>
        <w:rPr>
          <w:rFonts w:ascii="方正小标宋简体" w:hAnsi="微软雅黑" w:eastAsia="方正小标宋简体" w:cs="微软雅黑"/>
          <w:sz w:val="40"/>
          <w:szCs w:val="32"/>
        </w:rPr>
      </w:pPr>
      <w:r>
        <w:rPr>
          <w:rFonts w:hint="eastAsia" w:ascii="方正小标宋简体" w:hAnsi="微软雅黑" w:eastAsia="方正小标宋简体" w:cs="微软雅黑"/>
          <w:sz w:val="40"/>
          <w:szCs w:val="32"/>
        </w:rPr>
        <w:t>消费品召回计划</w:t>
      </w:r>
    </w:p>
    <w:tbl>
      <w:tblPr>
        <w:tblStyle w:val="5"/>
        <w:tblW w:w="5081" w:type="pct"/>
        <w:jc w:val="center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527"/>
        <w:gridCol w:w="6796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生产者名称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>汕头市自由马文具有限公司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产品名称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圆珠笔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品牌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自由马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涉及数量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napToGrid w:val="0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3000支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型号/规格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HO-2001-60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生产起止日期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2022.8.15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pacing w:val="-2"/>
                <w:kern w:val="0"/>
                <w:sz w:val="32"/>
                <w:szCs w:val="32"/>
                <w:shd w:val="clear" w:color="auto" w:fill="FFFFFF"/>
              </w:rPr>
              <w:t>生产批号/批次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/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75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产品描述及外观照片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2819400</wp:posOffset>
                  </wp:positionV>
                  <wp:extent cx="2115820" cy="1203960"/>
                  <wp:effectExtent l="0" t="0" r="17780" b="15240"/>
                  <wp:wrapSquare wrapText="bothSides"/>
                  <wp:docPr id="5" name="图片 5" descr="3b43ce7ace15eaa81287db0327751a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图片 5" descr="3b43ce7ace15eaa81287db0327751ae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15820" cy="12039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467995</wp:posOffset>
                  </wp:positionV>
                  <wp:extent cx="2184400" cy="2345055"/>
                  <wp:effectExtent l="0" t="0" r="6350" b="17145"/>
                  <wp:wrapSquare wrapText="bothSides"/>
                  <wp:docPr id="3" name="图片 3" descr="1a175f5617f2f406073207153246c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 descr="1a175f5617f2f406073207153246c47"/>
                          <pic:cNvPicPr>
                            <a:picLocks noChangeAspect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84400" cy="2345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按动圆珠笔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5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存在的缺陷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圆珠笔的黑色软胶邻苯二甲酸酯增塑剂总含量超过GB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21027-2020标准限值</w:t>
            </w:r>
            <w:r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  <w:t xml:space="preserve">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可能导致的后果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pacing w:line="594" w:lineRule="exact"/>
              <w:jc w:val="left"/>
              <w:rPr>
                <w:rFonts w:hint="eastAsia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</w:rPr>
              <w:t>长期接触会影响儿童荷尔蒙分泌，引发激素失调，有可能导致儿童性早熟，对生殖系统造成影响，并引发其他健康问题。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1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避免损害发生的应急处置方式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消费者立即暂停使用有缺陷的产品，联系公司或者经销商进行处理。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14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具体召回措施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color w:val="FF0000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通知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销售商立即停止销售缺陷产品，并在公司销售商实体店</w:t>
            </w: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铺发布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召回公告</w:t>
            </w:r>
            <w:r>
              <w:rPr>
                <w:rFonts w:ascii="Times New Roman" w:hAnsi="Times New Roman" w:eastAsia="仿宋_GB2312" w:cs="Times New Roman"/>
                <w:sz w:val="32"/>
                <w:szCs w:val="30"/>
              </w:rPr>
              <w:t>，</w:t>
            </w: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告知消费者具体召回事宜，为购买到缺陷产品的消费者免费退货。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召回负责机构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汕头市自由马文具有限公司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召回联系方式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Times New Roman"/>
                <w:kern w:val="0"/>
                <w:sz w:val="32"/>
                <w:szCs w:val="32"/>
              </w:rPr>
              <w:t>召回联系人及电话：</w:t>
            </w:r>
            <w:r>
              <w:rPr>
                <w:rFonts w:hint="eastAsia" w:ascii="仿宋_GB2312" w:hAnsi="Arial" w:eastAsia="仿宋_GB2312" w:cs="Arial"/>
                <w:sz w:val="32"/>
                <w:szCs w:val="32"/>
              </w:rPr>
              <w:t>李宏兴</w:t>
            </w:r>
            <w:r>
              <w:rPr>
                <w:rFonts w:ascii="Times New Roman" w:hAnsi="Times New Roman" w:eastAsia="仿宋_GB2312" w:cs="Times New Roman"/>
                <w:sz w:val="32"/>
                <w:szCs w:val="28"/>
              </w:rPr>
              <w:t>0754-82600752/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28"/>
              </w:rPr>
              <w:t>13631435988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66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召回进度安排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  <w:t>集中召回时间计划在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29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日至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202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4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6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月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  <w:lang w:val="en-US" w:eastAsia="zh-CN"/>
              </w:rPr>
              <w:t>3</w:t>
            </w:r>
            <w:r>
              <w:rPr>
                <w:rFonts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0</w:t>
            </w:r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日（具体</w:t>
            </w:r>
            <w:bookmarkStart w:id="0" w:name="_GoBack"/>
            <w:bookmarkEnd w:id="0"/>
            <w:r>
              <w:rPr>
                <w:rFonts w:hint="eastAsia" w:ascii="Times New Roman" w:hAnsi="Times New Roman" w:eastAsia="仿宋_GB2312" w:cs="Times New Roman"/>
                <w:color w:val="auto"/>
                <w:kern w:val="0"/>
                <w:sz w:val="32"/>
                <w:szCs w:val="32"/>
              </w:rPr>
              <w:t>以实际进度安排为准）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9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其他需要报告的内容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无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  <w:jc w:val="center"/>
        </w:trPr>
        <w:tc>
          <w:tcPr>
            <w:tcW w:w="135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wordWrap w:val="0"/>
              <w:spacing w:line="594" w:lineRule="exact"/>
              <w:jc w:val="center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kern w:val="0"/>
                <w:sz w:val="32"/>
                <w:szCs w:val="32"/>
                <w:shd w:val="clear" w:color="auto" w:fill="FFFFFF"/>
              </w:rPr>
              <w:t>其他信息</w:t>
            </w:r>
          </w:p>
        </w:tc>
        <w:tc>
          <w:tcPr>
            <w:tcW w:w="3645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594" w:lineRule="exact"/>
              <w:rPr>
                <w:rFonts w:ascii="Times New Roman" w:hAnsi="Times New Roman" w:eastAsia="仿宋_GB2312" w:cs="Times New Roman"/>
                <w:kern w:val="0"/>
                <w:sz w:val="32"/>
                <w:szCs w:val="32"/>
              </w:rPr>
            </w:pP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相关用户也可以登录广东省市场监督管理局网站“政务公开-重点领域信息公开-召回”栏目，或拨打广东省市场监督管理局缺陷产品</w:t>
            </w:r>
            <w:r>
              <w:rPr>
                <w:rFonts w:hint="eastAsia"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召回</w:t>
            </w:r>
            <w:r>
              <w:rPr>
                <w:rFonts w:ascii="Times New Roman" w:hAnsi="Times New Roman" w:eastAsia="仿宋_GB2312" w:cs="Times New Roman"/>
                <w:sz w:val="32"/>
                <w:szCs w:val="32"/>
                <w:shd w:val="clear" w:color="auto" w:fill="FFFFFF"/>
              </w:rPr>
              <w:t>热线电话（020-35671348）了解更多信息。</w:t>
            </w:r>
          </w:p>
        </w:tc>
      </w:tr>
    </w:tbl>
    <w:p>
      <w:pPr>
        <w:widowControl/>
        <w:jc w:val="left"/>
        <w:rPr>
          <w:rFonts w:ascii="仿宋_GB2312" w:eastAsia="仿宋_GB2312"/>
          <w:sz w:val="32"/>
        </w:rPr>
      </w:pPr>
    </w:p>
    <w:sectPr>
      <w:pgSz w:w="11906" w:h="16838"/>
      <w:pgMar w:top="1985" w:right="1474" w:bottom="1644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c0YmE1MDE3MGM2OTUwZjEzNmIxNzdlZTJmZGQxMDUifQ=="/>
  </w:docVars>
  <w:rsids>
    <w:rsidRoot w:val="00381FCB"/>
    <w:rsid w:val="00065D90"/>
    <w:rsid w:val="00086E7C"/>
    <w:rsid w:val="000E7B54"/>
    <w:rsid w:val="00110CE5"/>
    <w:rsid w:val="001414E5"/>
    <w:rsid w:val="001C20AE"/>
    <w:rsid w:val="00201ADA"/>
    <w:rsid w:val="00290C04"/>
    <w:rsid w:val="002B618C"/>
    <w:rsid w:val="002B6E93"/>
    <w:rsid w:val="002E6045"/>
    <w:rsid w:val="0030684E"/>
    <w:rsid w:val="00307BBB"/>
    <w:rsid w:val="00314047"/>
    <w:rsid w:val="003347AA"/>
    <w:rsid w:val="003714C0"/>
    <w:rsid w:val="00381FCB"/>
    <w:rsid w:val="003E389C"/>
    <w:rsid w:val="003F117F"/>
    <w:rsid w:val="00444711"/>
    <w:rsid w:val="00492841"/>
    <w:rsid w:val="00493A6F"/>
    <w:rsid w:val="004B0DAF"/>
    <w:rsid w:val="004B13E5"/>
    <w:rsid w:val="00533EDB"/>
    <w:rsid w:val="00553E45"/>
    <w:rsid w:val="00567824"/>
    <w:rsid w:val="005A714A"/>
    <w:rsid w:val="005B23FA"/>
    <w:rsid w:val="005C1593"/>
    <w:rsid w:val="005C19BE"/>
    <w:rsid w:val="00653069"/>
    <w:rsid w:val="006B79E6"/>
    <w:rsid w:val="00733C00"/>
    <w:rsid w:val="00747D56"/>
    <w:rsid w:val="00796879"/>
    <w:rsid w:val="007A2319"/>
    <w:rsid w:val="007B19DE"/>
    <w:rsid w:val="008464AB"/>
    <w:rsid w:val="00855AA2"/>
    <w:rsid w:val="00866083"/>
    <w:rsid w:val="008C2659"/>
    <w:rsid w:val="008C4EF9"/>
    <w:rsid w:val="00907497"/>
    <w:rsid w:val="009160D6"/>
    <w:rsid w:val="00924018"/>
    <w:rsid w:val="00944794"/>
    <w:rsid w:val="00944979"/>
    <w:rsid w:val="0097754B"/>
    <w:rsid w:val="00A52C30"/>
    <w:rsid w:val="00A60A4A"/>
    <w:rsid w:val="00A67234"/>
    <w:rsid w:val="00AC06A7"/>
    <w:rsid w:val="00AC3156"/>
    <w:rsid w:val="00AC3E78"/>
    <w:rsid w:val="00AD16B5"/>
    <w:rsid w:val="00B02C3F"/>
    <w:rsid w:val="00B3737A"/>
    <w:rsid w:val="00B61B91"/>
    <w:rsid w:val="00B636B7"/>
    <w:rsid w:val="00B8374E"/>
    <w:rsid w:val="00BB00A8"/>
    <w:rsid w:val="00C57A4E"/>
    <w:rsid w:val="00C850A4"/>
    <w:rsid w:val="00CE463B"/>
    <w:rsid w:val="00D03EE7"/>
    <w:rsid w:val="00D25C56"/>
    <w:rsid w:val="00D50677"/>
    <w:rsid w:val="00D6241B"/>
    <w:rsid w:val="00DB13E8"/>
    <w:rsid w:val="00DB6253"/>
    <w:rsid w:val="00E16854"/>
    <w:rsid w:val="00E42AF9"/>
    <w:rsid w:val="00E77A79"/>
    <w:rsid w:val="00E91FC0"/>
    <w:rsid w:val="00EA15F4"/>
    <w:rsid w:val="00EC2165"/>
    <w:rsid w:val="00ED2479"/>
    <w:rsid w:val="00EE4941"/>
    <w:rsid w:val="00EE73BF"/>
    <w:rsid w:val="00FB3781"/>
    <w:rsid w:val="00FF2D3F"/>
    <w:rsid w:val="00FF3D28"/>
    <w:rsid w:val="07E75C6B"/>
    <w:rsid w:val="10B371D2"/>
    <w:rsid w:val="14163C4A"/>
    <w:rsid w:val="145D6A4B"/>
    <w:rsid w:val="1DE8093F"/>
    <w:rsid w:val="34C73F5B"/>
    <w:rsid w:val="35620950"/>
    <w:rsid w:val="373B43FF"/>
    <w:rsid w:val="3B724CB6"/>
    <w:rsid w:val="41205BEA"/>
    <w:rsid w:val="43240261"/>
    <w:rsid w:val="4F675546"/>
    <w:rsid w:val="53621200"/>
    <w:rsid w:val="60B4586D"/>
    <w:rsid w:val="6BFF562B"/>
    <w:rsid w:val="6DC13B8B"/>
    <w:rsid w:val="6E570049"/>
    <w:rsid w:val="6FDE8962"/>
    <w:rsid w:val="757C71EC"/>
    <w:rsid w:val="779D92A8"/>
    <w:rsid w:val="79F119FD"/>
    <w:rsid w:val="D96F53FC"/>
    <w:rsid w:val="DDB3D388"/>
    <w:rsid w:val="F7BF7E38"/>
    <w:rsid w:val="F7F3E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7"/>
    <w:qFormat/>
    <w:uiPriority w:val="0"/>
    <w:pPr>
      <w:keepNext/>
      <w:keepLines/>
      <w:spacing w:line="578" w:lineRule="auto"/>
      <w:jc w:val="left"/>
      <w:outlineLvl w:val="0"/>
    </w:pPr>
    <w:rPr>
      <w:rFonts w:ascii="Calibri" w:hAnsi="Calibri" w:eastAsia="宋体" w:cs="Times New Roman"/>
      <w:b/>
      <w:bCs/>
      <w:kern w:val="44"/>
      <w:sz w:val="28"/>
      <w:szCs w:val="44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标题 1 Char"/>
    <w:basedOn w:val="6"/>
    <w:link w:val="2"/>
    <w:qFormat/>
    <w:uiPriority w:val="0"/>
    <w:rPr>
      <w:rFonts w:ascii="Calibri" w:hAnsi="Calibri" w:eastAsia="宋体" w:cs="Times New Roman"/>
      <w:b/>
      <w:bCs/>
      <w:kern w:val="44"/>
      <w:sz w:val="28"/>
      <w:szCs w:val="44"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88</Words>
  <Characters>502</Characters>
  <Lines>4</Lines>
  <Paragraphs>1</Paragraphs>
  <TotalTime>0</TotalTime>
  <ScaleCrop>false</ScaleCrop>
  <LinksUpToDate>false</LinksUpToDate>
  <CharactersWithSpaces>589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2023-07-10T16:37:00Z</dcterms:created>
  <dc:creator>张豪哲</dc:creator>
  <cp:lastModifiedBy>fisher_JM</cp:lastModifiedBy>
  <cp:lastPrinted>2023-04-12T09:08:00Z</cp:lastPrinted>
  <dcterms:modified xsi:type="dcterms:W3CDTF">2024-04-08T08:54:52Z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C4CFCA609F4947E4B21013782387BE82_13</vt:lpwstr>
  </property>
</Properties>
</file>