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珠海市市场监督管理局关于2023年珠海市</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电动自行车充电器产品质量监督</w:t>
      </w:r>
    </w:p>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抽查结果的通告</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产品质量法》《广东省产品质量监督条例》及《产品质量监督抽查管理暂行办法》等相关规定，2023年,珠海市市场监督管理局开展了电动自行车充电器产品质量监督抽查工作，现将有关情况通告如下：</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424242"/>
          <w:kern w:val="0"/>
          <w:sz w:val="27"/>
          <w:szCs w:val="27"/>
        </w:rPr>
      </w:pPr>
      <w:r>
        <w:rPr>
          <w:rFonts w:hint="eastAsia" w:ascii="黑体" w:hAnsi="黑体" w:eastAsia="黑体" w:cs="黑体"/>
          <w:sz w:val="32"/>
          <w:szCs w:val="32"/>
        </w:rPr>
        <w:t>一、基本情况</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424242"/>
          <w:kern w:val="0"/>
          <w:sz w:val="27"/>
          <w:szCs w:val="27"/>
        </w:rPr>
      </w:pPr>
      <w:r>
        <w:rPr>
          <w:rFonts w:hint="eastAsia" w:ascii="仿宋_GB2312" w:hAnsi="仿宋_GB2312" w:eastAsia="仿宋_GB2312" w:cs="仿宋_GB2312"/>
          <w:sz w:val="32"/>
          <w:szCs w:val="32"/>
        </w:rPr>
        <w:t>本次抽查涉及我市销售企业，抽查流通领域6家企业销售的8批次电动自行车充电器产品。经检验，</w:t>
      </w:r>
      <w:r>
        <w:rPr>
          <w:rFonts w:hint="eastAsia" w:ascii="仿宋_GB2312" w:hAnsi="仿宋_GB2312" w:eastAsia="仿宋_GB2312" w:cs="仿宋_GB2312"/>
          <w:sz w:val="32"/>
          <w:szCs w:val="32"/>
          <w:lang w:eastAsia="zh-CN"/>
        </w:rPr>
        <w:t>发现质量</w:t>
      </w:r>
      <w:r>
        <w:rPr>
          <w:rFonts w:hint="eastAsia" w:ascii="仿宋_GB2312" w:hAnsi="仿宋_GB2312" w:eastAsia="仿宋_GB2312" w:cs="仿宋_GB2312"/>
          <w:sz w:val="32"/>
          <w:szCs w:val="32"/>
        </w:rPr>
        <w:t>不合格</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2批次。</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ascii="微软雅黑" w:hAnsi="微软雅黑" w:eastAsia="微软雅黑" w:cs="宋体"/>
          <w:color w:val="424242"/>
          <w:kern w:val="0"/>
          <w:sz w:val="27"/>
          <w:szCs w:val="27"/>
        </w:rPr>
      </w:pPr>
      <w:r>
        <w:rPr>
          <w:rFonts w:hint="eastAsia" w:ascii="黑体" w:hAnsi="黑体" w:eastAsia="黑体" w:cs="黑体"/>
          <w:sz w:val="32"/>
          <w:szCs w:val="32"/>
        </w:rPr>
        <w:t>二、抽查结果分析</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监督抽查依据《珠海市电动自行车、电动自行车充电器、电动自行车电池产品质量监督抽查实施细则》，对电动自行车充电器的输入功率和电流，发热，变压器和相关电路的过载保护，机械强度，外壳冲击，结构，内部布线，工作温度下的泄漏电流，电气强度，电气间隙、爬电距离和固体绝缘，防触电保护，非正常工作，熔断器，充电参数，电源软线及输出线，温升，过充切断，延时切断，输出接口安全性，端子骚扰电压，谐波电流，标志、警示语和说明书等项目进行了检测。经检验，6批次产品未发现不合格，2批次产品不合格，不合格项目包含对触及带电部件的防护，电气间隙、爬电距离和固体绝缘。</w:t>
      </w:r>
      <w:bookmarkStart w:id="0" w:name="_GoBack"/>
      <w:bookmarkEnd w:id="0"/>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三、抽检企业及产品清单</w:t>
      </w:r>
    </w:p>
    <w:tbl>
      <w:tblPr>
        <w:tblStyle w:val="5"/>
        <w:tblW w:w="5149" w:type="pct"/>
        <w:tblInd w:w="-27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56"/>
        <w:gridCol w:w="1216"/>
        <w:gridCol w:w="1215"/>
        <w:gridCol w:w="835"/>
        <w:gridCol w:w="1720"/>
        <w:gridCol w:w="1260"/>
        <w:gridCol w:w="1080"/>
        <w:gridCol w:w="177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受检单位名称</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产品名称</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商标</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型号规格</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生产日期</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检验结论</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黑体" w:hAnsi="黑体" w:eastAsia="黑体" w:cs="黑体"/>
                <w:sz w:val="24"/>
                <w:szCs w:val="24"/>
              </w:rPr>
            </w:pPr>
            <w:r>
              <w:rPr>
                <w:rFonts w:hint="eastAsia" w:ascii="黑体" w:hAnsi="黑体" w:eastAsia="黑体" w:cs="黑体"/>
                <w:sz w:val="24"/>
                <w:szCs w:val="24"/>
              </w:rPr>
              <w:t>不合格项目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金湾区凯美车行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铅酸蓄电池专用充电器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斯波兹曼</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型号：DZQS4818-01 规格：220V～0.85A 50Hz</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2023年4月</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对触及带电部件的防护；电气间隙、爬电距离和固体绝缘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金湾区杰力车行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电动车充电器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图文商标</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型号：48V12Ah 规格：220V～50Hz</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2023/3/16</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对触及带电部件的防护；电气间隙、爬电距离和固体绝缘</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珠海市金鼎振威电动车行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电动车智能充电器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和诚·充霸</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型号：DZQS4821-02，规格：48V12Ah</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2023/3/6</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珠海市金鼎振威电动车行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48V铅酸蓄电池充电器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爱玛</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型号：AMDZQ483001，规格：48V20Ah</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2023年6月</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三灶镇奔泰车行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电动车充电器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图形商标</w:t>
            </w:r>
          </w:p>
        </w:tc>
        <w:tc>
          <w:tcPr>
            <w:tcW w:w="89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型号：48V12Ah，规格：220V～50Hz</w:t>
            </w:r>
          </w:p>
        </w:tc>
        <w:tc>
          <w:tcPr>
            <w:tcW w:w="65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2023/6/6</w:t>
            </w:r>
          </w:p>
        </w:tc>
        <w:tc>
          <w:tcPr>
            <w:tcW w:w="564"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br w:type="page"/>
      </w:r>
    </w:p>
    <w:tbl>
      <w:tblPr>
        <w:tblStyle w:val="5"/>
        <w:tblW w:w="5023" w:type="pct"/>
        <w:tblInd w:w="-27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444"/>
        <w:gridCol w:w="1186"/>
        <w:gridCol w:w="1185"/>
        <w:gridCol w:w="815"/>
        <w:gridCol w:w="1777"/>
        <w:gridCol w:w="1037"/>
        <w:gridCol w:w="1148"/>
        <w:gridCol w:w="17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珠海市高新区商彪车行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蓄电池充电器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吉祥雨</w:t>
            </w:r>
          </w:p>
        </w:tc>
        <w:tc>
          <w:tcPr>
            <w:tcW w:w="9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型号：/，规格：48V12Ah</w:t>
            </w:r>
          </w:p>
        </w:tc>
        <w:tc>
          <w:tcPr>
            <w:tcW w:w="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2023.06Y.18</w:t>
            </w:r>
          </w:p>
        </w:tc>
        <w:tc>
          <w:tcPr>
            <w:tcW w:w="61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7</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珠海市高新区商彪车行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雅迪电动车充电器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雅迪</w:t>
            </w:r>
          </w:p>
        </w:tc>
        <w:tc>
          <w:tcPr>
            <w:tcW w:w="9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型号：DZQS4818-01，规格：48V12Ah</w:t>
            </w:r>
          </w:p>
        </w:tc>
        <w:tc>
          <w:tcPr>
            <w:tcW w:w="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2023年8月</w:t>
            </w:r>
          </w:p>
        </w:tc>
        <w:tc>
          <w:tcPr>
            <w:tcW w:w="61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238"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金湾区鸿强摩托车商行</w:t>
            </w:r>
          </w:p>
        </w:tc>
        <w:tc>
          <w:tcPr>
            <w:tcW w:w="63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电动车充电器</w:t>
            </w:r>
          </w:p>
        </w:tc>
        <w:tc>
          <w:tcPr>
            <w:tcW w:w="43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骑行风</w:t>
            </w:r>
          </w:p>
        </w:tc>
        <w:tc>
          <w:tcPr>
            <w:tcW w:w="9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型号：48V20Ah 规格：220V～50Hz</w:t>
            </w:r>
          </w:p>
        </w:tc>
        <w:tc>
          <w:tcPr>
            <w:tcW w:w="55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2023.0425.07YC</w:t>
            </w:r>
          </w:p>
        </w:tc>
        <w:tc>
          <w:tcPr>
            <w:tcW w:w="61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未发现不</w:t>
            </w:r>
            <w:r>
              <w:rPr>
                <w:rFonts w:hint="eastAsia" w:ascii="仿宋_GB2312" w:hAnsi="仿宋_GB2312" w:eastAsia="仿宋_GB2312" w:cs="仿宋_GB2312"/>
                <w:sz w:val="21"/>
                <w:szCs w:val="21"/>
              </w:rPr>
              <w:t>合格</w:t>
            </w:r>
          </w:p>
        </w:tc>
        <w:tc>
          <w:tcPr>
            <w:tcW w:w="929" w:type="pc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pPr>
        <w:pStyle w:val="2"/>
        <w:rPr>
          <w:rFonts w:ascii="仿宋" w:hAnsi="仿宋" w:eastAsia="仿宋" w:cs="仿宋"/>
          <w:sz w:val="32"/>
          <w:szCs w:val="32"/>
        </w:rPr>
      </w:pPr>
    </w:p>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珠海市市场监督管理局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iYjVjNWI5MzAzZTZmMWUwMWJlOWMwMWQxNmZkMjMifQ=="/>
  </w:docVars>
  <w:rsids>
    <w:rsidRoot w:val="007C7A11"/>
    <w:rsid w:val="00003E32"/>
    <w:rsid w:val="00051C3E"/>
    <w:rsid w:val="00095655"/>
    <w:rsid w:val="001A4601"/>
    <w:rsid w:val="00314477"/>
    <w:rsid w:val="00327F35"/>
    <w:rsid w:val="0036293D"/>
    <w:rsid w:val="003868AC"/>
    <w:rsid w:val="004670ED"/>
    <w:rsid w:val="004C0657"/>
    <w:rsid w:val="005C4617"/>
    <w:rsid w:val="0078103E"/>
    <w:rsid w:val="007B7AAC"/>
    <w:rsid w:val="007C7A11"/>
    <w:rsid w:val="009D1339"/>
    <w:rsid w:val="00A71163"/>
    <w:rsid w:val="00A931A0"/>
    <w:rsid w:val="00BE11AB"/>
    <w:rsid w:val="00C37A2F"/>
    <w:rsid w:val="00D24F9E"/>
    <w:rsid w:val="00D5384C"/>
    <w:rsid w:val="00DA0DBB"/>
    <w:rsid w:val="00F80EF3"/>
    <w:rsid w:val="070748F2"/>
    <w:rsid w:val="16EA295C"/>
    <w:rsid w:val="3BFE709D"/>
    <w:rsid w:val="3FE92CD5"/>
    <w:rsid w:val="422A47BA"/>
    <w:rsid w:val="4BAB28CE"/>
    <w:rsid w:val="51937547"/>
    <w:rsid w:val="675E5D99"/>
    <w:rsid w:val="67F5ADEB"/>
    <w:rsid w:val="6B706D5D"/>
    <w:rsid w:val="75BDB985"/>
    <w:rsid w:val="7F3805A2"/>
    <w:rsid w:val="7F770605"/>
    <w:rsid w:val="E19FDCDA"/>
    <w:rsid w:val="F3FDA303"/>
    <w:rsid w:val="F4DFCE48"/>
    <w:rsid w:val="FBB3B56B"/>
    <w:rsid w:val="FBFF8B92"/>
    <w:rsid w:val="FD6F99CA"/>
    <w:rsid w:val="FF3EB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194</Words>
  <Characters>1112</Characters>
  <Lines>9</Lines>
  <Paragraphs>2</Paragraphs>
  <TotalTime>35</TotalTime>
  <ScaleCrop>false</ScaleCrop>
  <LinksUpToDate>false</LinksUpToDate>
  <CharactersWithSpaces>1304</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2022-12-21T07:40:00Z</dcterms:created>
  <dc:creator>pyq</dc:creator>
  <cp:lastModifiedBy>admin1</cp:lastModifiedBy>
  <dcterms:modified xsi:type="dcterms:W3CDTF">2024-03-25T16:15:54Z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574B4BCFFCA24A988C8EEE58CAAE2F0B</vt:lpwstr>
  </property>
</Properties>
</file>