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珠海市市场监督管理局关于2023年珠海市开关、插头、插座产品质量监督抽查结果的通告</w:t>
      </w:r>
    </w:p>
    <w:p>
      <w:pPr>
        <w:widowControl/>
        <w:shd w:val="clear" w:color="auto" w:fill="FFFFFF"/>
        <w:spacing w:line="578" w:lineRule="exact"/>
        <w:ind w:firstLine="540" w:firstLineChars="200"/>
        <w:jc w:val="left"/>
        <w:rPr>
          <w:rFonts w:hint="eastAsia"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　　</w:t>
      </w:r>
    </w:p>
    <w:p>
      <w:pPr>
        <w:widowControl/>
        <w:shd w:val="clear" w:color="auto" w:fill="FFFFFF"/>
        <w:spacing w:line="578" w:lineRule="exact"/>
        <w:ind w:firstLine="640" w:firstLineChars="200"/>
        <w:jc w:val="left"/>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根据《中华人民共和国产品质量法》《产品质量监督抽查管理暂行办法》等相关规定，2023年，珠海市场监督管理局开展了开关、插头、插座产品质量监督抽查，现将有关情况通告如下：</w:t>
      </w:r>
    </w:p>
    <w:p>
      <w:pPr>
        <w:widowControl/>
        <w:shd w:val="clear" w:color="auto" w:fill="FFFFFF"/>
        <w:spacing w:line="578" w:lineRule="exac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一、基本情况</w:t>
      </w:r>
    </w:p>
    <w:p>
      <w:pPr>
        <w:widowControl/>
        <w:shd w:val="clear" w:color="auto" w:fill="FFFFFF"/>
        <w:spacing w:line="578" w:lineRule="exact"/>
        <w:ind w:firstLine="640" w:firstLineChars="200"/>
        <w:jc w:val="left"/>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本次抽查仅涉及我市销售企业，共抽查了4家企业销售的6批次开关、插头、插座产品产品，经检验，发现</w:t>
      </w:r>
      <w:r>
        <w:rPr>
          <w:rFonts w:hint="eastAsia" w:ascii="仿宋" w:hAnsi="仿宋" w:eastAsia="仿宋" w:cs="宋体"/>
          <w:color w:val="000000" w:themeColor="text1"/>
          <w:kern w:val="0"/>
          <w:sz w:val="32"/>
          <w:szCs w:val="32"/>
          <w:lang w:eastAsia="zh-CN"/>
          <w14:textFill>
            <w14:solidFill>
              <w14:schemeClr w14:val="tx1"/>
            </w14:solidFill>
          </w14:textFill>
        </w:rPr>
        <w:t>质量</w:t>
      </w:r>
      <w:r>
        <w:rPr>
          <w:rFonts w:hint="eastAsia" w:ascii="仿宋" w:hAnsi="仿宋" w:eastAsia="仿宋" w:cs="宋体"/>
          <w:color w:val="000000" w:themeColor="text1"/>
          <w:kern w:val="0"/>
          <w:sz w:val="32"/>
          <w:szCs w:val="32"/>
          <w14:textFill>
            <w14:solidFill>
              <w14:schemeClr w14:val="tx1"/>
            </w14:solidFill>
          </w14:textFill>
        </w:rPr>
        <w:t>不合格产品1批次。</w:t>
      </w:r>
    </w:p>
    <w:p>
      <w:pPr>
        <w:widowControl/>
        <w:shd w:val="clear" w:color="auto" w:fill="FFFFFF"/>
        <w:spacing w:line="578" w:lineRule="exac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二、抽查结果分析</w:t>
      </w:r>
    </w:p>
    <w:p>
      <w:pPr>
        <w:widowControl/>
        <w:shd w:val="clear" w:color="auto" w:fill="FFFFFF"/>
        <w:spacing w:line="578" w:lineRule="exact"/>
        <w:ind w:firstLine="640" w:firstLineChars="200"/>
        <w:jc w:val="left"/>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次监督抽查依据《珠海市家用和类似用途固定式电气装置的开关产品质量监督抽查实施细则》对开关产品的防触电保护、结构要求、防潮、绝缘电阻和电气强度、温升、荧光灯负载试验、机械强度、耐热、爬电距离、电气间隙和穿通密封胶距离、绝缘材料的耐非正常热、耐燃和耐电痕化等10个项目进行了检测， 2批次产品均未发现不合格项目。 依据《珠海市家用和类似用途插头插座产品质量监督抽查实施细则》对插头、插座产品的标志、尺寸检查、防触电保护、接地措施、绝缘电阻和电气强度、温升、拔出插头所需的力、耐热、爬电距离、电气间隙和通过密封胶的距离、绝缘材料的耐非正常热、耐燃和耐电痕化等10个项目进行了检测， 3批次产品未发现不合格项目，1批次</w:t>
      </w:r>
      <w:r>
        <w:rPr>
          <w:rFonts w:hint="eastAsia" w:ascii="仿宋" w:hAnsi="仿宋" w:eastAsia="仿宋" w:cs="宋体"/>
          <w:color w:val="000000" w:themeColor="text1"/>
          <w:kern w:val="0"/>
          <w:sz w:val="32"/>
          <w:szCs w:val="32"/>
          <w:lang w:eastAsia="zh-CN"/>
          <w14:textFill>
            <w14:solidFill>
              <w14:schemeClr w14:val="tx1"/>
            </w14:solidFill>
          </w14:textFill>
        </w:rPr>
        <w:t>产品</w:t>
      </w:r>
      <w:r>
        <w:rPr>
          <w:rFonts w:hint="eastAsia" w:ascii="仿宋" w:hAnsi="仿宋" w:eastAsia="仿宋" w:cs="宋体"/>
          <w:color w:val="000000" w:themeColor="text1"/>
          <w:kern w:val="0"/>
          <w:sz w:val="32"/>
          <w:szCs w:val="32"/>
          <w14:textFill>
            <w14:solidFill>
              <w14:schemeClr w14:val="tx1"/>
            </w14:solidFill>
          </w14:textFill>
        </w:rPr>
        <w:t>发现不合格项目。</w:t>
      </w:r>
    </w:p>
    <w:p>
      <w:pPr>
        <w:widowControl/>
        <w:shd w:val="clear" w:color="auto" w:fill="FFFFFF"/>
        <w:spacing w:line="578" w:lineRule="exac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三、抽检企业及产品清单</w:t>
      </w:r>
    </w:p>
    <w:tbl>
      <w:tblPr>
        <w:tblStyle w:val="6"/>
        <w:tblW w:w="494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55"/>
        <w:gridCol w:w="1395"/>
        <w:gridCol w:w="1235"/>
        <w:gridCol w:w="820"/>
        <w:gridCol w:w="1462"/>
        <w:gridCol w:w="1210"/>
        <w:gridCol w:w="872"/>
        <w:gridCol w:w="13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序号</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受检单位名称</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产品名称</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商标</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型号规格</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生产日期</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检验结论</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jc w:val="center"/>
              <w:rPr>
                <w:rFonts w:hint="eastAsia" w:ascii="黑体" w:hAnsi="黑体" w:eastAsia="黑体" w:cs="黑体"/>
                <w:color w:val="000000" w:themeColor="text1"/>
                <w:kern w:val="0"/>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lang w:eastAsia="zh-CN"/>
                <w14:textFill>
                  <w14:solidFill>
                    <w14:schemeClr w14:val="tx1"/>
                  </w14:solidFill>
                </w14:textFill>
              </w:rPr>
              <w:t>不合格项目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珠海市香洲区前山里安五金商铺</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带保护门两极双用两极带接地插座</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鸿雁</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型号：E86Z223A10N 规格：10A 250V</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珠海市香洲区前山里安五金商铺</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带荧光指示大翘板双路开关</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鸿雁</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规格：10AX 250V 型号：E86K12Y10BN</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金湾区世昌德五金商行</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单项两极带接地可拆线插头</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公牛</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型号：GNT-10S</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2023年2月</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金湾区世昌德五金商行</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二位单极带荧光开关</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公牛</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型号：G32K211</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2022年4月19日</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珠海市金湾区三灶镇佳佳荣五金化工店</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插座</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成小牛</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标志；耐热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bookmarkStart w:id="0" w:name="_GoBack"/>
            <w:bookmarkEnd w:id="0"/>
            <w:r>
              <w:rPr>
                <w:rFonts w:hint="eastAsia" w:ascii="仿宋" w:hAnsi="仿宋" w:eastAsia="仿宋" w:cs="仿宋"/>
                <w:color w:val="000000" w:themeColor="text1"/>
                <w:kern w:val="0"/>
                <w:sz w:val="21"/>
                <w:szCs w:val="21"/>
                <w14:textFill>
                  <w14:solidFill>
                    <w14:schemeClr w14:val="tx1"/>
                  </w14:solidFill>
                </w14:textFill>
              </w:rPr>
              <w:t>6</w:t>
            </w:r>
          </w:p>
        </w:tc>
        <w:tc>
          <w:tcPr>
            <w:tcW w:w="13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珠海市万业得一商贸有限公司</w:t>
            </w:r>
          </w:p>
        </w:tc>
        <w:tc>
          <w:tcPr>
            <w:tcW w:w="1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延长线插座</w:t>
            </w:r>
          </w:p>
        </w:tc>
        <w:tc>
          <w:tcPr>
            <w:tcW w:w="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正牛</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规格：1.5m 10A 250V 2500W 型号：ZN-1823</w:t>
            </w:r>
          </w:p>
        </w:tc>
        <w:tc>
          <w:tcPr>
            <w:tcW w:w="1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8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c>
          <w:tcPr>
            <w:tcW w:w="1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r>
    </w:tbl>
    <w:p>
      <w:pPr>
        <w:spacing w:line="578" w:lineRule="exact"/>
        <w:ind w:firstLine="5120" w:firstLineChars="1600"/>
        <w:rPr>
          <w:rFonts w:hint="eastAsia" w:ascii="仿宋_GB2312" w:hAnsi="仿宋_GB2312" w:eastAsia="仿宋_GB2312" w:cs="仿宋_GB2312"/>
          <w:sz w:val="32"/>
          <w:szCs w:val="32"/>
        </w:rPr>
      </w:pPr>
    </w:p>
    <w:p>
      <w:pPr>
        <w:spacing w:line="578" w:lineRule="exact"/>
        <w:ind w:firstLine="5120" w:firstLineChars="1600"/>
        <w:rPr>
          <w:rFonts w:hint="eastAsia" w:ascii="仿宋_GB2312" w:hAnsi="仿宋_GB2312" w:eastAsia="仿宋_GB2312" w:cs="仿宋_GB2312"/>
          <w:sz w:val="32"/>
          <w:szCs w:val="32"/>
        </w:rPr>
      </w:pPr>
    </w:p>
    <w:p>
      <w:pPr>
        <w:spacing w:line="578" w:lineRule="exact"/>
        <w:ind w:firstLine="5120" w:firstLineChars="1600"/>
        <w:rPr>
          <w:rFonts w:hint="eastAsia" w:ascii="仿宋_GB2312" w:hAnsi="仿宋_GB2312" w:eastAsia="仿宋_GB2312" w:cs="仿宋_GB2312"/>
          <w:sz w:val="32"/>
          <w:szCs w:val="32"/>
        </w:rPr>
      </w:pPr>
    </w:p>
    <w:p>
      <w:pPr>
        <w:spacing w:line="578"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珠海市市场监督管理局</w:t>
      </w:r>
    </w:p>
    <w:p>
      <w:pPr>
        <w:spacing w:line="578"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widowControl/>
        <w:shd w:val="clear" w:color="auto" w:fill="FFFFFF"/>
        <w:wordWrap w:val="0"/>
        <w:spacing w:after="150" w:line="540" w:lineRule="atLeast"/>
        <w:jc w:val="right"/>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84"/>
    <w:rsid w:val="000A1575"/>
    <w:rsid w:val="00102A84"/>
    <w:rsid w:val="001C4120"/>
    <w:rsid w:val="00237166"/>
    <w:rsid w:val="002A560F"/>
    <w:rsid w:val="00347B76"/>
    <w:rsid w:val="003A4F50"/>
    <w:rsid w:val="003B7BB4"/>
    <w:rsid w:val="003D7A13"/>
    <w:rsid w:val="0044086E"/>
    <w:rsid w:val="004420E8"/>
    <w:rsid w:val="00483DF8"/>
    <w:rsid w:val="00507DBE"/>
    <w:rsid w:val="00596787"/>
    <w:rsid w:val="0061533E"/>
    <w:rsid w:val="00637FDB"/>
    <w:rsid w:val="006B56CA"/>
    <w:rsid w:val="007608B4"/>
    <w:rsid w:val="008454F3"/>
    <w:rsid w:val="00853E99"/>
    <w:rsid w:val="00950409"/>
    <w:rsid w:val="009B53F1"/>
    <w:rsid w:val="00AA4351"/>
    <w:rsid w:val="00B00A3A"/>
    <w:rsid w:val="00B200BC"/>
    <w:rsid w:val="00D43813"/>
    <w:rsid w:val="00D4637D"/>
    <w:rsid w:val="00DF7072"/>
    <w:rsid w:val="00E03001"/>
    <w:rsid w:val="00E83496"/>
    <w:rsid w:val="00EB55C2"/>
    <w:rsid w:val="00ED299D"/>
    <w:rsid w:val="00F46DA8"/>
    <w:rsid w:val="00FB7259"/>
    <w:rsid w:val="00FF6A09"/>
    <w:rsid w:val="3B9CCF6F"/>
    <w:rsid w:val="3CBA56A7"/>
    <w:rsid w:val="7FAA7C09"/>
    <w:rsid w:val="DFBE4226"/>
    <w:rsid w:val="FDD6F259"/>
    <w:rsid w:val="FFBB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167</Words>
  <Characters>957</Characters>
  <Lines>7</Lines>
  <Paragraphs>2</Paragraphs>
  <TotalTime>1</TotalTime>
  <ScaleCrop>false</ScaleCrop>
  <LinksUpToDate>false</LinksUpToDate>
  <CharactersWithSpaces>1122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2022-11-16T01:34:00Z</dcterms:created>
  <dc:creator>Administrator</dc:creator>
  <cp:lastModifiedBy>刘赞</cp:lastModifiedBy>
  <dcterms:modified xsi:type="dcterms:W3CDTF">2024-03-19T06:16:41Z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3DC98723D0F6711BE0C7D565244CFA74</vt:lpwstr>
  </property>
</Properties>
</file>