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t>珠海市市场监督管理局关于2023年珠海市</w:t>
      </w: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t>便携式电子产品用锂离子电池产品质量</w:t>
      </w: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kern w:val="36"/>
          <w:sz w:val="44"/>
          <w:szCs w:val="44"/>
          <w14:textFill>
            <w14:solidFill>
              <w14:schemeClr w14:val="tx1"/>
            </w14:solidFill>
          </w14:textFill>
        </w:rPr>
        <w:t>监督抽查结果的通告</w:t>
      </w: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center"/>
        <w:textAlignment w:val="auto"/>
        <w:outlineLvl w:val="0"/>
        <w:rPr>
          <w:rFonts w:hint="eastAsia" w:ascii="方正小标宋_GBK" w:hAnsi="方正小标宋_GBK" w:eastAsia="方正小标宋_GBK" w:cs="方正小标宋_GBK"/>
          <w:b/>
          <w:bCs/>
          <w:color w:val="000000" w:themeColor="text1"/>
          <w:kern w:val="36"/>
          <w:sz w:val="44"/>
          <w:szCs w:val="44"/>
          <w14:textFill>
            <w14:solidFill>
              <w14:schemeClr w14:val="tx1"/>
            </w14:solidFill>
          </w14:textFill>
        </w:rPr>
      </w:pPr>
    </w:p>
    <w:p>
      <w:pPr>
        <w:keepNext w:val="0"/>
        <w:keepLines w:val="0"/>
        <w:pageBreakBefore w:val="0"/>
        <w:widowControl/>
        <w:shd w:val="clear" w:color="auto" w:fill="FFFFFF"/>
        <w:kinsoku/>
        <w:wordWrap w:val="0"/>
        <w:overflowPunct/>
        <w:topLinePunct w:val="0"/>
        <w:autoSpaceDE/>
        <w:autoSpaceDN/>
        <w:bidi w:val="0"/>
        <w:adjustRightInd/>
        <w:snapToGrid/>
        <w:spacing w:line="578" w:lineRule="exact"/>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微软雅黑" w:hAnsi="微软雅黑" w:eastAsia="微软雅黑" w:cs="宋体"/>
          <w:color w:val="424242"/>
          <w:kern w:val="0"/>
          <w:sz w:val="27"/>
          <w:szCs w:val="27"/>
        </w:rPr>
        <w:t>　</w:t>
      </w:r>
      <w:r>
        <w:rPr>
          <w:rFonts w:hint="eastAsia" w:ascii="微软雅黑" w:hAnsi="微软雅黑" w:eastAsia="微软雅黑" w:cs="宋体"/>
          <w:color w:val="000000" w:themeColor="text1"/>
          <w:kern w:val="0"/>
          <w:sz w:val="32"/>
          <w:szCs w:val="32"/>
          <w14:textFill>
            <w14:solidFill>
              <w14:schemeClr w14:val="tx1"/>
            </w14:solidFill>
          </w14:textFill>
        </w:rPr>
        <w:t>　</w:t>
      </w:r>
      <w:r>
        <w:rPr>
          <w:rFonts w:hint="eastAsia" w:ascii="仿宋" w:hAnsi="仿宋" w:eastAsia="仿宋" w:cs="仿宋"/>
          <w:color w:val="000000" w:themeColor="text1"/>
          <w:kern w:val="0"/>
          <w:sz w:val="32"/>
          <w:szCs w:val="32"/>
          <w14:textFill>
            <w14:solidFill>
              <w14:schemeClr w14:val="tx1"/>
            </w14:solidFill>
          </w14:textFill>
        </w:rPr>
        <w:t>根据《中华人民共和国产品质量法》《产品质量监督抽查管理暂行办法》等相关规定，2023年，珠海市场监督管理局开展了便携式电子产品用锂离子电池产品质量监督抽查，现将有关情况通告如下：</w:t>
      </w:r>
    </w:p>
    <w:p>
      <w:pPr>
        <w:keepNext w:val="0"/>
        <w:keepLines w:val="0"/>
        <w:pageBreakBefore w:val="0"/>
        <w:widowControl/>
        <w:shd w:val="clear" w:color="auto" w:fill="FFFFFF"/>
        <w:kinsoku/>
        <w:wordWrap w:val="0"/>
        <w:overflowPunct/>
        <w:topLinePunct w:val="0"/>
        <w:autoSpaceDE/>
        <w:autoSpaceDN/>
        <w:bidi w:val="0"/>
        <w:adjustRightInd/>
        <w:snapToGrid/>
        <w:spacing w:line="578" w:lineRule="exact"/>
        <w:jc w:val="left"/>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仿宋" w:hAnsi="仿宋" w:eastAsia="仿宋" w:cs="仿宋"/>
          <w:b w:val="0"/>
          <w:bCs w:val="0"/>
          <w:color w:val="000000" w:themeColor="text1"/>
          <w:kern w:val="0"/>
          <w:sz w:val="32"/>
          <w:szCs w:val="32"/>
          <w14:textFill>
            <w14:solidFill>
              <w14:schemeClr w14:val="tx1"/>
            </w14:solidFill>
          </w14:textFill>
        </w:rPr>
        <w:t>　</w:t>
      </w:r>
      <w:r>
        <w:rPr>
          <w:rFonts w:hint="eastAsia" w:ascii="黑体" w:hAnsi="黑体" w:eastAsia="黑体" w:cs="黑体"/>
          <w:b w:val="0"/>
          <w:bCs w:val="0"/>
          <w:color w:val="000000" w:themeColor="text1"/>
          <w:kern w:val="0"/>
          <w:sz w:val="32"/>
          <w:szCs w:val="32"/>
          <w14:textFill>
            <w14:solidFill>
              <w14:schemeClr w14:val="tx1"/>
            </w14:solidFill>
          </w14:textFill>
        </w:rPr>
        <w:t>一、基本情况</w:t>
      </w:r>
    </w:p>
    <w:p>
      <w:pPr>
        <w:keepNext w:val="0"/>
        <w:keepLines w:val="0"/>
        <w:pageBreakBefore w:val="0"/>
        <w:widowControl/>
        <w:shd w:val="clear" w:color="auto" w:fill="FFFFFF"/>
        <w:kinsoku/>
        <w:wordWrap w:val="0"/>
        <w:overflowPunct/>
        <w:topLinePunct w:val="0"/>
        <w:autoSpaceDE/>
        <w:autoSpaceDN/>
        <w:bidi w:val="0"/>
        <w:adjustRightInd/>
        <w:snapToGrid/>
        <w:spacing w:line="578" w:lineRule="exact"/>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本次抽查仅涉及我市生产企业，抽查了4家企业生产的8批次便携式电子产品用锂离子电池产品，经检验，未发现</w:t>
      </w:r>
      <w:r>
        <w:rPr>
          <w:rFonts w:hint="eastAsia" w:ascii="仿宋" w:hAnsi="仿宋" w:eastAsia="仿宋" w:cs="仿宋"/>
          <w:color w:val="000000" w:themeColor="text1"/>
          <w:kern w:val="0"/>
          <w:sz w:val="32"/>
          <w:szCs w:val="32"/>
          <w:lang w:eastAsia="zh-CN"/>
          <w14:textFill>
            <w14:solidFill>
              <w14:schemeClr w14:val="tx1"/>
            </w14:solidFill>
          </w14:textFill>
        </w:rPr>
        <w:t>质量</w:t>
      </w:r>
      <w:r>
        <w:rPr>
          <w:rFonts w:hint="eastAsia" w:ascii="仿宋" w:hAnsi="仿宋" w:eastAsia="仿宋" w:cs="仿宋"/>
          <w:color w:val="000000" w:themeColor="text1"/>
          <w:kern w:val="0"/>
          <w:sz w:val="32"/>
          <w:szCs w:val="32"/>
          <w14:textFill>
            <w14:solidFill>
              <w14:schemeClr w14:val="tx1"/>
            </w14:solidFill>
          </w14:textFill>
        </w:rPr>
        <w:t>不合格产品。</w:t>
      </w:r>
    </w:p>
    <w:p>
      <w:pPr>
        <w:keepNext w:val="0"/>
        <w:keepLines w:val="0"/>
        <w:pageBreakBefore w:val="0"/>
        <w:widowControl/>
        <w:shd w:val="clear" w:color="auto" w:fill="FFFFFF"/>
        <w:kinsoku/>
        <w:wordWrap w:val="0"/>
        <w:overflowPunct/>
        <w:topLinePunct w:val="0"/>
        <w:autoSpaceDE/>
        <w:autoSpaceDN/>
        <w:bidi w:val="0"/>
        <w:adjustRightInd/>
        <w:snapToGrid/>
        <w:spacing w:line="578" w:lineRule="exact"/>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w:t>
      </w:r>
      <w:r>
        <w:rPr>
          <w:rFonts w:hint="eastAsia" w:ascii="仿宋" w:hAnsi="仿宋" w:eastAsia="仿宋" w:cs="仿宋"/>
          <w:b/>
          <w:bCs/>
          <w:color w:val="000000" w:themeColor="text1"/>
          <w:kern w:val="0"/>
          <w:sz w:val="32"/>
          <w:szCs w:val="32"/>
          <w14:textFill>
            <w14:solidFill>
              <w14:schemeClr w14:val="tx1"/>
            </w14:solidFill>
          </w14:textFill>
        </w:rPr>
        <w:t>　</w:t>
      </w:r>
      <w:r>
        <w:rPr>
          <w:rFonts w:hint="eastAsia" w:ascii="黑体" w:hAnsi="黑体" w:eastAsia="黑体" w:cs="黑体"/>
          <w:b w:val="0"/>
          <w:bCs w:val="0"/>
          <w:color w:val="000000" w:themeColor="text1"/>
          <w:kern w:val="0"/>
          <w:sz w:val="32"/>
          <w:szCs w:val="32"/>
          <w14:textFill>
            <w14:solidFill>
              <w14:schemeClr w14:val="tx1"/>
            </w14:solidFill>
          </w14:textFill>
        </w:rPr>
        <w:t>二、抽查结果分析</w:t>
      </w:r>
    </w:p>
    <w:p>
      <w:pPr>
        <w:keepNext w:val="0"/>
        <w:keepLines w:val="0"/>
        <w:pageBreakBefore w:val="0"/>
        <w:widowControl/>
        <w:shd w:val="clear" w:color="auto" w:fill="FFFFFF"/>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本次监督抽查依据《珠海市便携式电子产品用锂离子电池产品质量监督抽查实施细则》，对便携式电子产品用锂离子电池产品的0.2ItA放电、倍率放电、高温性能、低温性能、高温外部短路、过充电、强制放电、过压充电、欠压放电、外部短路等</w:t>
      </w:r>
    </w:p>
    <w:p>
      <w:pPr>
        <w:keepNext w:val="0"/>
        <w:keepLines w:val="0"/>
        <w:pageBreakBefore w:val="0"/>
        <w:widowControl/>
        <w:shd w:val="clear" w:color="auto" w:fill="FFFFFF"/>
        <w:kinsoku/>
        <w:wordWrap w:val="0"/>
        <w:overflowPunct/>
        <w:topLinePunct w:val="0"/>
        <w:autoSpaceDE/>
        <w:autoSpaceDN/>
        <w:bidi w:val="0"/>
        <w:adjustRightInd/>
        <w:snapToGrid/>
        <w:spacing w:line="578" w:lineRule="exact"/>
        <w:jc w:val="lef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10个项目进行了检测。 8批次产品均未发现不合格项目。</w:t>
      </w:r>
    </w:p>
    <w:p>
      <w:pPr>
        <w:keepNext w:val="0"/>
        <w:keepLines w:val="0"/>
        <w:pageBreakBefore w:val="0"/>
        <w:widowControl/>
        <w:numPr>
          <w:ilvl w:val="0"/>
          <w:numId w:val="1"/>
        </w:numPr>
        <w:shd w:val="clear" w:color="auto" w:fill="FFFFFF"/>
        <w:kinsoku/>
        <w:wordWrap w:val="0"/>
        <w:overflowPunct/>
        <w:topLinePunct w:val="0"/>
        <w:autoSpaceDE/>
        <w:autoSpaceDN/>
        <w:bidi w:val="0"/>
        <w:adjustRightInd/>
        <w:snapToGrid/>
        <w:spacing w:line="578" w:lineRule="exact"/>
        <w:ind w:left="640" w:leftChars="0" w:firstLine="0" w:firstLineChars="0"/>
        <w:jc w:val="left"/>
        <w:textAlignment w:val="auto"/>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抽检企业及产品清单</w:t>
      </w:r>
      <w:bookmarkStart w:id="0" w:name="_GoBack"/>
      <w:bookmarkEnd w:id="0"/>
    </w:p>
    <w:tbl>
      <w:tblPr>
        <w:tblStyle w:val="6"/>
        <w:tblW w:w="4949"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770"/>
        <w:gridCol w:w="1720"/>
        <w:gridCol w:w="1200"/>
        <w:gridCol w:w="844"/>
        <w:gridCol w:w="1612"/>
        <w:gridCol w:w="1594"/>
        <w:gridCol w:w="144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28" w:hRule="atLeast"/>
        </w:trPr>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spacing w:line="360"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序号</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受检单位名称</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产品名称</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商标</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型号规格</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生产日期</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黑体" w:hAnsi="黑体" w:eastAsia="黑体" w:cs="黑体"/>
                <w:color w:val="000000" w:themeColor="text1"/>
                <w:kern w:val="0"/>
                <w:sz w:val="24"/>
                <w:szCs w:val="24"/>
                <w14:textFill>
                  <w14:solidFill>
                    <w14:schemeClr w14:val="tx1"/>
                  </w14:solidFill>
                </w14:textFill>
              </w:rPr>
            </w:pPr>
            <w:r>
              <w:rPr>
                <w:rFonts w:hint="eastAsia" w:ascii="黑体" w:hAnsi="黑体" w:eastAsia="黑体" w:cs="黑体"/>
                <w:color w:val="000000" w:themeColor="text1"/>
                <w:kern w:val="0"/>
                <w:sz w:val="24"/>
                <w:szCs w:val="24"/>
                <w14:textFill>
                  <w14:solidFill>
                    <w14:schemeClr w14:val="tx1"/>
                  </w14:solidFill>
                </w14:textFill>
              </w:rPr>
              <w:t>检验结论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珠海市讯达科技有限公司</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锂离子聚合物电池</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规格：500mAh 型号：502538PE</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2023年04月11日</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珠海市讯达科技有限公司</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锂离子电池</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规格：1000mAh 型号：SD523450AR</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2023年03月</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珠海冠宇电源有限公司金湾分公司</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锂离子聚合物电池组</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规格：4900mAh 型号：BN5M</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2023年06月28日</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珠海冠宇电源有限公司金湾分公司</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锂离子聚合物电池组</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规格：4880mAh 型号：BN5Q</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2023年06月27日</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珠海市嘉德电能科技有限公司</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移动电话用锂电池</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型号：BL-58CX</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2023年06月28日</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6</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珠海市嘉德电能科技有限公司</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移动电话用锂电池</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型号：BL-49JX</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2023年06月24日</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7</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广东至力科技有限公司</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锂离子电池</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规格：700mAh 型号：503048</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2023年06月03日</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75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p>
        </w:tc>
        <w:tc>
          <w:tcPr>
            <w:tcW w:w="16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广东至力科技有限公司</w:t>
            </w:r>
          </w:p>
        </w:tc>
        <w:tc>
          <w:tcPr>
            <w:tcW w:w="117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锂离子电池</w:t>
            </w:r>
          </w:p>
        </w:tc>
        <w:tc>
          <w:tcPr>
            <w:tcW w:w="82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w:t>
            </w:r>
          </w:p>
        </w:tc>
        <w:tc>
          <w:tcPr>
            <w:tcW w:w="157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规格：450mAh 型号：922425</w:t>
            </w:r>
          </w:p>
        </w:tc>
        <w:tc>
          <w:tcPr>
            <w:tcW w:w="15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2023年06月24日</w:t>
            </w:r>
          </w:p>
        </w:tc>
        <w:tc>
          <w:tcPr>
            <w:tcW w:w="141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widowControl/>
              <w:wordWrap w:val="0"/>
              <w:spacing w:line="360" w:lineRule="atLeast"/>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未发现不合格</w:t>
            </w:r>
          </w:p>
        </w:tc>
      </w:tr>
    </w:tbl>
    <w:p>
      <w:pPr>
        <w:widowControl/>
        <w:shd w:val="clear" w:color="auto" w:fill="FFFFFF"/>
        <w:spacing w:after="150" w:line="540" w:lineRule="atLeast"/>
        <w:ind w:right="420"/>
        <w:jc w:val="right"/>
      </w:pPr>
    </w:p>
    <w:p>
      <w:pPr>
        <w:widowControl/>
        <w:shd w:val="clear" w:color="auto" w:fill="FFFFFF"/>
        <w:spacing w:after="150" w:line="540" w:lineRule="atLeast"/>
        <w:ind w:right="420"/>
        <w:jc w:val="right"/>
      </w:pPr>
    </w:p>
    <w:p>
      <w:pPr>
        <w:spacing w:line="578"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珠海市市场监督管理局</w:t>
      </w:r>
    </w:p>
    <w:p>
      <w:pPr>
        <w:spacing w:line="578" w:lineRule="exact"/>
        <w:ind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widowControl/>
        <w:shd w:val="clear" w:color="auto" w:fill="FFFFFF"/>
        <w:spacing w:after="150" w:line="540" w:lineRule="atLeast"/>
        <w:ind w:right="420"/>
        <w:jc w:val="right"/>
      </w:pPr>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CF64"/>
    <w:multiLevelType w:val="singleLevel"/>
    <w:tmpl w:val="9FFECF64"/>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84"/>
    <w:rsid w:val="000132A8"/>
    <w:rsid w:val="00086861"/>
    <w:rsid w:val="00102A84"/>
    <w:rsid w:val="001B4BE0"/>
    <w:rsid w:val="002D006F"/>
    <w:rsid w:val="00347B76"/>
    <w:rsid w:val="003A0BA2"/>
    <w:rsid w:val="003A4162"/>
    <w:rsid w:val="003B7BB4"/>
    <w:rsid w:val="004420E8"/>
    <w:rsid w:val="0061533E"/>
    <w:rsid w:val="007E6AB2"/>
    <w:rsid w:val="00AA4351"/>
    <w:rsid w:val="00D4637D"/>
    <w:rsid w:val="00DD0D2E"/>
    <w:rsid w:val="00EB55C2"/>
    <w:rsid w:val="11DE440B"/>
    <w:rsid w:val="21BD5050"/>
    <w:rsid w:val="7FA8F40B"/>
    <w:rsid w:val="CFFFC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140</Words>
  <Characters>798</Characters>
  <Lines>6</Lines>
  <Paragraphs>1</Paragraphs>
  <TotalTime>1</TotalTime>
  <ScaleCrop>false</ScaleCrop>
  <LinksUpToDate>false</LinksUpToDate>
  <CharactersWithSpaces>937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2022-11-15T16:57:00Z</dcterms:created>
  <dc:creator>Administrator</dc:creator>
  <cp:lastModifiedBy>刘赞</cp:lastModifiedBy>
  <dcterms:modified xsi:type="dcterms:W3CDTF">2024-03-18T08:14:44Z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4BBB2DE7A44D9E1D5A6382652481790E</vt:lpwstr>
  </property>
</Properties>
</file>