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val="en-US" w:eastAsia="zh-CN"/>
        </w:rPr>
        <w:t>4批次不符合规定化妆品信息</w:t>
      </w:r>
    </w:p>
    <w:tbl>
      <w:tblPr>
        <w:tblStyle w:val="4"/>
        <w:tblW w:w="150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20"/>
        <w:gridCol w:w="1035"/>
        <w:gridCol w:w="1200"/>
        <w:gridCol w:w="630"/>
        <w:gridCol w:w="705"/>
        <w:gridCol w:w="795"/>
        <w:gridCol w:w="903"/>
        <w:gridCol w:w="950"/>
        <w:gridCol w:w="1100"/>
        <w:gridCol w:w="817"/>
        <w:gridCol w:w="1033"/>
        <w:gridCol w:w="1092"/>
        <w:gridCol w:w="1110"/>
        <w:gridCol w:w="1050"/>
        <w:gridCol w:w="1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标示产品名称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标示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化妆品注册人/备案人、受托生产企业、境内责任人（经销商）等名称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标示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化妆品注册人/备案人、受托生产企业、境内责任人（经销商）等地址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包装规格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标示批号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标示限期使用日期/保质期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被抽样单位名称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被抽样单位地址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检验机构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特殊化妆品注册证编号/普通化妆品备案编号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标示生产许可证号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不符合规定项目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检验结果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规定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要求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荻薇染发膏（深灰色）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广州市白云区人和荻薇日用化妆品厂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广州市白云区人和镇秀水村秀盛路130号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100ml/盒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20210326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2024</w:t>
            </w:r>
          </w:p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0325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噶尔县雅悦美容美发店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阿里地区噶尔县狮泉河镇狮昆路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号楼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楼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西藏自治区食品药品检验研究院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国妆特字G20200744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粤妆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20160359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染发剂,标签标识不符；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产品检出标签及注册资料载明的技术要求未标示的染发剂：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6-二氨基吡啶、1-萘酚。染发剂与显色剂的混合比例为1：1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不合格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《化妆品安全技术规范》（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年版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）第四章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对本二胺等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种成分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广州市白云区人和荻薇日用化妆品厂提出样品真实性异议，经广州市白云区市场监督管理局核查涉嫌假冒伪劣。</w:t>
            </w:r>
          </w:p>
        </w:tc>
      </w:tr>
    </w:tbl>
    <w:p/>
    <w:p/>
    <w:tbl>
      <w:tblPr>
        <w:tblStyle w:val="4"/>
        <w:tblW w:w="142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20"/>
        <w:gridCol w:w="1035"/>
        <w:gridCol w:w="1200"/>
        <w:gridCol w:w="630"/>
        <w:gridCol w:w="705"/>
        <w:gridCol w:w="1035"/>
        <w:gridCol w:w="1035"/>
        <w:gridCol w:w="1035"/>
        <w:gridCol w:w="960"/>
        <w:gridCol w:w="810"/>
        <w:gridCol w:w="1020"/>
        <w:gridCol w:w="1110"/>
        <w:gridCol w:w="1050"/>
        <w:gridCol w:w="1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浩鑫染发膏（灰色）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广州市浩鑫精细化工有限公司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广州市白云区太和镇夏良村七社大塘工业区自编6号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100ml/盒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62/2021/11/13-A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曲水佳玲美容美发店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拉萨市曲水县雅江路文化广场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西藏自治区食品药品检验研究院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国妆特字G20192094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粤妆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20170181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染发剂,标签标识不符；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产品检出标签及注册资料载明的技术要求未标示的染发剂：间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氨基萘酚、2-氨基-3-羟基吡啶、N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N-双（2-羟乙基）对苯二胺硫酸盐。染发剂与显色剂的混合比例为1：1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不合格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《化妆品安全技术规范》（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年版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）第四章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对本二胺等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种成分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广州市白云区人和荻薇日用化妆品厂提出样品真实性异议，经广州市白云区市场监督管理局核查涉嫌假冒伪劣。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BONHAiR染发霜（栗棕色）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广州市邦妮精细化工有限公司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广州市白云区江高镇神山工业区振华北路83号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100ml/盒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BN52100549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曲水品柏造型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拉萨市曲水县曲水镇农贸市场（外铺）一层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西藏自治区食品药品检验研究院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国妆特字G20170437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粤妆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20160718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染发剂,标签标识不符；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产品检出标签及注册资料载明的技术要求未标示的染发剂：甲苯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-2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5-二胺硫酸盐、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氨基萘酚、4-氨基间甲酚。染发剂与显色剂的混合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不合格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《化妆品安全技术规范》（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年版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）第四章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对本二胺等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种成分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广州市白云区市场监督管理局已对该企业立案调查。</w:t>
            </w:r>
          </w:p>
        </w:tc>
      </w:tr>
    </w:tbl>
    <w:p/>
    <w:p/>
    <w:p/>
    <w:p/>
    <w:p/>
    <w:p/>
    <w:tbl>
      <w:tblPr>
        <w:tblStyle w:val="4"/>
        <w:tblW w:w="150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20"/>
        <w:gridCol w:w="1035"/>
        <w:gridCol w:w="1200"/>
        <w:gridCol w:w="630"/>
        <w:gridCol w:w="705"/>
        <w:gridCol w:w="795"/>
        <w:gridCol w:w="1035"/>
        <w:gridCol w:w="1035"/>
        <w:gridCol w:w="1035"/>
        <w:gridCol w:w="960"/>
        <w:gridCol w:w="810"/>
        <w:gridCol w:w="1020"/>
        <w:gridCol w:w="1110"/>
        <w:gridCol w:w="1050"/>
        <w:gridCol w:w="1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威品染发膏（紫红色）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广州市三荣化妆品有限公司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广州市白云区江高镇塘荔路3号A1栋、B栋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100ml/盒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SR22030401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20250303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普珍理发店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拉萨市林周县苏州路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西藏自治区食品药品检验研究院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国妆特字G20210789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粤妆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20190261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染发剂,标签标识不符；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产品检出标签及注册资料载明的技术要求未标示的染发剂：甲苯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-2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5-二胺硫酸盐、4-氨基-2-羟基甲苯、苯基甲基吡唑啉酮、N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N-双（2-羟乙基）对苯二胺硫酸盐、2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" w:eastAsia="zh-CN"/>
              </w:rPr>
              <w:t>,6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-二氨基吡啶。染发剂与显色剂的混合比例为1：1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不合格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《化妆品安全技术规范》（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年版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）第四章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对本二胺等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种成分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广州市白云区人和荻薇日用化妆品厂提出样品真实性异议，经广州市白云区市场监督管理局核查涉嫌假冒伪劣。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B3801"/>
    <w:rsid w:val="72E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2024-02-26T02:27:00Z</dcterms:created>
  <dc:creator>Administrator</dc:creator>
  <cp:lastModifiedBy>Administrator</cp:lastModifiedBy>
  <dcterms:modified xsi:type="dcterms:W3CDTF">2024-02-26T02:28:13Z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