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30"/>
          <w:szCs w:val="30"/>
        </w:rPr>
      </w:pPr>
      <w:r>
        <w:rPr>
          <w:rFonts w:eastAsia="黑体"/>
          <w:b/>
          <w:bCs/>
          <w:sz w:val="30"/>
          <w:szCs w:val="30"/>
        </w:rPr>
        <w:t>上海市市场监督管理局发布电动沙发监督抽查情况</w:t>
      </w:r>
    </w:p>
    <w:p>
      <w:pPr>
        <w:spacing w:line="360" w:lineRule="auto"/>
        <w:ind w:firstLine="600" w:firstLineChars="200"/>
        <w:rPr>
          <w:rFonts w:eastAsia="仿宋_GB2312"/>
          <w:sz w:val="30"/>
          <w:szCs w:val="30"/>
        </w:rPr>
      </w:pPr>
    </w:p>
    <w:p>
      <w:pPr>
        <w:adjustRightInd w:val="0"/>
        <w:snapToGrid w:val="0"/>
        <w:spacing w:line="360" w:lineRule="auto"/>
        <w:ind w:right="-189" w:rightChars="-90" w:firstLine="600" w:firstLineChars="200"/>
        <w:rPr>
          <w:rFonts w:hint="eastAsia" w:eastAsia="仿宋_GB2312"/>
          <w:sz w:val="30"/>
          <w:szCs w:val="30"/>
        </w:rPr>
      </w:pPr>
      <w:r>
        <w:rPr>
          <w:rFonts w:eastAsia="仿宋_GB2312"/>
          <w:bCs/>
          <w:sz w:val="30"/>
          <w:szCs w:val="30"/>
        </w:rPr>
        <w:t>针对消费者投诉、举报集中及质量问题较多的产品，近期，上海市市场监督管理局集中组织力量对宝山、静安、浦东、松江、徐汇和奉贤6个区域</w:t>
      </w:r>
      <w:r>
        <w:rPr>
          <w:rFonts w:hint="eastAsia" w:eastAsia="仿宋_GB2312"/>
          <w:bCs/>
          <w:sz w:val="30"/>
          <w:szCs w:val="30"/>
          <w:lang w:eastAsia="zh-CN"/>
        </w:rPr>
        <w:t>以及</w:t>
      </w:r>
      <w:r>
        <w:rPr>
          <w:rFonts w:eastAsia="仿宋_GB2312"/>
          <w:bCs/>
          <w:sz w:val="30"/>
          <w:szCs w:val="30"/>
        </w:rPr>
        <w:t>拼多多、抖音、小红书、东方购物4家网络平台30家企业销售的</w:t>
      </w:r>
      <w:r>
        <w:rPr>
          <w:rFonts w:hint="eastAsia" w:eastAsia="仿宋_GB2312"/>
          <w:bCs/>
          <w:sz w:val="30"/>
          <w:szCs w:val="30"/>
        </w:rPr>
        <w:t>1</w:t>
      </w:r>
      <w:r>
        <w:rPr>
          <w:rFonts w:eastAsia="仿宋_GB2312"/>
          <w:bCs/>
          <w:sz w:val="30"/>
          <w:szCs w:val="30"/>
        </w:rPr>
        <w:t>2</w:t>
      </w:r>
      <w:r>
        <w:rPr>
          <w:rFonts w:hint="eastAsia" w:eastAsia="仿宋_GB2312"/>
          <w:bCs/>
          <w:sz w:val="30"/>
          <w:szCs w:val="30"/>
        </w:rPr>
        <w:t>个</w:t>
      </w:r>
      <w:r>
        <w:rPr>
          <w:rFonts w:eastAsia="仿宋_GB2312"/>
          <w:bCs/>
          <w:sz w:val="30"/>
          <w:szCs w:val="30"/>
        </w:rPr>
        <w:t>品牌30批次电动沙发进行了监督抽查。经检测，有</w:t>
      </w:r>
      <w:r>
        <w:rPr>
          <w:rFonts w:hint="eastAsia" w:eastAsia="仿宋_GB2312"/>
          <w:bCs/>
          <w:sz w:val="30"/>
          <w:szCs w:val="30"/>
          <w:lang w:val="en-US" w:eastAsia="zh-CN"/>
        </w:rPr>
        <w:t>1</w:t>
      </w:r>
      <w:r>
        <w:rPr>
          <w:rFonts w:hint="default" w:eastAsia="仿宋_GB2312"/>
          <w:bCs/>
          <w:sz w:val="30"/>
          <w:szCs w:val="30"/>
          <w:lang w:val="en" w:eastAsia="zh-CN"/>
        </w:rPr>
        <w:t>0</w:t>
      </w:r>
      <w:r>
        <w:rPr>
          <w:rFonts w:eastAsia="仿宋_GB2312"/>
          <w:bCs/>
          <w:sz w:val="30"/>
          <w:szCs w:val="30"/>
        </w:rPr>
        <w:t>批次不合格，不合格检出率为</w:t>
      </w:r>
      <w:r>
        <w:rPr>
          <w:rFonts w:hint="default" w:eastAsia="仿宋_GB2312"/>
          <w:bCs/>
          <w:sz w:val="30"/>
          <w:szCs w:val="30"/>
          <w:lang w:val="en" w:eastAsia="zh-CN"/>
        </w:rPr>
        <w:t>33.3</w:t>
      </w:r>
      <w:r>
        <w:rPr>
          <w:rFonts w:eastAsia="仿宋_GB2312"/>
          <w:bCs/>
          <w:sz w:val="30"/>
          <w:szCs w:val="30"/>
        </w:rPr>
        <w:t>%。检测项目涉及产品用料、加工、力学性能、安全性能和对触及带电部件的防护等39个项目。本次抽查不合格项目为泡沫塑料座面表观密度、结构（不包括第22.46条的试验）、元件、</w:t>
      </w:r>
      <w:r>
        <w:rPr>
          <w:rFonts w:eastAsia="仿宋_GB2312"/>
          <w:sz w:val="30"/>
          <w:szCs w:val="30"/>
        </w:rPr>
        <w:t>电源连接和外部软线</w:t>
      </w:r>
      <w:r>
        <w:rPr>
          <w:rFonts w:hint="eastAsia" w:eastAsia="仿宋_GB2312"/>
          <w:sz w:val="30"/>
          <w:szCs w:val="30"/>
          <w:lang w:val="en-US" w:eastAsia="zh-CN"/>
        </w:rPr>
        <w:t>4</w:t>
      </w:r>
      <w:r>
        <w:rPr>
          <w:rFonts w:eastAsia="仿宋_GB2312"/>
          <w:sz w:val="30"/>
          <w:szCs w:val="30"/>
        </w:rPr>
        <w:t>项。</w:t>
      </w:r>
    </w:p>
    <w:p>
      <w:pPr>
        <w:spacing w:line="360" w:lineRule="auto"/>
        <w:ind w:firstLine="707" w:firstLineChars="236"/>
        <w:rPr>
          <w:rFonts w:eastAsia="仿宋_GB2312"/>
          <w:sz w:val="30"/>
          <w:szCs w:val="30"/>
        </w:rPr>
      </w:pPr>
      <w:r>
        <w:rPr>
          <w:rFonts w:eastAsia="仿宋_GB2312"/>
          <w:sz w:val="30"/>
          <w:szCs w:val="30"/>
        </w:rPr>
        <w:t>一是泡沫塑料座面表观密度项目不合格，有1批次。上海市宝山区欢邸家具店在东明家具广场销售的标称由江苏思凯林家居集团有限公司生产（或供货）的瓦洛瑞W731(电动沙发）（型号规格：W731-1RGSP1；生产日期</w:t>
      </w:r>
      <w:r>
        <w:rPr>
          <w:rFonts w:hint="eastAsia" w:eastAsia="仿宋_GB2312"/>
          <w:sz w:val="30"/>
          <w:szCs w:val="30"/>
          <w:lang w:val="en-US" w:eastAsia="zh-CN"/>
        </w:rPr>
        <w:t>/</w:t>
      </w:r>
      <w:r>
        <w:rPr>
          <w:rFonts w:eastAsia="仿宋_GB2312"/>
          <w:sz w:val="30"/>
          <w:szCs w:val="30"/>
        </w:rPr>
        <w:t>批号：</w:t>
      </w:r>
      <w:r>
        <w:rPr>
          <w:rFonts w:hint="eastAsia" w:eastAsia="仿宋_GB2312"/>
          <w:color w:val="auto"/>
          <w:sz w:val="30"/>
          <w:szCs w:val="30"/>
          <w:lang w:val="en"/>
        </w:rPr>
        <w:t>44958</w:t>
      </w:r>
      <w:r>
        <w:rPr>
          <w:rFonts w:eastAsia="仿宋_GB2312"/>
          <w:color w:val="auto"/>
          <w:sz w:val="30"/>
          <w:szCs w:val="30"/>
        </w:rPr>
        <w:t>），海绵表观密度</w:t>
      </w:r>
      <w:r>
        <w:rPr>
          <w:rFonts w:hint="eastAsia" w:eastAsia="仿宋_GB2312"/>
          <w:color w:val="auto"/>
          <w:sz w:val="30"/>
          <w:szCs w:val="30"/>
          <w:lang w:eastAsia="zh-CN"/>
        </w:rPr>
        <w:t>＜</w:t>
      </w:r>
      <w:r>
        <w:rPr>
          <w:rFonts w:eastAsia="仿宋_GB2312"/>
          <w:color w:val="auto"/>
          <w:sz w:val="30"/>
          <w:szCs w:val="30"/>
        </w:rPr>
        <w:t>25 kg/m</w:t>
      </w:r>
      <w:r>
        <w:rPr>
          <w:rFonts w:eastAsia="仿宋_GB2312"/>
          <w:color w:val="auto"/>
          <w:sz w:val="30"/>
          <w:szCs w:val="30"/>
          <w:vertAlign w:val="superscript"/>
        </w:rPr>
        <w:t>3</w:t>
      </w:r>
      <w:r>
        <w:rPr>
          <w:rFonts w:hint="eastAsia" w:eastAsia="仿宋_GB2312"/>
          <w:color w:val="auto"/>
          <w:sz w:val="30"/>
          <w:szCs w:val="30"/>
          <w:lang w:eastAsia="zh-CN"/>
        </w:rPr>
        <w:t>（标准值应≥</w:t>
      </w:r>
      <w:r>
        <w:rPr>
          <w:rFonts w:hint="eastAsia" w:eastAsia="仿宋_GB2312"/>
          <w:color w:val="auto"/>
          <w:sz w:val="30"/>
          <w:szCs w:val="30"/>
          <w:lang w:val="en-US" w:eastAsia="zh-CN"/>
        </w:rPr>
        <w:t>25</w:t>
      </w:r>
      <w:r>
        <w:rPr>
          <w:rFonts w:eastAsia="仿宋_GB2312"/>
          <w:color w:val="auto"/>
          <w:sz w:val="30"/>
          <w:szCs w:val="30"/>
        </w:rPr>
        <w:t xml:space="preserve"> kg/m</w:t>
      </w:r>
      <w:r>
        <w:rPr>
          <w:rFonts w:eastAsia="仿宋_GB2312"/>
          <w:color w:val="auto"/>
          <w:sz w:val="30"/>
          <w:szCs w:val="30"/>
          <w:vertAlign w:val="superscript"/>
        </w:rPr>
        <w:t>3</w:t>
      </w:r>
      <w:r>
        <w:rPr>
          <w:rFonts w:hint="eastAsia" w:eastAsia="仿宋_GB2312"/>
          <w:color w:val="auto"/>
          <w:sz w:val="30"/>
          <w:szCs w:val="30"/>
          <w:lang w:eastAsia="zh-CN"/>
        </w:rPr>
        <w:t>）</w:t>
      </w:r>
      <w:r>
        <w:rPr>
          <w:rFonts w:eastAsia="仿宋_GB2312"/>
          <w:color w:val="auto"/>
          <w:sz w:val="30"/>
          <w:szCs w:val="30"/>
        </w:rPr>
        <w:t>，</w:t>
      </w:r>
      <w:r>
        <w:rPr>
          <w:rFonts w:hint="eastAsia" w:eastAsia="仿宋_GB2312"/>
          <w:color w:val="auto"/>
          <w:sz w:val="30"/>
          <w:szCs w:val="30"/>
          <w:lang w:eastAsia="zh-CN"/>
        </w:rPr>
        <w:t>与</w:t>
      </w:r>
      <w:r>
        <w:rPr>
          <w:rFonts w:eastAsia="仿宋_GB2312"/>
          <w:color w:val="auto"/>
          <w:sz w:val="30"/>
          <w:szCs w:val="30"/>
        </w:rPr>
        <w:t>标准要</w:t>
      </w:r>
      <w:r>
        <w:rPr>
          <w:rFonts w:eastAsia="仿宋_GB2312"/>
          <w:sz w:val="30"/>
          <w:szCs w:val="30"/>
        </w:rPr>
        <w:t>求</w:t>
      </w:r>
      <w:r>
        <w:rPr>
          <w:rFonts w:hint="eastAsia" w:eastAsia="仿宋_GB2312"/>
          <w:sz w:val="30"/>
          <w:szCs w:val="30"/>
          <w:lang w:eastAsia="zh-CN"/>
        </w:rPr>
        <w:t>不符</w:t>
      </w:r>
      <w:r>
        <w:rPr>
          <w:rFonts w:eastAsia="仿宋_GB2312"/>
          <w:sz w:val="30"/>
          <w:szCs w:val="30"/>
        </w:rPr>
        <w:t>。</w:t>
      </w:r>
      <w:r>
        <w:rPr>
          <w:rFonts w:hint="eastAsia" w:eastAsia="仿宋_GB2312"/>
          <w:sz w:val="30"/>
          <w:szCs w:val="30"/>
          <w:lang w:val="en-US" w:eastAsia="zh-CN"/>
        </w:rPr>
        <w:t>该指标不合格，</w:t>
      </w:r>
      <w:r>
        <w:rPr>
          <w:rFonts w:eastAsia="仿宋_GB2312"/>
          <w:sz w:val="30"/>
          <w:szCs w:val="30"/>
        </w:rPr>
        <w:t>影响沙发承载力及</w:t>
      </w:r>
      <w:r>
        <w:rPr>
          <w:rFonts w:hint="eastAsia" w:eastAsia="仿宋_GB2312"/>
          <w:sz w:val="30"/>
          <w:szCs w:val="30"/>
          <w:lang w:eastAsia="zh-CN"/>
        </w:rPr>
        <w:t>使用</w:t>
      </w:r>
      <w:bookmarkStart w:id="0" w:name="_GoBack"/>
      <w:bookmarkEnd w:id="0"/>
      <w:r>
        <w:rPr>
          <w:rFonts w:eastAsia="仿宋_GB2312"/>
          <w:sz w:val="30"/>
          <w:szCs w:val="30"/>
        </w:rPr>
        <w:t>耐久性。</w:t>
      </w:r>
    </w:p>
    <w:p>
      <w:pPr>
        <w:spacing w:line="360" w:lineRule="auto"/>
        <w:ind w:firstLine="600" w:firstLineChars="200"/>
        <w:rPr>
          <w:rFonts w:hint="eastAsia" w:eastAsia="仿宋_GB2312"/>
          <w:sz w:val="30"/>
          <w:szCs w:val="30"/>
          <w:lang w:eastAsia="zh-CN"/>
        </w:rPr>
      </w:pPr>
      <w:r>
        <w:rPr>
          <w:rFonts w:eastAsia="仿宋_GB2312"/>
          <w:color w:val="000000"/>
          <w:kern w:val="0"/>
          <w:sz w:val="30"/>
          <w:szCs w:val="30"/>
          <w:lang w:val="en" w:bidi="ar"/>
        </w:rPr>
        <w:t>二</w:t>
      </w:r>
      <w:r>
        <w:rPr>
          <w:rFonts w:eastAsia="仿宋_GB2312"/>
          <w:color w:val="000000"/>
          <w:kern w:val="0"/>
          <w:sz w:val="30"/>
          <w:szCs w:val="30"/>
          <w:lang w:bidi="ar"/>
        </w:rPr>
        <w:t>是结构不合格，有</w:t>
      </w:r>
      <w:r>
        <w:rPr>
          <w:rFonts w:hint="eastAsia" w:eastAsia="仿宋_GB2312"/>
          <w:color w:val="000000"/>
          <w:kern w:val="0"/>
          <w:sz w:val="30"/>
          <w:szCs w:val="30"/>
          <w:lang w:val="en-US" w:eastAsia="zh-CN" w:bidi="ar"/>
        </w:rPr>
        <w:t>6</w:t>
      </w:r>
      <w:r>
        <w:rPr>
          <w:rFonts w:eastAsia="仿宋_GB2312"/>
          <w:color w:val="000000"/>
          <w:kern w:val="0"/>
          <w:sz w:val="30"/>
          <w:szCs w:val="30"/>
          <w:lang w:bidi="ar"/>
        </w:rPr>
        <w:t>批次。如似鸟（上海）家居销售有限公司在NITORI宜得利魔都旗舰店销售的标称由惠州市旭辰家具有限公司生产</w:t>
      </w:r>
      <w:r>
        <w:rPr>
          <w:rFonts w:eastAsia="仿宋_GB2312"/>
          <w:bCs/>
          <w:sz w:val="30"/>
          <w:szCs w:val="30"/>
        </w:rPr>
        <w:t>（或供货）</w:t>
      </w:r>
      <w:r>
        <w:rPr>
          <w:rFonts w:eastAsia="仿宋_GB2312"/>
          <w:color w:val="000000"/>
          <w:kern w:val="0"/>
          <w:sz w:val="30"/>
          <w:szCs w:val="30"/>
          <w:lang w:bidi="ar"/>
        </w:rPr>
        <w:t>的1人位电动沙发伯克本体蓝色</w:t>
      </w:r>
      <w:r>
        <w:rPr>
          <w:rFonts w:hint="eastAsia" w:eastAsia="仿宋_GB2312"/>
          <w:color w:val="000000"/>
          <w:kern w:val="0"/>
          <w:sz w:val="30"/>
          <w:szCs w:val="30"/>
          <w:lang w:eastAsia="zh-CN" w:bidi="ar"/>
        </w:rPr>
        <w:t>（型号规格：宽95×深97×高100cm座高：45cm座深：50cm）</w:t>
      </w:r>
      <w:r>
        <w:rPr>
          <w:rFonts w:eastAsia="仿宋_GB2312"/>
          <w:color w:val="000000"/>
          <w:kern w:val="0"/>
          <w:sz w:val="30"/>
          <w:szCs w:val="30"/>
          <w:lang w:bidi="ar"/>
        </w:rPr>
        <w:t>，</w:t>
      </w:r>
      <w:r>
        <w:rPr>
          <w:rFonts w:eastAsia="仿宋_GB2312"/>
          <w:sz w:val="30"/>
          <w:szCs w:val="30"/>
        </w:rPr>
        <w:t>该产品适配器只有一个保护阻抗Y电容</w:t>
      </w:r>
      <w:r>
        <w:rPr>
          <w:rFonts w:hint="eastAsia" w:eastAsia="仿宋_GB2312"/>
          <w:sz w:val="30"/>
          <w:szCs w:val="30"/>
          <w:lang w:eastAsia="zh-CN"/>
        </w:rPr>
        <w:t>（</w:t>
      </w:r>
      <w:r>
        <w:rPr>
          <w:rFonts w:eastAsia="仿宋_GB2312"/>
          <w:sz w:val="30"/>
          <w:szCs w:val="30"/>
        </w:rPr>
        <w:t>标准要求保护阻抗应至少由两个单独的元件构成</w:t>
      </w:r>
      <w:r>
        <w:rPr>
          <w:rFonts w:hint="eastAsia" w:eastAsia="仿宋_GB2312"/>
          <w:sz w:val="30"/>
          <w:szCs w:val="30"/>
          <w:lang w:eastAsia="zh-CN"/>
        </w:rPr>
        <w:t>）</w:t>
      </w:r>
      <w:r>
        <w:rPr>
          <w:rFonts w:hint="default" w:eastAsia="仿宋_GB2312"/>
          <w:sz w:val="30"/>
          <w:szCs w:val="30"/>
          <w:lang w:val="en" w:eastAsia="zh-CN"/>
        </w:rPr>
        <w:t>，</w:t>
      </w:r>
      <w:r>
        <w:rPr>
          <w:rFonts w:eastAsia="仿宋_GB2312"/>
          <w:color w:val="000000"/>
          <w:kern w:val="0"/>
          <w:sz w:val="30"/>
          <w:szCs w:val="30"/>
          <w:lang w:val="en" w:bidi="ar"/>
        </w:rPr>
        <w:t>与国家强制性标准要求不符</w:t>
      </w:r>
      <w:r>
        <w:rPr>
          <w:rFonts w:hint="eastAsia" w:eastAsia="仿宋_GB2312"/>
          <w:sz w:val="30"/>
          <w:szCs w:val="30"/>
          <w:lang w:eastAsia="zh-CN"/>
        </w:rPr>
        <w:t>。该指标不合格，存在安全隐患。</w:t>
      </w:r>
    </w:p>
    <w:p>
      <w:pPr>
        <w:spacing w:line="360" w:lineRule="auto"/>
        <w:ind w:firstLine="600" w:firstLineChars="200"/>
        <w:rPr>
          <w:rFonts w:eastAsia="仿宋_GB2312"/>
          <w:sz w:val="30"/>
          <w:szCs w:val="30"/>
        </w:rPr>
      </w:pPr>
      <w:r>
        <w:rPr>
          <w:rFonts w:hint="eastAsia" w:eastAsia="仿宋_GB2312"/>
          <w:sz w:val="30"/>
          <w:szCs w:val="30"/>
          <w:lang w:eastAsia="zh-CN"/>
        </w:rPr>
        <w:t>三</w:t>
      </w:r>
      <w:r>
        <w:rPr>
          <w:rFonts w:eastAsia="仿宋_GB2312"/>
          <w:sz w:val="30"/>
          <w:szCs w:val="30"/>
        </w:rPr>
        <w:t>是元件项目不合格，有1批次。上海东方电视购物有限公司在东方购物销售的标称由浙江川洋家私有限公司生产（或供货）的沙发（电动沙发）（型号规格：单人、81A-18G 406；生产日期</w:t>
      </w:r>
      <w:r>
        <w:rPr>
          <w:rFonts w:hint="eastAsia" w:eastAsia="仿宋_GB2312"/>
          <w:sz w:val="30"/>
          <w:szCs w:val="30"/>
          <w:lang w:val="en-US" w:eastAsia="zh-CN"/>
        </w:rPr>
        <w:t>/</w:t>
      </w:r>
      <w:r>
        <w:rPr>
          <w:rFonts w:eastAsia="仿宋_GB2312"/>
          <w:sz w:val="30"/>
          <w:szCs w:val="30"/>
        </w:rPr>
        <w:t>批号：7.8），使用了非国标的电源插头</w:t>
      </w:r>
      <w:r>
        <w:rPr>
          <w:rFonts w:hint="eastAsia" w:eastAsia="仿宋_GB2312"/>
          <w:sz w:val="30"/>
          <w:szCs w:val="30"/>
          <w:lang w:eastAsia="zh-CN"/>
        </w:rPr>
        <w:t>（标准要求应使用</w:t>
      </w:r>
      <w:r>
        <w:rPr>
          <w:rFonts w:eastAsia="仿宋_GB2312"/>
          <w:sz w:val="30"/>
          <w:szCs w:val="30"/>
        </w:rPr>
        <w:t>符合国家标准</w:t>
      </w:r>
      <w:r>
        <w:rPr>
          <w:rFonts w:hint="eastAsia" w:eastAsia="仿宋_GB2312"/>
          <w:sz w:val="30"/>
          <w:szCs w:val="30"/>
        </w:rPr>
        <w:t>的</w:t>
      </w:r>
      <w:r>
        <w:rPr>
          <w:rFonts w:hint="eastAsia" w:eastAsia="仿宋_GB2312"/>
          <w:sz w:val="30"/>
          <w:szCs w:val="30"/>
          <w:lang w:eastAsia="zh-CN"/>
        </w:rPr>
        <w:t>电源插头）</w:t>
      </w:r>
      <w:r>
        <w:rPr>
          <w:rFonts w:hint="default" w:eastAsia="仿宋_GB2312"/>
          <w:sz w:val="30"/>
          <w:szCs w:val="30"/>
          <w:lang w:val="en" w:eastAsia="zh-CN"/>
        </w:rPr>
        <w:t>，</w:t>
      </w:r>
      <w:r>
        <w:rPr>
          <w:rFonts w:eastAsia="仿宋_GB2312"/>
          <w:color w:val="000000"/>
          <w:kern w:val="0"/>
          <w:sz w:val="30"/>
          <w:szCs w:val="30"/>
          <w:lang w:val="en" w:bidi="ar"/>
        </w:rPr>
        <w:t>与国家强制性标准要求不符</w:t>
      </w:r>
      <w:r>
        <w:rPr>
          <w:rFonts w:hint="eastAsia" w:eastAsia="仿宋_GB2312"/>
          <w:sz w:val="30"/>
          <w:szCs w:val="30"/>
          <w:lang w:eastAsia="zh-CN"/>
        </w:rPr>
        <w:t>。该指标不合格，</w:t>
      </w:r>
      <w:r>
        <w:rPr>
          <w:rFonts w:eastAsia="仿宋_GB2312"/>
          <w:sz w:val="30"/>
          <w:szCs w:val="30"/>
        </w:rPr>
        <w:t>插头和插座</w:t>
      </w:r>
      <w:r>
        <w:rPr>
          <w:rFonts w:hint="eastAsia" w:eastAsia="仿宋_GB2312"/>
          <w:sz w:val="30"/>
          <w:szCs w:val="30"/>
          <w:lang w:eastAsia="zh-CN"/>
        </w:rPr>
        <w:t>可能</w:t>
      </w:r>
      <w:r>
        <w:rPr>
          <w:rFonts w:eastAsia="仿宋_GB2312"/>
          <w:sz w:val="30"/>
          <w:szCs w:val="30"/>
        </w:rPr>
        <w:t>接触不良，导致发热，温升超标，严重的可能引起插座着火，</w:t>
      </w:r>
      <w:r>
        <w:rPr>
          <w:rFonts w:eastAsia="仿宋_GB2312"/>
          <w:sz w:val="30"/>
          <w:szCs w:val="30"/>
          <w:lang w:val="en"/>
        </w:rPr>
        <w:t>存在安全隐患</w:t>
      </w:r>
      <w:r>
        <w:rPr>
          <w:rFonts w:eastAsia="仿宋_GB2312"/>
          <w:sz w:val="30"/>
          <w:szCs w:val="30"/>
        </w:rPr>
        <w:t>。</w:t>
      </w:r>
    </w:p>
    <w:p>
      <w:pPr>
        <w:spacing w:line="360" w:lineRule="auto"/>
        <w:ind w:firstLine="600" w:firstLineChars="200"/>
        <w:rPr>
          <w:rFonts w:eastAsia="仿宋_GB2312"/>
          <w:sz w:val="30"/>
          <w:szCs w:val="30"/>
        </w:rPr>
      </w:pPr>
      <w:r>
        <w:rPr>
          <w:rFonts w:hint="eastAsia" w:eastAsia="仿宋_GB2312"/>
          <w:sz w:val="30"/>
          <w:szCs w:val="30"/>
          <w:lang w:eastAsia="zh-CN"/>
        </w:rPr>
        <w:t>四</w:t>
      </w:r>
      <w:r>
        <w:rPr>
          <w:rFonts w:eastAsia="仿宋_GB2312"/>
          <w:sz w:val="30"/>
          <w:szCs w:val="30"/>
        </w:rPr>
        <w:t>是电源连接和外部软线项目不合格，有4批次。如佛山市陆冠家具有限公司在小红书网销售的标称由</w:t>
      </w:r>
      <w:r>
        <w:rPr>
          <w:rFonts w:eastAsia="仿宋_GB2312"/>
          <w:sz w:val="30"/>
          <w:szCs w:val="30"/>
          <w:lang w:val="en"/>
        </w:rPr>
        <w:t>其</w:t>
      </w:r>
      <w:r>
        <w:rPr>
          <w:rFonts w:eastAsia="仿宋_GB2312"/>
          <w:sz w:val="30"/>
          <w:szCs w:val="30"/>
        </w:rPr>
        <w:t>生产（或供货）的</w:t>
      </w:r>
      <w:r>
        <w:rPr>
          <w:rFonts w:eastAsia="仿宋_GB2312"/>
          <w:sz w:val="30"/>
          <w:szCs w:val="30"/>
          <w:lang w:val="en"/>
        </w:rPr>
        <w:t>“</w:t>
      </w:r>
      <w:r>
        <w:drawing>
          <wp:inline distT="0" distB="0" distL="0" distR="0">
            <wp:extent cx="579755" cy="238125"/>
            <wp:effectExtent l="0" t="0" r="10795" b="9525"/>
            <wp:docPr id="14392"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392" name="图片 8"/>
                    <pic:cNvPicPr>
                      <a:picLocks noChangeAspect="true"/>
                    </pic:cNvPicPr>
                  </pic:nvPicPr>
                  <pic:blipFill>
                    <a:blip r:embed="rId4">
                      <a:extLst>
                        <a:ext uri="{28A0092B-C50C-407E-A947-70E740481C1C}">
                          <a14:useLocalDpi xmlns:a14="http://schemas.microsoft.com/office/drawing/2010/main" val="false"/>
                        </a:ext>
                      </a:extLst>
                    </a:blip>
                    <a:srcRect b="24242"/>
                    <a:stretch>
                      <a:fillRect/>
                    </a:stretch>
                  </pic:blipFill>
                  <pic:spPr>
                    <a:xfrm>
                      <a:off x="0" y="0"/>
                      <a:ext cx="606787" cy="248998"/>
                    </a:xfrm>
                    <a:prstGeom prst="rect">
                      <a:avLst/>
                    </a:prstGeom>
                    <a:noFill/>
                    <a:ln>
                      <a:noFill/>
                    </a:ln>
                  </pic:spPr>
                </pic:pic>
              </a:graphicData>
            </a:graphic>
          </wp:inline>
        </w:drawing>
      </w:r>
      <w:r>
        <w:rPr>
          <w:rFonts w:eastAsia="仿宋_GB2312"/>
          <w:sz w:val="30"/>
          <w:szCs w:val="30"/>
          <w:lang w:val="en"/>
        </w:rPr>
        <w:t>”</w:t>
      </w:r>
      <w:r>
        <w:rPr>
          <w:rFonts w:hint="eastAsia" w:eastAsia="仿宋_GB2312"/>
          <w:sz w:val="30"/>
          <w:szCs w:val="30"/>
        </w:rPr>
        <w:t>牌</w:t>
      </w:r>
      <w:r>
        <w:rPr>
          <w:rFonts w:eastAsia="仿宋_GB2312"/>
          <w:sz w:val="30"/>
          <w:szCs w:val="30"/>
        </w:rPr>
        <w:t>沙发（电动沙发）（型号规格：双扶手单位（电动）/8107；生产日期</w:t>
      </w:r>
      <w:r>
        <w:rPr>
          <w:rFonts w:hint="default" w:eastAsia="仿宋_GB2312"/>
          <w:sz w:val="30"/>
          <w:szCs w:val="30"/>
          <w:lang w:val="en"/>
        </w:rPr>
        <w:t>/</w:t>
      </w:r>
      <w:r>
        <w:rPr>
          <w:rFonts w:eastAsia="仿宋_GB2312"/>
          <w:sz w:val="30"/>
          <w:szCs w:val="30"/>
        </w:rPr>
        <w:t>批号：2023-06-28），电源适配器使用的电源软线长度</w:t>
      </w:r>
      <w:r>
        <w:rPr>
          <w:rFonts w:eastAsia="仿宋_GB2312"/>
          <w:sz w:val="30"/>
          <w:szCs w:val="30"/>
          <w:lang w:val="en"/>
        </w:rPr>
        <w:t>超过</w:t>
      </w:r>
      <w:r>
        <w:rPr>
          <w:rFonts w:eastAsia="仿宋_GB2312"/>
          <w:sz w:val="30"/>
          <w:szCs w:val="30"/>
        </w:rPr>
        <w:t>2 m</w:t>
      </w:r>
      <w:r>
        <w:rPr>
          <w:rFonts w:eastAsia="仿宋_GB2312"/>
          <w:sz w:val="30"/>
          <w:szCs w:val="30"/>
          <w:lang w:val="en"/>
        </w:rPr>
        <w:t>（标准要求</w:t>
      </w:r>
      <w:r>
        <w:rPr>
          <w:rFonts w:eastAsia="仿宋_GB2312"/>
          <w:sz w:val="30"/>
          <w:szCs w:val="30"/>
        </w:rPr>
        <w:t>电源软线截面积</w:t>
      </w:r>
      <w:r>
        <w:rPr>
          <w:rFonts w:eastAsia="仿宋_GB2312"/>
          <w:sz w:val="30"/>
          <w:szCs w:val="30"/>
          <w:lang w:val="en"/>
        </w:rPr>
        <w:t>为</w:t>
      </w:r>
      <w:r>
        <w:rPr>
          <w:rFonts w:eastAsia="仿宋_GB2312"/>
          <w:sz w:val="30"/>
          <w:szCs w:val="30"/>
        </w:rPr>
        <w:t>0.5mm</w:t>
      </w:r>
      <w:r>
        <w:rPr>
          <w:rFonts w:eastAsia="仿宋_GB2312"/>
          <w:sz w:val="30"/>
          <w:szCs w:val="30"/>
          <w:vertAlign w:val="superscript"/>
        </w:rPr>
        <w:t>2</w:t>
      </w:r>
      <w:r>
        <w:rPr>
          <w:rFonts w:eastAsia="仿宋_GB2312"/>
          <w:sz w:val="30"/>
          <w:szCs w:val="30"/>
        </w:rPr>
        <w:t>时，软线进入器具的那一点到进入插头的那一点之间的长度不超过2m</w:t>
      </w:r>
      <w:r>
        <w:rPr>
          <w:rFonts w:eastAsia="仿宋_GB2312"/>
          <w:sz w:val="30"/>
          <w:szCs w:val="30"/>
          <w:lang w:val="en"/>
        </w:rPr>
        <w:t>），</w:t>
      </w:r>
      <w:r>
        <w:rPr>
          <w:rFonts w:eastAsia="仿宋_GB2312"/>
          <w:color w:val="000000"/>
          <w:kern w:val="0"/>
          <w:sz w:val="30"/>
          <w:szCs w:val="30"/>
          <w:lang w:val="en" w:bidi="ar"/>
        </w:rPr>
        <w:t>与国家强制性标准要求不符。该指标不合格，</w:t>
      </w:r>
      <w:r>
        <w:rPr>
          <w:rFonts w:eastAsia="仿宋_GB2312"/>
          <w:sz w:val="30"/>
          <w:szCs w:val="30"/>
        </w:rPr>
        <w:t>电源软线过长，导线电阻超标，正常使用中发热严重，容易造成电源线绝缘的熔化失效，发生触电事故。</w:t>
      </w:r>
    </w:p>
    <w:p>
      <w:pPr>
        <w:adjustRightInd w:val="0"/>
        <w:snapToGrid w:val="0"/>
        <w:spacing w:line="312" w:lineRule="auto"/>
        <w:ind w:right="-189" w:rightChars="-90" w:firstLine="600" w:firstLineChars="200"/>
        <w:rPr>
          <w:rFonts w:hint="eastAsia" w:ascii="仿宋_GB2312" w:hAnsi="Times New Roman" w:eastAsia="仿宋_GB2312" w:cs="Times New Roman"/>
          <w:bCs/>
          <w:sz w:val="30"/>
        </w:rPr>
      </w:pPr>
      <w:r>
        <w:rPr>
          <w:rFonts w:hint="eastAsia" w:ascii="仿宋_GB2312" w:hAnsi="Times New Roman" w:eastAsia="仿宋_GB2312" w:cs="Times New Roman"/>
          <w:bCs/>
          <w:sz w:val="30"/>
        </w:rPr>
        <w:t>根据抽查结果，市场监管部门已责令相关经营者立即停止销售不合格产品，对库存产品、在售产品进行全面清理，按照相关法律法规要求主动采取措施，保护消费者合法权益，并对生产、销售不合格产品的经营者移送所在地市场监管部门依法调查处理。同时，上海市场监管部门提醒消费者在选购、</w:t>
      </w:r>
      <w:r>
        <w:rPr>
          <w:rFonts w:hint="default" w:ascii="仿宋_GB2312" w:eastAsia="仿宋_GB2312" w:cs="Times New Roman"/>
          <w:bCs/>
          <w:sz w:val="30"/>
          <w:lang w:val="en"/>
        </w:rPr>
        <w:t>安装和</w:t>
      </w:r>
      <w:r>
        <w:rPr>
          <w:rFonts w:hint="eastAsia" w:ascii="仿宋_GB2312" w:hAnsi="Times New Roman" w:eastAsia="仿宋_GB2312" w:cs="Times New Roman"/>
          <w:bCs/>
          <w:sz w:val="30"/>
        </w:rPr>
        <w:t>使用</w:t>
      </w:r>
      <w:r>
        <w:rPr>
          <w:rFonts w:hint="default" w:ascii="仿宋_GB2312" w:eastAsia="仿宋_GB2312" w:cs="Times New Roman"/>
          <w:bCs/>
          <w:sz w:val="30"/>
          <w:lang w:val="en"/>
        </w:rPr>
        <w:t>电动沙发</w:t>
      </w:r>
      <w:r>
        <w:rPr>
          <w:rFonts w:hint="eastAsia" w:ascii="仿宋_GB2312" w:hAnsi="Times New Roman" w:eastAsia="仿宋_GB2312" w:cs="Times New Roman"/>
          <w:bCs/>
          <w:sz w:val="30"/>
        </w:rPr>
        <w:t>时，应注意以下几点：</w:t>
      </w:r>
    </w:p>
    <w:p>
      <w:pPr>
        <w:spacing w:line="360" w:lineRule="auto"/>
        <w:ind w:firstLine="600" w:firstLineChars="200"/>
        <w:jc w:val="left"/>
        <w:rPr>
          <w:rFonts w:eastAsia="仿宋_GB2312"/>
          <w:sz w:val="30"/>
          <w:szCs w:val="30"/>
        </w:rPr>
      </w:pPr>
      <w:r>
        <w:rPr>
          <w:rFonts w:hint="eastAsia" w:eastAsia="仿宋_GB2312"/>
          <w:sz w:val="30"/>
          <w:szCs w:val="30"/>
          <w:lang w:eastAsia="zh-CN"/>
        </w:rPr>
        <w:t>一</w:t>
      </w:r>
      <w:r>
        <w:rPr>
          <w:rFonts w:hint="eastAsia" w:eastAsia="仿宋_GB2312"/>
          <w:sz w:val="30"/>
          <w:szCs w:val="30"/>
        </w:rPr>
        <w:t>、</w:t>
      </w:r>
      <w:r>
        <w:rPr>
          <w:rFonts w:eastAsia="仿宋_GB2312"/>
          <w:sz w:val="30"/>
          <w:szCs w:val="30"/>
        </w:rPr>
        <w:t>应</w:t>
      </w:r>
      <w:r>
        <w:rPr>
          <w:rFonts w:hint="eastAsia" w:eastAsia="仿宋_GB2312"/>
          <w:sz w:val="30"/>
          <w:szCs w:val="30"/>
          <w:lang w:eastAsia="zh-CN"/>
        </w:rPr>
        <w:t>查看</w:t>
      </w:r>
      <w:r>
        <w:rPr>
          <w:rFonts w:eastAsia="仿宋_GB2312"/>
          <w:sz w:val="30"/>
          <w:szCs w:val="30"/>
        </w:rPr>
        <w:t>电动沙发标识。不要购买没有中文标明产品名称、厂名厂址、检验合格证明的电动沙发。</w:t>
      </w:r>
    </w:p>
    <w:p>
      <w:pPr>
        <w:spacing w:line="360" w:lineRule="auto"/>
        <w:ind w:firstLine="600" w:firstLineChars="200"/>
        <w:jc w:val="left"/>
        <w:rPr>
          <w:rFonts w:eastAsia="仿宋_GB2312"/>
          <w:sz w:val="30"/>
          <w:szCs w:val="30"/>
        </w:rPr>
      </w:pPr>
      <w:r>
        <w:rPr>
          <w:rFonts w:hint="eastAsia" w:eastAsia="仿宋_GB2312"/>
          <w:sz w:val="30"/>
          <w:szCs w:val="30"/>
          <w:lang w:eastAsia="zh-CN"/>
        </w:rPr>
        <w:t>二</w:t>
      </w:r>
      <w:r>
        <w:rPr>
          <w:rFonts w:eastAsia="仿宋_GB2312"/>
          <w:sz w:val="30"/>
          <w:szCs w:val="30"/>
        </w:rPr>
        <w:t>、应</w:t>
      </w:r>
      <w:r>
        <w:rPr>
          <w:rFonts w:hint="eastAsia" w:eastAsia="仿宋_GB2312"/>
          <w:sz w:val="30"/>
          <w:szCs w:val="30"/>
          <w:lang w:eastAsia="zh-CN"/>
        </w:rPr>
        <w:t>查看</w:t>
      </w:r>
      <w:r>
        <w:rPr>
          <w:rFonts w:eastAsia="仿宋_GB2312"/>
          <w:sz w:val="30"/>
          <w:szCs w:val="30"/>
        </w:rPr>
        <w:t>电动沙发外观。</w:t>
      </w:r>
      <w:r>
        <w:rPr>
          <w:rFonts w:hint="eastAsia" w:eastAsia="仿宋_GB2312"/>
          <w:sz w:val="30"/>
          <w:szCs w:val="30"/>
          <w:lang w:eastAsia="zh-CN"/>
        </w:rPr>
        <w:t>查看</w:t>
      </w:r>
      <w:r>
        <w:rPr>
          <w:rFonts w:eastAsia="仿宋_GB2312"/>
          <w:sz w:val="30"/>
          <w:szCs w:val="30"/>
        </w:rPr>
        <w:t>面料颜色是否均匀一致，沙发座面及背面回弹是</w:t>
      </w:r>
      <w:r>
        <w:rPr>
          <w:rFonts w:hint="eastAsia" w:eastAsia="仿宋_GB2312"/>
          <w:sz w:val="30"/>
          <w:szCs w:val="30"/>
          <w:lang w:eastAsia="zh-CN"/>
        </w:rPr>
        <w:t>否</w:t>
      </w:r>
      <w:r>
        <w:rPr>
          <w:rFonts w:eastAsia="仿宋_GB2312"/>
          <w:sz w:val="30"/>
          <w:szCs w:val="30"/>
        </w:rPr>
        <w:t>充分，手触摸沙发缝隙及表面是否有尖锐突出物，表面涂层(喷漆或喷粉)的色泽应均匀</w:t>
      </w:r>
      <w:r>
        <w:rPr>
          <w:rFonts w:hint="eastAsia" w:eastAsia="仿宋_GB2312"/>
          <w:sz w:val="30"/>
          <w:szCs w:val="30"/>
          <w:lang w:eastAsia="zh-CN"/>
        </w:rPr>
        <w:t>、</w:t>
      </w:r>
      <w:r>
        <w:rPr>
          <w:rFonts w:eastAsia="仿宋_GB2312"/>
          <w:sz w:val="30"/>
          <w:szCs w:val="30"/>
        </w:rPr>
        <w:t>光亮，不应有麻点</w:t>
      </w:r>
      <w:r>
        <w:rPr>
          <w:rFonts w:hint="eastAsia" w:eastAsia="仿宋_GB2312"/>
          <w:sz w:val="30"/>
          <w:szCs w:val="30"/>
          <w:lang w:eastAsia="zh-CN"/>
        </w:rPr>
        <w:t>、</w:t>
      </w:r>
      <w:r>
        <w:rPr>
          <w:rFonts w:eastAsia="仿宋_GB2312"/>
          <w:sz w:val="30"/>
          <w:szCs w:val="30"/>
        </w:rPr>
        <w:t>锈蚀，碰伤或划伤的痕迹。电镀件应光亮</w:t>
      </w:r>
      <w:r>
        <w:rPr>
          <w:rFonts w:hint="eastAsia" w:eastAsia="仿宋_GB2312"/>
          <w:sz w:val="30"/>
          <w:szCs w:val="30"/>
          <w:lang w:eastAsia="zh-CN"/>
        </w:rPr>
        <w:t>、</w:t>
      </w:r>
      <w:r>
        <w:rPr>
          <w:rFonts w:eastAsia="仿宋_GB2312"/>
          <w:sz w:val="30"/>
          <w:szCs w:val="30"/>
        </w:rPr>
        <w:t>细密，不应有镀层脱落等情况。</w:t>
      </w:r>
      <w:r>
        <w:rPr>
          <w:rFonts w:hint="eastAsia" w:eastAsia="仿宋_GB2312"/>
          <w:sz w:val="30"/>
          <w:szCs w:val="30"/>
          <w:lang w:eastAsia="zh-CN"/>
        </w:rPr>
        <w:t>另外</w:t>
      </w:r>
      <w:r>
        <w:rPr>
          <w:rFonts w:eastAsia="仿宋_GB2312"/>
          <w:sz w:val="30"/>
          <w:szCs w:val="30"/>
        </w:rPr>
        <w:t>，还</w:t>
      </w:r>
      <w:r>
        <w:rPr>
          <w:rFonts w:hint="eastAsia" w:eastAsia="仿宋_GB2312"/>
          <w:sz w:val="30"/>
          <w:szCs w:val="30"/>
          <w:lang w:eastAsia="zh-CN"/>
        </w:rPr>
        <w:t>应</w:t>
      </w:r>
      <w:r>
        <w:rPr>
          <w:rFonts w:eastAsia="仿宋_GB2312"/>
          <w:sz w:val="30"/>
          <w:szCs w:val="30"/>
        </w:rPr>
        <w:t>对照使用说明书</w:t>
      </w:r>
      <w:r>
        <w:rPr>
          <w:rFonts w:hint="eastAsia" w:eastAsia="仿宋_GB2312"/>
          <w:sz w:val="30"/>
          <w:szCs w:val="30"/>
          <w:lang w:eastAsia="zh-CN"/>
        </w:rPr>
        <w:t>查</w:t>
      </w:r>
      <w:r>
        <w:rPr>
          <w:rFonts w:eastAsia="仿宋_GB2312"/>
          <w:sz w:val="30"/>
          <w:szCs w:val="30"/>
        </w:rPr>
        <w:t>看电动沙发的附件是否齐全。</w:t>
      </w:r>
    </w:p>
    <w:p>
      <w:pPr>
        <w:spacing w:line="360" w:lineRule="auto"/>
        <w:ind w:firstLine="600" w:firstLineChars="200"/>
        <w:jc w:val="left"/>
        <w:rPr>
          <w:rFonts w:eastAsia="仿宋_GB2312"/>
          <w:sz w:val="30"/>
          <w:szCs w:val="30"/>
        </w:rPr>
      </w:pPr>
      <w:r>
        <w:rPr>
          <w:rFonts w:hint="eastAsia" w:eastAsia="仿宋_GB2312"/>
          <w:sz w:val="30"/>
          <w:szCs w:val="30"/>
          <w:lang w:eastAsia="zh-CN"/>
        </w:rPr>
        <w:t>三</w:t>
      </w:r>
      <w:r>
        <w:rPr>
          <w:rFonts w:eastAsia="仿宋_GB2312"/>
          <w:sz w:val="30"/>
          <w:szCs w:val="30"/>
        </w:rPr>
        <w:t>、应检查电源线是否破损，是否存在锐利边缘，开关按钮能否灵活操作并可靠固定在产品主体上。使用前</w:t>
      </w:r>
      <w:r>
        <w:rPr>
          <w:rFonts w:hint="eastAsia" w:eastAsia="仿宋_GB2312"/>
          <w:sz w:val="30"/>
          <w:szCs w:val="30"/>
          <w:lang w:eastAsia="zh-CN"/>
        </w:rPr>
        <w:t>还</w:t>
      </w:r>
      <w:r>
        <w:rPr>
          <w:rFonts w:eastAsia="仿宋_GB2312"/>
          <w:sz w:val="30"/>
          <w:szCs w:val="30"/>
        </w:rPr>
        <w:t>应仔细阅读产品说明书，尤其是警示性语句，避免在使用过程中触碰到带电及运动部件。</w:t>
      </w:r>
    </w:p>
    <w:p>
      <w:pPr>
        <w:spacing w:line="360" w:lineRule="auto"/>
        <w:jc w:val="left"/>
        <w:rPr>
          <w:rFonts w:eastAsia="仿宋_GB2312"/>
          <w:sz w:val="30"/>
          <w:szCs w:val="30"/>
        </w:rPr>
      </w:pPr>
    </w:p>
    <w:p>
      <w:pPr>
        <w:adjustRightInd w:val="0"/>
        <w:snapToGrid w:val="0"/>
        <w:spacing w:line="360" w:lineRule="auto"/>
        <w:ind w:right="-189" w:rightChars="-90" w:firstLine="600" w:firstLineChars="200"/>
        <w:rPr>
          <w:rFonts w:eastAsia="仿宋_GB2312"/>
          <w:color w:val="000000"/>
          <w:kern w:val="0"/>
          <w:sz w:val="30"/>
          <w:szCs w:val="30"/>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yZGIwZDRhZWZjYjY0YzUzZGYwM2JlZTQxOTkyNGYifQ=="/>
  </w:docVars>
  <w:rsids>
    <w:rsidRoot w:val="00D8689E"/>
    <w:rsid w:val="00000E96"/>
    <w:rsid w:val="00002BE1"/>
    <w:rsid w:val="00003177"/>
    <w:rsid w:val="0000329E"/>
    <w:rsid w:val="00011FBB"/>
    <w:rsid w:val="000151A5"/>
    <w:rsid w:val="000164F2"/>
    <w:rsid w:val="000165C6"/>
    <w:rsid w:val="000223EA"/>
    <w:rsid w:val="00027A0E"/>
    <w:rsid w:val="00027E09"/>
    <w:rsid w:val="000305D9"/>
    <w:rsid w:val="00037B99"/>
    <w:rsid w:val="0004576D"/>
    <w:rsid w:val="00045CBD"/>
    <w:rsid w:val="00046103"/>
    <w:rsid w:val="00046E17"/>
    <w:rsid w:val="00052945"/>
    <w:rsid w:val="00054110"/>
    <w:rsid w:val="0006212C"/>
    <w:rsid w:val="000659F2"/>
    <w:rsid w:val="000828EF"/>
    <w:rsid w:val="00086457"/>
    <w:rsid w:val="00086F42"/>
    <w:rsid w:val="00091683"/>
    <w:rsid w:val="00091807"/>
    <w:rsid w:val="00091CAA"/>
    <w:rsid w:val="00095BEE"/>
    <w:rsid w:val="00095C46"/>
    <w:rsid w:val="000965B8"/>
    <w:rsid w:val="000A08C5"/>
    <w:rsid w:val="000A1330"/>
    <w:rsid w:val="000A33C2"/>
    <w:rsid w:val="000A575C"/>
    <w:rsid w:val="000B0C62"/>
    <w:rsid w:val="000B0CEB"/>
    <w:rsid w:val="000B37B4"/>
    <w:rsid w:val="000B429E"/>
    <w:rsid w:val="000B4790"/>
    <w:rsid w:val="000C2119"/>
    <w:rsid w:val="000C2858"/>
    <w:rsid w:val="000C6D16"/>
    <w:rsid w:val="000C6E7D"/>
    <w:rsid w:val="000C716F"/>
    <w:rsid w:val="000C7848"/>
    <w:rsid w:val="000D03BE"/>
    <w:rsid w:val="000D08FA"/>
    <w:rsid w:val="000D0A49"/>
    <w:rsid w:val="000D6AAB"/>
    <w:rsid w:val="000D785E"/>
    <w:rsid w:val="000E1767"/>
    <w:rsid w:val="000E3745"/>
    <w:rsid w:val="000E4F25"/>
    <w:rsid w:val="000E6753"/>
    <w:rsid w:val="000E6792"/>
    <w:rsid w:val="000F06B0"/>
    <w:rsid w:val="000F09AC"/>
    <w:rsid w:val="000F1FB8"/>
    <w:rsid w:val="000F7734"/>
    <w:rsid w:val="00101B0B"/>
    <w:rsid w:val="00104F8B"/>
    <w:rsid w:val="001050B3"/>
    <w:rsid w:val="00105DC2"/>
    <w:rsid w:val="00110684"/>
    <w:rsid w:val="00111056"/>
    <w:rsid w:val="00111F9F"/>
    <w:rsid w:val="0011468D"/>
    <w:rsid w:val="0011569A"/>
    <w:rsid w:val="001176CD"/>
    <w:rsid w:val="0011777D"/>
    <w:rsid w:val="00121A7F"/>
    <w:rsid w:val="00121F8E"/>
    <w:rsid w:val="00122D8D"/>
    <w:rsid w:val="00126648"/>
    <w:rsid w:val="00131B84"/>
    <w:rsid w:val="001337AA"/>
    <w:rsid w:val="00135AD8"/>
    <w:rsid w:val="00137AD5"/>
    <w:rsid w:val="00140562"/>
    <w:rsid w:val="00141B55"/>
    <w:rsid w:val="001431ED"/>
    <w:rsid w:val="00143F4B"/>
    <w:rsid w:val="001453E7"/>
    <w:rsid w:val="00146309"/>
    <w:rsid w:val="00154144"/>
    <w:rsid w:val="00154251"/>
    <w:rsid w:val="001576C9"/>
    <w:rsid w:val="001617E5"/>
    <w:rsid w:val="0016316D"/>
    <w:rsid w:val="00163BEC"/>
    <w:rsid w:val="00166C8B"/>
    <w:rsid w:val="001721AF"/>
    <w:rsid w:val="00191509"/>
    <w:rsid w:val="001916CA"/>
    <w:rsid w:val="00191B15"/>
    <w:rsid w:val="001935B1"/>
    <w:rsid w:val="00194A6C"/>
    <w:rsid w:val="00194F39"/>
    <w:rsid w:val="001A1B27"/>
    <w:rsid w:val="001A2283"/>
    <w:rsid w:val="001A37A7"/>
    <w:rsid w:val="001A4063"/>
    <w:rsid w:val="001A44D0"/>
    <w:rsid w:val="001A5CA7"/>
    <w:rsid w:val="001A6CAF"/>
    <w:rsid w:val="001A725E"/>
    <w:rsid w:val="001B50FC"/>
    <w:rsid w:val="001B68E9"/>
    <w:rsid w:val="001C3E41"/>
    <w:rsid w:val="001C5171"/>
    <w:rsid w:val="001D42D8"/>
    <w:rsid w:val="001E188E"/>
    <w:rsid w:val="001F0FB9"/>
    <w:rsid w:val="001F2293"/>
    <w:rsid w:val="001F611A"/>
    <w:rsid w:val="001F6571"/>
    <w:rsid w:val="001F7A5A"/>
    <w:rsid w:val="002000D6"/>
    <w:rsid w:val="002027E9"/>
    <w:rsid w:val="00203BDC"/>
    <w:rsid w:val="00206DED"/>
    <w:rsid w:val="0021140A"/>
    <w:rsid w:val="002119EB"/>
    <w:rsid w:val="00213B53"/>
    <w:rsid w:val="00214197"/>
    <w:rsid w:val="00214E17"/>
    <w:rsid w:val="00217542"/>
    <w:rsid w:val="002218C9"/>
    <w:rsid w:val="00225E66"/>
    <w:rsid w:val="002260CE"/>
    <w:rsid w:val="002332A5"/>
    <w:rsid w:val="002336D6"/>
    <w:rsid w:val="00237A83"/>
    <w:rsid w:val="00237C57"/>
    <w:rsid w:val="002471BA"/>
    <w:rsid w:val="00247D41"/>
    <w:rsid w:val="00252416"/>
    <w:rsid w:val="00257F4E"/>
    <w:rsid w:val="00260426"/>
    <w:rsid w:val="00262BC9"/>
    <w:rsid w:val="00263281"/>
    <w:rsid w:val="00266F09"/>
    <w:rsid w:val="00270CD6"/>
    <w:rsid w:val="00270D5F"/>
    <w:rsid w:val="0027375A"/>
    <w:rsid w:val="0027458F"/>
    <w:rsid w:val="00274CA8"/>
    <w:rsid w:val="00274F91"/>
    <w:rsid w:val="00276DD0"/>
    <w:rsid w:val="002867A6"/>
    <w:rsid w:val="00286A83"/>
    <w:rsid w:val="00286D4F"/>
    <w:rsid w:val="00296BD4"/>
    <w:rsid w:val="002A4478"/>
    <w:rsid w:val="002A49A0"/>
    <w:rsid w:val="002A5DD2"/>
    <w:rsid w:val="002B5A0A"/>
    <w:rsid w:val="002B622D"/>
    <w:rsid w:val="002C0B8B"/>
    <w:rsid w:val="002C24FE"/>
    <w:rsid w:val="002C790A"/>
    <w:rsid w:val="002D16A1"/>
    <w:rsid w:val="002D54D9"/>
    <w:rsid w:val="002E5391"/>
    <w:rsid w:val="002E5FAE"/>
    <w:rsid w:val="002F231D"/>
    <w:rsid w:val="002F25E5"/>
    <w:rsid w:val="002F4A9D"/>
    <w:rsid w:val="00300D77"/>
    <w:rsid w:val="00302247"/>
    <w:rsid w:val="003031F5"/>
    <w:rsid w:val="003104DB"/>
    <w:rsid w:val="003112B8"/>
    <w:rsid w:val="00311D63"/>
    <w:rsid w:val="003162EF"/>
    <w:rsid w:val="00316FE2"/>
    <w:rsid w:val="003201CA"/>
    <w:rsid w:val="00320894"/>
    <w:rsid w:val="00321553"/>
    <w:rsid w:val="00322CB9"/>
    <w:rsid w:val="003239A8"/>
    <w:rsid w:val="003254D0"/>
    <w:rsid w:val="003277E6"/>
    <w:rsid w:val="00327AFD"/>
    <w:rsid w:val="003325EA"/>
    <w:rsid w:val="0033487C"/>
    <w:rsid w:val="003430CC"/>
    <w:rsid w:val="003431B4"/>
    <w:rsid w:val="003448BC"/>
    <w:rsid w:val="00344BE1"/>
    <w:rsid w:val="00345ACE"/>
    <w:rsid w:val="00345DA0"/>
    <w:rsid w:val="00347F45"/>
    <w:rsid w:val="00351001"/>
    <w:rsid w:val="003548D2"/>
    <w:rsid w:val="00357879"/>
    <w:rsid w:val="003762E1"/>
    <w:rsid w:val="003765CA"/>
    <w:rsid w:val="00377798"/>
    <w:rsid w:val="00381703"/>
    <w:rsid w:val="00383593"/>
    <w:rsid w:val="00393E15"/>
    <w:rsid w:val="00395832"/>
    <w:rsid w:val="00396644"/>
    <w:rsid w:val="003A1D11"/>
    <w:rsid w:val="003A4B9C"/>
    <w:rsid w:val="003A5244"/>
    <w:rsid w:val="003A5460"/>
    <w:rsid w:val="003A5AFB"/>
    <w:rsid w:val="003A712A"/>
    <w:rsid w:val="003B0373"/>
    <w:rsid w:val="003B1B76"/>
    <w:rsid w:val="003B31A4"/>
    <w:rsid w:val="003B5DDA"/>
    <w:rsid w:val="003B6BB6"/>
    <w:rsid w:val="003C024C"/>
    <w:rsid w:val="003C73BB"/>
    <w:rsid w:val="003C7F20"/>
    <w:rsid w:val="003D0C54"/>
    <w:rsid w:val="003D4406"/>
    <w:rsid w:val="003D5DA7"/>
    <w:rsid w:val="003E22B1"/>
    <w:rsid w:val="003E5F34"/>
    <w:rsid w:val="003E785B"/>
    <w:rsid w:val="003E7D9D"/>
    <w:rsid w:val="003F221E"/>
    <w:rsid w:val="003F5965"/>
    <w:rsid w:val="003F6DDF"/>
    <w:rsid w:val="003F769C"/>
    <w:rsid w:val="00402069"/>
    <w:rsid w:val="00404358"/>
    <w:rsid w:val="00406C84"/>
    <w:rsid w:val="00411167"/>
    <w:rsid w:val="004111F5"/>
    <w:rsid w:val="00411FBC"/>
    <w:rsid w:val="0042075E"/>
    <w:rsid w:val="004208D3"/>
    <w:rsid w:val="00430303"/>
    <w:rsid w:val="00431CE2"/>
    <w:rsid w:val="00433BE3"/>
    <w:rsid w:val="00434656"/>
    <w:rsid w:val="00442BF2"/>
    <w:rsid w:val="00447209"/>
    <w:rsid w:val="004474C4"/>
    <w:rsid w:val="00452146"/>
    <w:rsid w:val="00453EE2"/>
    <w:rsid w:val="00454D7E"/>
    <w:rsid w:val="00457356"/>
    <w:rsid w:val="00460E82"/>
    <w:rsid w:val="004618F9"/>
    <w:rsid w:val="004629F3"/>
    <w:rsid w:val="004648C7"/>
    <w:rsid w:val="00466066"/>
    <w:rsid w:val="004710B8"/>
    <w:rsid w:val="00471365"/>
    <w:rsid w:val="00474049"/>
    <w:rsid w:val="004741B2"/>
    <w:rsid w:val="00475206"/>
    <w:rsid w:val="00477E7C"/>
    <w:rsid w:val="004808D7"/>
    <w:rsid w:val="0048164C"/>
    <w:rsid w:val="0048227C"/>
    <w:rsid w:val="004870D0"/>
    <w:rsid w:val="00491B53"/>
    <w:rsid w:val="004A020B"/>
    <w:rsid w:val="004A0C84"/>
    <w:rsid w:val="004A0D03"/>
    <w:rsid w:val="004A2BE9"/>
    <w:rsid w:val="004A3319"/>
    <w:rsid w:val="004A5655"/>
    <w:rsid w:val="004B1110"/>
    <w:rsid w:val="004B167D"/>
    <w:rsid w:val="004B5482"/>
    <w:rsid w:val="004C28BD"/>
    <w:rsid w:val="004C2BF3"/>
    <w:rsid w:val="004D162A"/>
    <w:rsid w:val="004D624D"/>
    <w:rsid w:val="004E22FA"/>
    <w:rsid w:val="004E29D0"/>
    <w:rsid w:val="004E6ABE"/>
    <w:rsid w:val="004E6E62"/>
    <w:rsid w:val="004F250E"/>
    <w:rsid w:val="004F2ADB"/>
    <w:rsid w:val="004F3292"/>
    <w:rsid w:val="004F4520"/>
    <w:rsid w:val="004F7D4D"/>
    <w:rsid w:val="005029D4"/>
    <w:rsid w:val="005032B7"/>
    <w:rsid w:val="005069BE"/>
    <w:rsid w:val="0050715D"/>
    <w:rsid w:val="00507E9B"/>
    <w:rsid w:val="00511F74"/>
    <w:rsid w:val="005120F5"/>
    <w:rsid w:val="00513A20"/>
    <w:rsid w:val="005151F6"/>
    <w:rsid w:val="00517033"/>
    <w:rsid w:val="00517EE7"/>
    <w:rsid w:val="005214C7"/>
    <w:rsid w:val="00522024"/>
    <w:rsid w:val="0052278B"/>
    <w:rsid w:val="0052400C"/>
    <w:rsid w:val="005266CB"/>
    <w:rsid w:val="00526E68"/>
    <w:rsid w:val="0052766E"/>
    <w:rsid w:val="00531B62"/>
    <w:rsid w:val="005336E9"/>
    <w:rsid w:val="00535851"/>
    <w:rsid w:val="00536906"/>
    <w:rsid w:val="00537781"/>
    <w:rsid w:val="005410D6"/>
    <w:rsid w:val="00544089"/>
    <w:rsid w:val="0054581B"/>
    <w:rsid w:val="00546E3B"/>
    <w:rsid w:val="0055080C"/>
    <w:rsid w:val="00551C07"/>
    <w:rsid w:val="0055391F"/>
    <w:rsid w:val="00554FDE"/>
    <w:rsid w:val="005573A7"/>
    <w:rsid w:val="00561324"/>
    <w:rsid w:val="005618E9"/>
    <w:rsid w:val="00561B5C"/>
    <w:rsid w:val="00567E6E"/>
    <w:rsid w:val="0057187A"/>
    <w:rsid w:val="00571D3F"/>
    <w:rsid w:val="00574385"/>
    <w:rsid w:val="00576978"/>
    <w:rsid w:val="00581441"/>
    <w:rsid w:val="00586F56"/>
    <w:rsid w:val="005942D3"/>
    <w:rsid w:val="005A5E1C"/>
    <w:rsid w:val="005A71DD"/>
    <w:rsid w:val="005B16AC"/>
    <w:rsid w:val="005B1CA7"/>
    <w:rsid w:val="005B261C"/>
    <w:rsid w:val="005C2689"/>
    <w:rsid w:val="005C478E"/>
    <w:rsid w:val="005C4A73"/>
    <w:rsid w:val="005C4EB4"/>
    <w:rsid w:val="005D291A"/>
    <w:rsid w:val="005F0D67"/>
    <w:rsid w:val="005F228B"/>
    <w:rsid w:val="005F7B36"/>
    <w:rsid w:val="00607E6C"/>
    <w:rsid w:val="0061058E"/>
    <w:rsid w:val="006113EE"/>
    <w:rsid w:val="00611C49"/>
    <w:rsid w:val="00612399"/>
    <w:rsid w:val="006148C9"/>
    <w:rsid w:val="00614D27"/>
    <w:rsid w:val="006168F2"/>
    <w:rsid w:val="00622098"/>
    <w:rsid w:val="00622738"/>
    <w:rsid w:val="006238C1"/>
    <w:rsid w:val="00625C54"/>
    <w:rsid w:val="006276DB"/>
    <w:rsid w:val="00627F25"/>
    <w:rsid w:val="006301E9"/>
    <w:rsid w:val="006303EA"/>
    <w:rsid w:val="006326AB"/>
    <w:rsid w:val="00632771"/>
    <w:rsid w:val="00635C3B"/>
    <w:rsid w:val="0063620C"/>
    <w:rsid w:val="00637B12"/>
    <w:rsid w:val="006411E1"/>
    <w:rsid w:val="00642A92"/>
    <w:rsid w:val="00643AFF"/>
    <w:rsid w:val="00643DFD"/>
    <w:rsid w:val="006443BD"/>
    <w:rsid w:val="006511D6"/>
    <w:rsid w:val="0065136D"/>
    <w:rsid w:val="00651B8A"/>
    <w:rsid w:val="00652719"/>
    <w:rsid w:val="006530A0"/>
    <w:rsid w:val="00655A51"/>
    <w:rsid w:val="00655F98"/>
    <w:rsid w:val="00664E5F"/>
    <w:rsid w:val="0067067D"/>
    <w:rsid w:val="0067143D"/>
    <w:rsid w:val="0067219F"/>
    <w:rsid w:val="006725BB"/>
    <w:rsid w:val="00677B90"/>
    <w:rsid w:val="00677FC7"/>
    <w:rsid w:val="00680542"/>
    <w:rsid w:val="00681080"/>
    <w:rsid w:val="006830EA"/>
    <w:rsid w:val="00684B00"/>
    <w:rsid w:val="00685563"/>
    <w:rsid w:val="00685BA5"/>
    <w:rsid w:val="00686D1D"/>
    <w:rsid w:val="00690DEC"/>
    <w:rsid w:val="0069187C"/>
    <w:rsid w:val="00693634"/>
    <w:rsid w:val="00696313"/>
    <w:rsid w:val="006965BD"/>
    <w:rsid w:val="006966D6"/>
    <w:rsid w:val="00696B11"/>
    <w:rsid w:val="00697B3D"/>
    <w:rsid w:val="006A0B6C"/>
    <w:rsid w:val="006A223A"/>
    <w:rsid w:val="006A31D7"/>
    <w:rsid w:val="006A3D97"/>
    <w:rsid w:val="006A4DEA"/>
    <w:rsid w:val="006A6031"/>
    <w:rsid w:val="006A7478"/>
    <w:rsid w:val="006B059F"/>
    <w:rsid w:val="006B24FB"/>
    <w:rsid w:val="006B2600"/>
    <w:rsid w:val="006B39B2"/>
    <w:rsid w:val="006B4141"/>
    <w:rsid w:val="006B6625"/>
    <w:rsid w:val="006C2780"/>
    <w:rsid w:val="006C485F"/>
    <w:rsid w:val="006D1522"/>
    <w:rsid w:val="006D2170"/>
    <w:rsid w:val="006D3DC1"/>
    <w:rsid w:val="006D4341"/>
    <w:rsid w:val="006D739D"/>
    <w:rsid w:val="006E0993"/>
    <w:rsid w:val="006E217D"/>
    <w:rsid w:val="006E6A2F"/>
    <w:rsid w:val="006F0327"/>
    <w:rsid w:val="006F0F16"/>
    <w:rsid w:val="006F10EC"/>
    <w:rsid w:val="0070352D"/>
    <w:rsid w:val="007035FE"/>
    <w:rsid w:val="00706D58"/>
    <w:rsid w:val="00711637"/>
    <w:rsid w:val="007132BE"/>
    <w:rsid w:val="007147F6"/>
    <w:rsid w:val="00715970"/>
    <w:rsid w:val="00724E88"/>
    <w:rsid w:val="0072608D"/>
    <w:rsid w:val="007277F6"/>
    <w:rsid w:val="007279A4"/>
    <w:rsid w:val="0073045A"/>
    <w:rsid w:val="007314FF"/>
    <w:rsid w:val="0073183E"/>
    <w:rsid w:val="00731912"/>
    <w:rsid w:val="00732E25"/>
    <w:rsid w:val="00733DA7"/>
    <w:rsid w:val="00735DD2"/>
    <w:rsid w:val="00736A52"/>
    <w:rsid w:val="007377EA"/>
    <w:rsid w:val="00742599"/>
    <w:rsid w:val="00744C3E"/>
    <w:rsid w:val="00744D94"/>
    <w:rsid w:val="0074678E"/>
    <w:rsid w:val="00747999"/>
    <w:rsid w:val="007516F8"/>
    <w:rsid w:val="00753D6C"/>
    <w:rsid w:val="00755B6C"/>
    <w:rsid w:val="00757273"/>
    <w:rsid w:val="00764A2F"/>
    <w:rsid w:val="00767066"/>
    <w:rsid w:val="0077050F"/>
    <w:rsid w:val="0077528D"/>
    <w:rsid w:val="0077616D"/>
    <w:rsid w:val="007831E9"/>
    <w:rsid w:val="007835FC"/>
    <w:rsid w:val="00783FB7"/>
    <w:rsid w:val="00793942"/>
    <w:rsid w:val="00794698"/>
    <w:rsid w:val="00796E35"/>
    <w:rsid w:val="007A29DE"/>
    <w:rsid w:val="007A614A"/>
    <w:rsid w:val="007A7A61"/>
    <w:rsid w:val="007B1AF8"/>
    <w:rsid w:val="007C3780"/>
    <w:rsid w:val="007C6479"/>
    <w:rsid w:val="007D0DAD"/>
    <w:rsid w:val="007D2137"/>
    <w:rsid w:val="007D37AC"/>
    <w:rsid w:val="007D3C55"/>
    <w:rsid w:val="007D450C"/>
    <w:rsid w:val="007D690B"/>
    <w:rsid w:val="007E183D"/>
    <w:rsid w:val="007E208A"/>
    <w:rsid w:val="007E5180"/>
    <w:rsid w:val="007E5F00"/>
    <w:rsid w:val="007E5F8A"/>
    <w:rsid w:val="007E676D"/>
    <w:rsid w:val="007E75E9"/>
    <w:rsid w:val="007F1CF1"/>
    <w:rsid w:val="007F5BEA"/>
    <w:rsid w:val="007F6DC6"/>
    <w:rsid w:val="007F72D8"/>
    <w:rsid w:val="008024CC"/>
    <w:rsid w:val="008026B7"/>
    <w:rsid w:val="00804A12"/>
    <w:rsid w:val="0080546E"/>
    <w:rsid w:val="008059FB"/>
    <w:rsid w:val="008123E1"/>
    <w:rsid w:val="008138E0"/>
    <w:rsid w:val="00814187"/>
    <w:rsid w:val="008220D9"/>
    <w:rsid w:val="0082460A"/>
    <w:rsid w:val="00832602"/>
    <w:rsid w:val="00832DCC"/>
    <w:rsid w:val="00833750"/>
    <w:rsid w:val="00841C1A"/>
    <w:rsid w:val="00843469"/>
    <w:rsid w:val="00843EEA"/>
    <w:rsid w:val="00844B5B"/>
    <w:rsid w:val="00846EAD"/>
    <w:rsid w:val="008473C5"/>
    <w:rsid w:val="00853296"/>
    <w:rsid w:val="008532B1"/>
    <w:rsid w:val="00857F04"/>
    <w:rsid w:val="00860663"/>
    <w:rsid w:val="00861135"/>
    <w:rsid w:val="00862E63"/>
    <w:rsid w:val="0086533A"/>
    <w:rsid w:val="00866898"/>
    <w:rsid w:val="00866C4C"/>
    <w:rsid w:val="008716AB"/>
    <w:rsid w:val="0087180C"/>
    <w:rsid w:val="00874C44"/>
    <w:rsid w:val="00880027"/>
    <w:rsid w:val="00880F4F"/>
    <w:rsid w:val="00887494"/>
    <w:rsid w:val="00891208"/>
    <w:rsid w:val="008A2936"/>
    <w:rsid w:val="008B327B"/>
    <w:rsid w:val="008B4B0D"/>
    <w:rsid w:val="008B4E71"/>
    <w:rsid w:val="008B7A06"/>
    <w:rsid w:val="008C21AA"/>
    <w:rsid w:val="008C29C7"/>
    <w:rsid w:val="008C4158"/>
    <w:rsid w:val="008C7BFB"/>
    <w:rsid w:val="008D2DBE"/>
    <w:rsid w:val="008D313A"/>
    <w:rsid w:val="008D31CF"/>
    <w:rsid w:val="008D445D"/>
    <w:rsid w:val="008D5B53"/>
    <w:rsid w:val="008D7A41"/>
    <w:rsid w:val="008E59CA"/>
    <w:rsid w:val="008F3D76"/>
    <w:rsid w:val="008F6496"/>
    <w:rsid w:val="0090006B"/>
    <w:rsid w:val="00902886"/>
    <w:rsid w:val="00906FD6"/>
    <w:rsid w:val="0091205C"/>
    <w:rsid w:val="0091359C"/>
    <w:rsid w:val="009155DC"/>
    <w:rsid w:val="009203C6"/>
    <w:rsid w:val="00920D50"/>
    <w:rsid w:val="009210C0"/>
    <w:rsid w:val="0092399F"/>
    <w:rsid w:val="00923E5E"/>
    <w:rsid w:val="009300AD"/>
    <w:rsid w:val="00930BF0"/>
    <w:rsid w:val="0093230A"/>
    <w:rsid w:val="00933FBE"/>
    <w:rsid w:val="00941F37"/>
    <w:rsid w:val="00942044"/>
    <w:rsid w:val="0094359D"/>
    <w:rsid w:val="00946160"/>
    <w:rsid w:val="00946186"/>
    <w:rsid w:val="00951F74"/>
    <w:rsid w:val="00952637"/>
    <w:rsid w:val="009635D3"/>
    <w:rsid w:val="00963BA1"/>
    <w:rsid w:val="009701FF"/>
    <w:rsid w:val="00971F24"/>
    <w:rsid w:val="00973C99"/>
    <w:rsid w:val="00974EBE"/>
    <w:rsid w:val="0097524A"/>
    <w:rsid w:val="00975774"/>
    <w:rsid w:val="00975E7C"/>
    <w:rsid w:val="0097772A"/>
    <w:rsid w:val="009806F0"/>
    <w:rsid w:val="00981E41"/>
    <w:rsid w:val="00982FAF"/>
    <w:rsid w:val="00985290"/>
    <w:rsid w:val="00990430"/>
    <w:rsid w:val="00994A65"/>
    <w:rsid w:val="00996E3B"/>
    <w:rsid w:val="009A05F0"/>
    <w:rsid w:val="009A2F83"/>
    <w:rsid w:val="009A35D6"/>
    <w:rsid w:val="009A6120"/>
    <w:rsid w:val="009B117F"/>
    <w:rsid w:val="009B12EE"/>
    <w:rsid w:val="009B183C"/>
    <w:rsid w:val="009B2EDB"/>
    <w:rsid w:val="009B60A5"/>
    <w:rsid w:val="009C23B3"/>
    <w:rsid w:val="009C374E"/>
    <w:rsid w:val="009C5472"/>
    <w:rsid w:val="009D5E0A"/>
    <w:rsid w:val="009E20B8"/>
    <w:rsid w:val="009E2A57"/>
    <w:rsid w:val="009E319A"/>
    <w:rsid w:val="009E335B"/>
    <w:rsid w:val="009E3AC7"/>
    <w:rsid w:val="009E496D"/>
    <w:rsid w:val="009E5123"/>
    <w:rsid w:val="009E5F4F"/>
    <w:rsid w:val="009E7B49"/>
    <w:rsid w:val="009F221B"/>
    <w:rsid w:val="009F2B07"/>
    <w:rsid w:val="009F366F"/>
    <w:rsid w:val="009F54F3"/>
    <w:rsid w:val="00A03391"/>
    <w:rsid w:val="00A03DE2"/>
    <w:rsid w:val="00A04D83"/>
    <w:rsid w:val="00A115CD"/>
    <w:rsid w:val="00A144C4"/>
    <w:rsid w:val="00A20F09"/>
    <w:rsid w:val="00A23976"/>
    <w:rsid w:val="00A322EC"/>
    <w:rsid w:val="00A3407F"/>
    <w:rsid w:val="00A35BE9"/>
    <w:rsid w:val="00A40BB6"/>
    <w:rsid w:val="00A40F23"/>
    <w:rsid w:val="00A40FA8"/>
    <w:rsid w:val="00A4115D"/>
    <w:rsid w:val="00A41BF8"/>
    <w:rsid w:val="00A432D3"/>
    <w:rsid w:val="00A45E2E"/>
    <w:rsid w:val="00A47C23"/>
    <w:rsid w:val="00A53794"/>
    <w:rsid w:val="00A543E4"/>
    <w:rsid w:val="00A57227"/>
    <w:rsid w:val="00A60348"/>
    <w:rsid w:val="00A64B7D"/>
    <w:rsid w:val="00A64CA0"/>
    <w:rsid w:val="00A65A8E"/>
    <w:rsid w:val="00A6755D"/>
    <w:rsid w:val="00A67DFB"/>
    <w:rsid w:val="00A72897"/>
    <w:rsid w:val="00A73285"/>
    <w:rsid w:val="00A732B9"/>
    <w:rsid w:val="00A81FD4"/>
    <w:rsid w:val="00A8747E"/>
    <w:rsid w:val="00A9024E"/>
    <w:rsid w:val="00A9238E"/>
    <w:rsid w:val="00A95272"/>
    <w:rsid w:val="00A959E2"/>
    <w:rsid w:val="00A96C06"/>
    <w:rsid w:val="00AB07A5"/>
    <w:rsid w:val="00AB09C1"/>
    <w:rsid w:val="00AB22D2"/>
    <w:rsid w:val="00AB3106"/>
    <w:rsid w:val="00AB3131"/>
    <w:rsid w:val="00AC148D"/>
    <w:rsid w:val="00AC3221"/>
    <w:rsid w:val="00AC35A5"/>
    <w:rsid w:val="00AC58C1"/>
    <w:rsid w:val="00AC68B1"/>
    <w:rsid w:val="00AC725E"/>
    <w:rsid w:val="00AD2871"/>
    <w:rsid w:val="00AD3436"/>
    <w:rsid w:val="00AE1D66"/>
    <w:rsid w:val="00AF2731"/>
    <w:rsid w:val="00B01B5F"/>
    <w:rsid w:val="00B033EE"/>
    <w:rsid w:val="00B0490A"/>
    <w:rsid w:val="00B04ECC"/>
    <w:rsid w:val="00B06CCA"/>
    <w:rsid w:val="00B07238"/>
    <w:rsid w:val="00B105A7"/>
    <w:rsid w:val="00B14130"/>
    <w:rsid w:val="00B17486"/>
    <w:rsid w:val="00B20FA2"/>
    <w:rsid w:val="00B216A9"/>
    <w:rsid w:val="00B2358A"/>
    <w:rsid w:val="00B24DFB"/>
    <w:rsid w:val="00B2627B"/>
    <w:rsid w:val="00B26BFA"/>
    <w:rsid w:val="00B27860"/>
    <w:rsid w:val="00B31519"/>
    <w:rsid w:val="00B324D9"/>
    <w:rsid w:val="00B34D0E"/>
    <w:rsid w:val="00B40C27"/>
    <w:rsid w:val="00B414DB"/>
    <w:rsid w:val="00B4397D"/>
    <w:rsid w:val="00B45CAF"/>
    <w:rsid w:val="00B46A63"/>
    <w:rsid w:val="00B47311"/>
    <w:rsid w:val="00B4743D"/>
    <w:rsid w:val="00B51C64"/>
    <w:rsid w:val="00B52510"/>
    <w:rsid w:val="00B528AF"/>
    <w:rsid w:val="00B528C4"/>
    <w:rsid w:val="00B5420B"/>
    <w:rsid w:val="00B57BEB"/>
    <w:rsid w:val="00B61F0C"/>
    <w:rsid w:val="00B64016"/>
    <w:rsid w:val="00B640A0"/>
    <w:rsid w:val="00B6415C"/>
    <w:rsid w:val="00B64C23"/>
    <w:rsid w:val="00B7648D"/>
    <w:rsid w:val="00B806E3"/>
    <w:rsid w:val="00B83A4A"/>
    <w:rsid w:val="00B84FAC"/>
    <w:rsid w:val="00B86D3C"/>
    <w:rsid w:val="00B87164"/>
    <w:rsid w:val="00B8765B"/>
    <w:rsid w:val="00B90084"/>
    <w:rsid w:val="00B90C9F"/>
    <w:rsid w:val="00B91594"/>
    <w:rsid w:val="00B91C64"/>
    <w:rsid w:val="00B925B9"/>
    <w:rsid w:val="00B93A2D"/>
    <w:rsid w:val="00B952BC"/>
    <w:rsid w:val="00B979AD"/>
    <w:rsid w:val="00BA0114"/>
    <w:rsid w:val="00BA14F0"/>
    <w:rsid w:val="00BA1D36"/>
    <w:rsid w:val="00BA3ACE"/>
    <w:rsid w:val="00BA73F9"/>
    <w:rsid w:val="00BA763C"/>
    <w:rsid w:val="00BA779E"/>
    <w:rsid w:val="00BB3435"/>
    <w:rsid w:val="00BB5E65"/>
    <w:rsid w:val="00BB706A"/>
    <w:rsid w:val="00BB77BE"/>
    <w:rsid w:val="00BB7DBD"/>
    <w:rsid w:val="00BC1419"/>
    <w:rsid w:val="00BC4DCE"/>
    <w:rsid w:val="00BD2195"/>
    <w:rsid w:val="00BD42D8"/>
    <w:rsid w:val="00BD50C1"/>
    <w:rsid w:val="00BD663B"/>
    <w:rsid w:val="00BD6A99"/>
    <w:rsid w:val="00BE0779"/>
    <w:rsid w:val="00BF3E89"/>
    <w:rsid w:val="00C051AB"/>
    <w:rsid w:val="00C05FEC"/>
    <w:rsid w:val="00C06276"/>
    <w:rsid w:val="00C10630"/>
    <w:rsid w:val="00C11CB0"/>
    <w:rsid w:val="00C122C2"/>
    <w:rsid w:val="00C12509"/>
    <w:rsid w:val="00C172AA"/>
    <w:rsid w:val="00C258AB"/>
    <w:rsid w:val="00C302A7"/>
    <w:rsid w:val="00C40FDB"/>
    <w:rsid w:val="00C410DB"/>
    <w:rsid w:val="00C46573"/>
    <w:rsid w:val="00C51EE0"/>
    <w:rsid w:val="00C53830"/>
    <w:rsid w:val="00C55941"/>
    <w:rsid w:val="00C614C8"/>
    <w:rsid w:val="00C62DA6"/>
    <w:rsid w:val="00C64FD0"/>
    <w:rsid w:val="00C6556A"/>
    <w:rsid w:val="00C72463"/>
    <w:rsid w:val="00C73EEE"/>
    <w:rsid w:val="00C7435F"/>
    <w:rsid w:val="00C76689"/>
    <w:rsid w:val="00C7724E"/>
    <w:rsid w:val="00C83705"/>
    <w:rsid w:val="00C84F8A"/>
    <w:rsid w:val="00C85C7D"/>
    <w:rsid w:val="00C90A32"/>
    <w:rsid w:val="00C91C42"/>
    <w:rsid w:val="00C92D1F"/>
    <w:rsid w:val="00C93951"/>
    <w:rsid w:val="00C94197"/>
    <w:rsid w:val="00C94686"/>
    <w:rsid w:val="00C95FC7"/>
    <w:rsid w:val="00CA09A6"/>
    <w:rsid w:val="00CA1D1B"/>
    <w:rsid w:val="00CA2242"/>
    <w:rsid w:val="00CA7910"/>
    <w:rsid w:val="00CB20EC"/>
    <w:rsid w:val="00CB3452"/>
    <w:rsid w:val="00CB35A4"/>
    <w:rsid w:val="00CB3A62"/>
    <w:rsid w:val="00CB46A2"/>
    <w:rsid w:val="00CB477C"/>
    <w:rsid w:val="00CB48E9"/>
    <w:rsid w:val="00CB550F"/>
    <w:rsid w:val="00CB597A"/>
    <w:rsid w:val="00CB6B71"/>
    <w:rsid w:val="00CC4E4A"/>
    <w:rsid w:val="00CC6589"/>
    <w:rsid w:val="00CD0C0A"/>
    <w:rsid w:val="00CD5914"/>
    <w:rsid w:val="00CE0241"/>
    <w:rsid w:val="00CE237D"/>
    <w:rsid w:val="00CE453D"/>
    <w:rsid w:val="00CE5E4C"/>
    <w:rsid w:val="00CF3667"/>
    <w:rsid w:val="00CF676F"/>
    <w:rsid w:val="00CF70C6"/>
    <w:rsid w:val="00CF7ADF"/>
    <w:rsid w:val="00D03EBD"/>
    <w:rsid w:val="00D04C4C"/>
    <w:rsid w:val="00D07F4A"/>
    <w:rsid w:val="00D10371"/>
    <w:rsid w:val="00D107CA"/>
    <w:rsid w:val="00D13BCB"/>
    <w:rsid w:val="00D142D8"/>
    <w:rsid w:val="00D14ACC"/>
    <w:rsid w:val="00D17323"/>
    <w:rsid w:val="00D22F1D"/>
    <w:rsid w:val="00D230FA"/>
    <w:rsid w:val="00D26D15"/>
    <w:rsid w:val="00D30ECB"/>
    <w:rsid w:val="00D33EB1"/>
    <w:rsid w:val="00D3716E"/>
    <w:rsid w:val="00D376E7"/>
    <w:rsid w:val="00D37DF4"/>
    <w:rsid w:val="00D42DD0"/>
    <w:rsid w:val="00D43AE3"/>
    <w:rsid w:val="00D45342"/>
    <w:rsid w:val="00D507A8"/>
    <w:rsid w:val="00D507EB"/>
    <w:rsid w:val="00D52014"/>
    <w:rsid w:val="00D5461B"/>
    <w:rsid w:val="00D60598"/>
    <w:rsid w:val="00D64987"/>
    <w:rsid w:val="00D655E7"/>
    <w:rsid w:val="00D65A7C"/>
    <w:rsid w:val="00D67013"/>
    <w:rsid w:val="00D6745E"/>
    <w:rsid w:val="00D67A31"/>
    <w:rsid w:val="00D70820"/>
    <w:rsid w:val="00D758B0"/>
    <w:rsid w:val="00D80E5F"/>
    <w:rsid w:val="00D829DD"/>
    <w:rsid w:val="00D845DA"/>
    <w:rsid w:val="00D8689E"/>
    <w:rsid w:val="00D871D5"/>
    <w:rsid w:val="00D915CD"/>
    <w:rsid w:val="00D931EA"/>
    <w:rsid w:val="00D94404"/>
    <w:rsid w:val="00D95998"/>
    <w:rsid w:val="00DA4EEF"/>
    <w:rsid w:val="00DA51C1"/>
    <w:rsid w:val="00DA5691"/>
    <w:rsid w:val="00DB072A"/>
    <w:rsid w:val="00DB0D7C"/>
    <w:rsid w:val="00DB21DD"/>
    <w:rsid w:val="00DC19D2"/>
    <w:rsid w:val="00DD03F9"/>
    <w:rsid w:val="00DD67DB"/>
    <w:rsid w:val="00DE1F77"/>
    <w:rsid w:val="00DE3B32"/>
    <w:rsid w:val="00DE4CE1"/>
    <w:rsid w:val="00DE7FF7"/>
    <w:rsid w:val="00DF40C9"/>
    <w:rsid w:val="00DF495B"/>
    <w:rsid w:val="00DF531B"/>
    <w:rsid w:val="00DF5FA0"/>
    <w:rsid w:val="00DF6849"/>
    <w:rsid w:val="00DF72EC"/>
    <w:rsid w:val="00DF7D20"/>
    <w:rsid w:val="00E01325"/>
    <w:rsid w:val="00E01434"/>
    <w:rsid w:val="00E02279"/>
    <w:rsid w:val="00E03107"/>
    <w:rsid w:val="00E06B33"/>
    <w:rsid w:val="00E10591"/>
    <w:rsid w:val="00E138B6"/>
    <w:rsid w:val="00E138E6"/>
    <w:rsid w:val="00E139F3"/>
    <w:rsid w:val="00E13CBF"/>
    <w:rsid w:val="00E13F78"/>
    <w:rsid w:val="00E17094"/>
    <w:rsid w:val="00E20BA2"/>
    <w:rsid w:val="00E2179D"/>
    <w:rsid w:val="00E21CF3"/>
    <w:rsid w:val="00E22351"/>
    <w:rsid w:val="00E22FBC"/>
    <w:rsid w:val="00E24B4C"/>
    <w:rsid w:val="00E27220"/>
    <w:rsid w:val="00E3158E"/>
    <w:rsid w:val="00E31602"/>
    <w:rsid w:val="00E32C11"/>
    <w:rsid w:val="00E33A77"/>
    <w:rsid w:val="00E34179"/>
    <w:rsid w:val="00E37026"/>
    <w:rsid w:val="00E41D63"/>
    <w:rsid w:val="00E423DB"/>
    <w:rsid w:val="00E5032D"/>
    <w:rsid w:val="00E505E7"/>
    <w:rsid w:val="00E50743"/>
    <w:rsid w:val="00E539AC"/>
    <w:rsid w:val="00E55DD4"/>
    <w:rsid w:val="00E5776E"/>
    <w:rsid w:val="00E61627"/>
    <w:rsid w:val="00E63322"/>
    <w:rsid w:val="00E75259"/>
    <w:rsid w:val="00E76DA2"/>
    <w:rsid w:val="00E77CAA"/>
    <w:rsid w:val="00E81C4F"/>
    <w:rsid w:val="00E82390"/>
    <w:rsid w:val="00E867FD"/>
    <w:rsid w:val="00E86861"/>
    <w:rsid w:val="00E90088"/>
    <w:rsid w:val="00E9159C"/>
    <w:rsid w:val="00E925D1"/>
    <w:rsid w:val="00E92C17"/>
    <w:rsid w:val="00E95F06"/>
    <w:rsid w:val="00EA1437"/>
    <w:rsid w:val="00EA4E74"/>
    <w:rsid w:val="00EA66E8"/>
    <w:rsid w:val="00EB10EE"/>
    <w:rsid w:val="00EB56D0"/>
    <w:rsid w:val="00EB5DCD"/>
    <w:rsid w:val="00EC1215"/>
    <w:rsid w:val="00EC1FCC"/>
    <w:rsid w:val="00EC4D98"/>
    <w:rsid w:val="00EC548C"/>
    <w:rsid w:val="00ED0A28"/>
    <w:rsid w:val="00ED4C10"/>
    <w:rsid w:val="00ED6CA3"/>
    <w:rsid w:val="00EE3193"/>
    <w:rsid w:val="00EF18F0"/>
    <w:rsid w:val="00EF2293"/>
    <w:rsid w:val="00EF6488"/>
    <w:rsid w:val="00F019B6"/>
    <w:rsid w:val="00F01A4F"/>
    <w:rsid w:val="00F02D42"/>
    <w:rsid w:val="00F05277"/>
    <w:rsid w:val="00F062D1"/>
    <w:rsid w:val="00F078B1"/>
    <w:rsid w:val="00F11CB4"/>
    <w:rsid w:val="00F13EC0"/>
    <w:rsid w:val="00F1504F"/>
    <w:rsid w:val="00F15BDA"/>
    <w:rsid w:val="00F1697F"/>
    <w:rsid w:val="00F17433"/>
    <w:rsid w:val="00F247D2"/>
    <w:rsid w:val="00F26A8C"/>
    <w:rsid w:val="00F30C92"/>
    <w:rsid w:val="00F30F2B"/>
    <w:rsid w:val="00F316C3"/>
    <w:rsid w:val="00F351D1"/>
    <w:rsid w:val="00F355A6"/>
    <w:rsid w:val="00F36D48"/>
    <w:rsid w:val="00F41975"/>
    <w:rsid w:val="00F43111"/>
    <w:rsid w:val="00F4400D"/>
    <w:rsid w:val="00F4522C"/>
    <w:rsid w:val="00F45E1C"/>
    <w:rsid w:val="00F52136"/>
    <w:rsid w:val="00F546E7"/>
    <w:rsid w:val="00F64BF5"/>
    <w:rsid w:val="00F64D0F"/>
    <w:rsid w:val="00F66172"/>
    <w:rsid w:val="00F6725F"/>
    <w:rsid w:val="00F67F59"/>
    <w:rsid w:val="00F7258A"/>
    <w:rsid w:val="00F73E84"/>
    <w:rsid w:val="00F75348"/>
    <w:rsid w:val="00F80A8A"/>
    <w:rsid w:val="00F815C3"/>
    <w:rsid w:val="00F82265"/>
    <w:rsid w:val="00F83B3B"/>
    <w:rsid w:val="00F86C5D"/>
    <w:rsid w:val="00F92E73"/>
    <w:rsid w:val="00F966A5"/>
    <w:rsid w:val="00F9758D"/>
    <w:rsid w:val="00F97767"/>
    <w:rsid w:val="00FA0FB4"/>
    <w:rsid w:val="00FA146F"/>
    <w:rsid w:val="00FA2743"/>
    <w:rsid w:val="00FA2EAE"/>
    <w:rsid w:val="00FA4179"/>
    <w:rsid w:val="00FA6645"/>
    <w:rsid w:val="00FB00B9"/>
    <w:rsid w:val="00FB2194"/>
    <w:rsid w:val="00FB27A4"/>
    <w:rsid w:val="00FB4A71"/>
    <w:rsid w:val="00FB4B9A"/>
    <w:rsid w:val="00FB5E2F"/>
    <w:rsid w:val="00FB685F"/>
    <w:rsid w:val="00FC3503"/>
    <w:rsid w:val="00FC37F4"/>
    <w:rsid w:val="00FC3FAB"/>
    <w:rsid w:val="00FC4E3B"/>
    <w:rsid w:val="00FC548A"/>
    <w:rsid w:val="00FC63B2"/>
    <w:rsid w:val="00FD0578"/>
    <w:rsid w:val="00FD4F9F"/>
    <w:rsid w:val="00FE1ED1"/>
    <w:rsid w:val="00FE1FE5"/>
    <w:rsid w:val="00FE481A"/>
    <w:rsid w:val="00FE53BD"/>
    <w:rsid w:val="00FE6252"/>
    <w:rsid w:val="00FE6CCA"/>
    <w:rsid w:val="00FF3B36"/>
    <w:rsid w:val="00FF5D63"/>
    <w:rsid w:val="00FF607C"/>
    <w:rsid w:val="00FF7F42"/>
    <w:rsid w:val="06BD69CB"/>
    <w:rsid w:val="07844661"/>
    <w:rsid w:val="0C2A1B58"/>
    <w:rsid w:val="165A7BAC"/>
    <w:rsid w:val="18C33025"/>
    <w:rsid w:val="1F782FD7"/>
    <w:rsid w:val="208B185A"/>
    <w:rsid w:val="25FD9478"/>
    <w:rsid w:val="25FF8FB5"/>
    <w:rsid w:val="3EBA29EB"/>
    <w:rsid w:val="4AAA5276"/>
    <w:rsid w:val="4FEB6370"/>
    <w:rsid w:val="54E4419D"/>
    <w:rsid w:val="558F9E68"/>
    <w:rsid w:val="5B72A84A"/>
    <w:rsid w:val="5F6BB09B"/>
    <w:rsid w:val="5FFF76C7"/>
    <w:rsid w:val="641054E0"/>
    <w:rsid w:val="6CF447C1"/>
    <w:rsid w:val="6D731328"/>
    <w:rsid w:val="6E5A6ED5"/>
    <w:rsid w:val="6FB73E2A"/>
    <w:rsid w:val="71FFBC58"/>
    <w:rsid w:val="76657AC1"/>
    <w:rsid w:val="7BBB9D63"/>
    <w:rsid w:val="7BF56F72"/>
    <w:rsid w:val="7D7E031A"/>
    <w:rsid w:val="7D97FCAE"/>
    <w:rsid w:val="7DDB6675"/>
    <w:rsid w:val="7DFB203D"/>
    <w:rsid w:val="7DFF1F87"/>
    <w:rsid w:val="7F4E4AA9"/>
    <w:rsid w:val="7F9D7942"/>
    <w:rsid w:val="7FAAE746"/>
    <w:rsid w:val="7FF39583"/>
    <w:rsid w:val="8AF707B4"/>
    <w:rsid w:val="9BBC41C6"/>
    <w:rsid w:val="9DB5142F"/>
    <w:rsid w:val="A1F7C857"/>
    <w:rsid w:val="AFFE57F2"/>
    <w:rsid w:val="B51F93A6"/>
    <w:rsid w:val="B9FFD728"/>
    <w:rsid w:val="BBC69794"/>
    <w:rsid w:val="DFF338E1"/>
    <w:rsid w:val="DFF96CE5"/>
    <w:rsid w:val="DFFBC4A2"/>
    <w:rsid w:val="DFFFB7EF"/>
    <w:rsid w:val="EBFA2000"/>
    <w:rsid w:val="EFBE3D6A"/>
    <w:rsid w:val="F7129195"/>
    <w:rsid w:val="F7695EB3"/>
    <w:rsid w:val="F7FF4964"/>
    <w:rsid w:val="FA74B5DF"/>
    <w:rsid w:val="FAF75E2A"/>
    <w:rsid w:val="FDB7C167"/>
    <w:rsid w:val="FDFF3BC8"/>
    <w:rsid w:val="FE5E35DE"/>
    <w:rsid w:val="FFDF2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link w:val="5"/>
    <w:qFormat/>
    <w:uiPriority w:val="0"/>
    <w:rPr>
      <w:kern w:val="2"/>
      <w:sz w:val="18"/>
      <w:szCs w:val="18"/>
    </w:rPr>
  </w:style>
  <w:style w:type="character" w:customStyle="1" w:styleId="11">
    <w:name w:val="页脚 字符"/>
    <w:link w:val="4"/>
    <w:qFormat/>
    <w:uiPriority w:val="0"/>
    <w:rPr>
      <w:kern w:val="2"/>
      <w:sz w:val="18"/>
      <w:szCs w:val="18"/>
    </w:rPr>
  </w:style>
  <w:style w:type="character" w:customStyle="1" w:styleId="12">
    <w:name w:val="批注框文本 字符"/>
    <w:basedOn w:val="8"/>
    <w:link w:val="3"/>
    <w:qFormat/>
    <w:uiPriority w:val="0"/>
    <w:rPr>
      <w:kern w:val="2"/>
      <w:sz w:val="18"/>
      <w:szCs w:val="18"/>
    </w:rPr>
  </w:style>
  <w:style w:type="character" w:customStyle="1" w:styleId="13">
    <w:name w:val="批注文字 字符"/>
    <w:basedOn w:val="8"/>
    <w:link w:val="2"/>
    <w:semiHidden/>
    <w:qFormat/>
    <w:uiPriority w:val="0"/>
    <w:rPr>
      <w:kern w:val="2"/>
      <w:sz w:val="21"/>
      <w:szCs w:val="24"/>
    </w:rPr>
  </w:style>
  <w:style w:type="character" w:customStyle="1" w:styleId="14">
    <w:name w:val="批注主题 字符"/>
    <w:basedOn w:val="13"/>
    <w:link w:val="6"/>
    <w:semiHidden/>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306</Words>
  <Characters>1748</Characters>
  <Lines>14</Lines>
  <Paragraphs>4</Paragraphs>
  <TotalTime>4</TotalTime>
  <ScaleCrop>false</ScaleCrop>
  <LinksUpToDate>false</LinksUpToDate>
  <CharactersWithSpaces>2050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2022-11-28T14:22:00Z</dcterms:created>
  <dc:creator>金格科技</dc:creator>
  <cp:lastModifiedBy>scjuser</cp:lastModifiedBy>
  <cp:lastPrinted>2021-01-12T09:39:00Z</cp:lastPrinted>
  <dcterms:modified xsi:type="dcterms:W3CDTF">2024-01-29T15:01:31Z</dcterms:modified>
  <dc:title>上海市工商局流通领域羊绒羊毛制品及服装质量监测</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9006748DA991452CB4B866FBF2C19370</vt:lpwstr>
  </property>
</Properties>
</file>