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1446" w:firstLineChars="300"/>
        <w:rPr>
          <w:rFonts w:hint="eastAsia" w:ascii="仿宋" w:hAnsi="仿宋" w:eastAsia="仿宋"/>
          <w:sz w:val="32"/>
          <w:szCs w:val="32"/>
          <w:lang w:val="en-US" w:eastAsia="zh-CN"/>
        </w:rPr>
      </w:pPr>
      <w:r>
        <w:rPr>
          <w:rFonts w:hint="eastAsia"/>
          <w:b/>
          <w:bCs/>
          <w:sz w:val="48"/>
          <w:szCs w:val="56"/>
        </w:rPr>
        <w:t>关于部分不合格项目说明</w:t>
      </w:r>
    </w:p>
    <w:p>
      <w:pPr>
        <w:bidi w:val="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、氧乐果</w:t>
      </w:r>
    </w:p>
    <w:p>
      <w:pPr>
        <w:bidi w:val="0"/>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氧乐果（omethoate），是一种广谱高效的内吸性有机磷农药，为无色透明油状液体，有大蒜样特殊臭味，碱性条件下易分解，有良好的触杀和胃毒作用，主要用于防治吮吸式口器害虫和植物性螨。氧乐果急性毒性经口试验大鼠LD50 为25mg/kg bw，急性毒性分级为剧毒级，中毒机制是抑制体内胆碱酯酶活性，从而失去分解乙酰胆碱的功能，致使乙酰</w:t>
      </w:r>
    </w:p>
    <w:p>
      <w:pPr>
        <w:bidi w:val="0"/>
        <w:rPr>
          <w:rFonts w:hint="eastAsia" w:ascii="仿宋" w:hAnsi="仿宋" w:eastAsia="仿宋"/>
          <w:sz w:val="32"/>
          <w:szCs w:val="32"/>
          <w:lang w:val="en-US" w:eastAsia="zh-CN"/>
        </w:rPr>
      </w:pPr>
      <w:r>
        <w:rPr>
          <w:rFonts w:hint="eastAsia" w:ascii="仿宋" w:hAnsi="仿宋" w:eastAsia="仿宋"/>
          <w:sz w:val="32"/>
          <w:szCs w:val="32"/>
          <w:lang w:val="en-US" w:eastAsia="zh-CN"/>
        </w:rPr>
        <w:t>胆碱在生理部位积聚，发生胆碱能神经功能紊乱的一系列症状，中毒后发病迅速，可出现多汗、流涎、恶心、呕吐、腹痛、瞳孔缩小、视物模糊、震颤、肌肉痉挛，严重者可因呼</w:t>
      </w:r>
    </w:p>
    <w:p>
      <w:pPr>
        <w:bidi w:val="0"/>
        <w:rPr>
          <w:rFonts w:hint="eastAsia" w:ascii="仿宋" w:hAnsi="仿宋" w:eastAsia="仿宋"/>
          <w:sz w:val="32"/>
          <w:szCs w:val="32"/>
          <w:lang w:val="en-US" w:eastAsia="zh-CN"/>
        </w:rPr>
      </w:pPr>
      <w:r>
        <w:rPr>
          <w:rFonts w:hint="eastAsia" w:ascii="仿宋" w:hAnsi="仿宋" w:eastAsia="仿宋"/>
          <w:sz w:val="32"/>
          <w:szCs w:val="32"/>
          <w:lang w:val="en-US" w:eastAsia="zh-CN"/>
        </w:rPr>
        <w:t>吸中枢麻痹而死亡。食用食品一般不会导致氧乐果的急性中毒，但长期食用氧乐果超标的食品，对人体健康也有一定影响。</w:t>
      </w:r>
    </w:p>
    <w:p>
      <w:pPr>
        <w:bidi w:val="0"/>
        <w:rPr>
          <w:rFonts w:hint="default" w:ascii="仿宋" w:hAnsi="仿宋" w:eastAsia="仿宋"/>
          <w:sz w:val="32"/>
          <w:szCs w:val="32"/>
          <w:lang w:val="en-US" w:eastAsia="zh-CN"/>
        </w:rPr>
      </w:pPr>
      <w:r>
        <w:rPr>
          <w:rFonts w:hint="eastAsia" w:ascii="仿宋" w:hAnsi="仿宋" w:eastAsia="仿宋"/>
          <w:sz w:val="32"/>
          <w:szCs w:val="32"/>
          <w:lang w:val="en-US" w:eastAsia="zh-CN"/>
        </w:rPr>
        <w:t>2、芹菜中百菌清超标</w:t>
      </w:r>
    </w:p>
    <w:p>
      <w:pPr>
        <w:bidi w:val="0"/>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百菌清，又名2,4,5,6-四氯-1,3-苯二腈，是一种广谱</w:t>
      </w:r>
      <w:r>
        <w:rPr>
          <w:rFonts w:hint="default" w:ascii="仿宋" w:hAnsi="仿宋" w:eastAsia="仿宋"/>
          <w:sz w:val="32"/>
          <w:szCs w:val="32"/>
          <w:lang w:val="en-US" w:eastAsia="zh-CN"/>
        </w:rPr>
        <w:fldChar w:fldCharType="begin"/>
      </w:r>
      <w:r>
        <w:rPr>
          <w:rFonts w:hint="default" w:ascii="仿宋" w:hAnsi="仿宋" w:eastAsia="仿宋"/>
          <w:sz w:val="32"/>
          <w:szCs w:val="32"/>
          <w:lang w:val="en-US" w:eastAsia="zh-CN"/>
        </w:rPr>
        <w:instrText xml:space="preserve"> HYPERLINK "https://baike.baidu.com/item/%E4%BF%9D%E6%8A%A4%E6%80%A7%E6%9D%80%E8%8F%8C%E5%89%82/3809868?fromModule=lemma_inlink" \t "https://baike.baidu.com/_blank" </w:instrText>
      </w:r>
      <w:r>
        <w:rPr>
          <w:rFonts w:hint="default" w:ascii="仿宋" w:hAnsi="仿宋" w:eastAsia="仿宋"/>
          <w:sz w:val="32"/>
          <w:szCs w:val="32"/>
          <w:lang w:val="en-US" w:eastAsia="zh-CN"/>
        </w:rPr>
        <w:fldChar w:fldCharType="separate"/>
      </w:r>
      <w:r>
        <w:rPr>
          <w:rFonts w:hint="default" w:ascii="仿宋" w:hAnsi="仿宋" w:eastAsia="仿宋"/>
          <w:sz w:val="32"/>
          <w:szCs w:val="32"/>
          <w:lang w:val="en-US" w:eastAsia="zh-CN"/>
        </w:rPr>
        <w:t>保护性杀菌剂</w:t>
      </w:r>
      <w:r>
        <w:rPr>
          <w:rFonts w:hint="default" w:ascii="仿宋" w:hAnsi="仿宋" w:eastAsia="仿宋"/>
          <w:sz w:val="32"/>
          <w:szCs w:val="32"/>
          <w:lang w:val="en-US" w:eastAsia="zh-CN"/>
        </w:rPr>
        <w:fldChar w:fldCharType="end"/>
      </w:r>
      <w:r>
        <w:rPr>
          <w:rFonts w:hint="eastAsia" w:ascii="仿宋" w:hAnsi="仿宋" w:eastAsia="仿宋"/>
          <w:sz w:val="32"/>
          <w:szCs w:val="32"/>
          <w:lang w:val="en-US" w:eastAsia="zh-CN"/>
        </w:rPr>
        <w:t>，对多种作物真菌病害具有预防作用。2017年10月27日，世界卫生组织国际癌症研究机构公布的致癌物清单初步整理参考，百菌清在2B类致癌物清单中。该批次芹菜检测出百菌清含量为13.6mg/kg，标准要求为≤5mg/kg。</w:t>
      </w:r>
    </w:p>
    <w:p>
      <w:pPr>
        <w:bidi w:val="0"/>
        <w:rPr>
          <w:rFonts w:hint="eastAsia" w:ascii="仿宋" w:hAnsi="仿宋" w:eastAsia="仿宋"/>
          <w:sz w:val="32"/>
          <w:szCs w:val="32"/>
          <w:lang w:val="en-US" w:eastAsia="zh-CN"/>
        </w:rPr>
      </w:pPr>
    </w:p>
    <w:p>
      <w:pPr>
        <w:bidi w:val="0"/>
        <w:rPr>
          <w:rFonts w:hint="eastAsia" w:ascii="仿宋" w:hAnsi="仿宋" w:eastAsia="仿宋"/>
          <w:sz w:val="32"/>
          <w:szCs w:val="32"/>
          <w:lang w:val="en-US" w:eastAsia="zh-CN"/>
        </w:rPr>
      </w:pPr>
      <w:r>
        <w:rPr>
          <w:rFonts w:hint="eastAsia" w:ascii="仿宋" w:hAnsi="仿宋" w:eastAsia="仿宋"/>
          <w:sz w:val="32"/>
          <w:szCs w:val="32"/>
          <w:lang w:val="en-US" w:eastAsia="zh-CN"/>
        </w:rPr>
        <w:t>3、脱氢乙酸及其钠盐</w:t>
      </w:r>
    </w:p>
    <w:p>
      <w:pPr>
        <w:bidi w:val="0"/>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脱氢乙酸（dehydroacetic acid）及其钠盐作为一种广谱食品防腐剂，对霉菌和酵母菌的抑制能力强，为苯甲酸钠的2~10 倍，在高剂量使用时能抑制细菌。脱氢乙酸毒性较低，按标准规定的范围和使用量使用是安全的。脱氢乙酸及其钠盐能被人体完全吸收，并能抑制人体内多种氧化酶，长期过量摄入脱氢乙酸及其钠盐会危害人体健康。脱氢乙酸超标的原因可能是个别生产经营企业为防止食品腐败变质，超量使用了该添加剂，或者其使用的复配添加剂中该添加剂含量较高；也可能是在添加过程中未计量或计量不准。</w:t>
      </w:r>
    </w:p>
    <w:p>
      <w:pPr>
        <w:bidi w:val="0"/>
        <w:rPr>
          <w:rFonts w:hint="eastAsia" w:ascii="仿宋" w:hAnsi="仿宋" w:eastAsia="仿宋"/>
          <w:sz w:val="32"/>
          <w:szCs w:val="32"/>
          <w:lang w:val="en-US" w:eastAsia="zh-CN"/>
        </w:rPr>
      </w:pPr>
      <w:r>
        <w:rPr>
          <w:rFonts w:hint="eastAsia" w:ascii="仿宋" w:hAnsi="仿宋" w:eastAsia="仿宋"/>
          <w:sz w:val="32"/>
          <w:szCs w:val="32"/>
          <w:lang w:val="en-US" w:eastAsia="zh-CN"/>
        </w:rPr>
        <w:t>4、糖精钠（以糖精计）</w:t>
      </w:r>
    </w:p>
    <w:p>
      <w:pPr>
        <w:bidi w:val="0"/>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糖精钠（soluble saccharin），无色结晶或稍带白色的结晶性粉末，无臭或微有香气，甜度为蔗糖的200~700 倍。糖精钠是普遍使用的人工合成甜味剂。糖精钠在人体内不被吸收，不产生热量，大部分经肾排出而不损害肾功能，不改变体内酶系统的活性。但食用较多的糖精钠，会影响肠胃消化酶的正常分泌，降低小肠的吸收能力，使食欲减退；使用量过大时有金属苦味。</w:t>
      </w:r>
    </w:p>
    <w:p>
      <w:pPr>
        <w:pStyle w:val="3"/>
        <w:bidi w:val="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5、过氧化值</w:t>
      </w:r>
    </w:p>
    <w:p>
      <w:pPr>
        <w:bidi w:val="0"/>
        <w:ind w:firstLine="640" w:firstLineChars="200"/>
        <w:rPr>
          <w:rFonts w:hint="eastAsia" w:ascii="仿宋" w:hAnsi="仿宋" w:eastAsia="仿宋"/>
          <w:sz w:val="32"/>
          <w:szCs w:val="32"/>
        </w:rPr>
      </w:pPr>
      <w:r>
        <w:rPr>
          <w:rFonts w:hint="eastAsia" w:ascii="仿宋" w:hAnsi="仿宋" w:eastAsia="仿宋"/>
          <w:sz w:val="32"/>
          <w:szCs w:val="32"/>
        </w:rPr>
        <w:t>过氧化值是表示油脂和脂肪酸等被氧化程度的一种指标。用来说明样品是否因已被氧化而变质。《食品安全国家标准 腌腊肉制品》（GB2730-22015）中规定，火腿、腊肉、咸肉、香（腊）肠的过氧化值不超过0.5g/100g，腌腊禽制品的过氧化值不超过1.5g/100g</w:t>
      </w:r>
      <w:r>
        <w:rPr>
          <w:rFonts w:ascii="仿宋" w:hAnsi="仿宋" w:eastAsia="仿宋"/>
          <w:sz w:val="32"/>
          <w:szCs w:val="32"/>
        </w:rPr>
        <w:t>。</w:t>
      </w:r>
      <w:r>
        <w:rPr>
          <w:rFonts w:hint="eastAsia" w:ascii="仿宋" w:hAnsi="仿宋" w:eastAsia="仿宋"/>
          <w:sz w:val="32"/>
          <w:szCs w:val="32"/>
        </w:rPr>
        <w:t>过氧化值</w:t>
      </w:r>
      <w:r>
        <w:rPr>
          <w:rFonts w:ascii="仿宋" w:hAnsi="仿宋" w:eastAsia="仿宋"/>
          <w:sz w:val="32"/>
          <w:szCs w:val="32"/>
        </w:rPr>
        <w:t>超标可能</w:t>
      </w:r>
      <w:r>
        <w:rPr>
          <w:rFonts w:hint="eastAsia" w:ascii="仿宋" w:hAnsi="仿宋" w:eastAsia="仿宋"/>
          <w:sz w:val="32"/>
          <w:szCs w:val="32"/>
        </w:rPr>
        <w:t>主要与</w:t>
      </w:r>
      <w:r>
        <w:rPr>
          <w:rFonts w:ascii="仿宋" w:hAnsi="仿宋" w:eastAsia="仿宋"/>
          <w:sz w:val="32"/>
          <w:szCs w:val="32"/>
        </w:rPr>
        <w:t>个别企业所使用的</w:t>
      </w:r>
      <w:r>
        <w:rPr>
          <w:rFonts w:hint="eastAsia" w:ascii="仿宋" w:hAnsi="仿宋" w:eastAsia="仿宋"/>
          <w:sz w:val="32"/>
          <w:szCs w:val="32"/>
        </w:rPr>
        <w:t>原辅料油质量问题不过关，或者使用的原料肉存储时间较长，以及产品存储时间过长等有关。</w:t>
      </w:r>
    </w:p>
    <w:p>
      <w:pPr>
        <w:pStyle w:val="3"/>
        <w:bidi w:val="0"/>
        <w:rPr>
          <w:rFonts w:hint="default"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6、</w:t>
      </w:r>
      <w:r>
        <w:rPr>
          <w:rFonts w:hint="default" w:ascii="仿宋" w:hAnsi="仿宋" w:eastAsia="仿宋" w:cs="Times New Roman"/>
          <w:b w:val="0"/>
          <w:kern w:val="2"/>
          <w:sz w:val="32"/>
          <w:szCs w:val="32"/>
          <w:lang w:val="en-US" w:eastAsia="zh-CN" w:bidi="ar-SA"/>
        </w:rPr>
        <w:t>倍硫磷</w:t>
      </w:r>
    </w:p>
    <w:p>
      <w:pPr>
        <w:ind w:firstLine="640" w:firstLineChars="200"/>
        <w:rPr>
          <w:rFonts w:hint="default" w:ascii="仿宋" w:hAnsi="仿宋" w:eastAsia="仿宋" w:cs="宋体"/>
          <w:sz w:val="32"/>
          <w:szCs w:val="32"/>
          <w:lang w:val="en-US" w:eastAsia="zh-CN"/>
        </w:rPr>
      </w:pPr>
      <w:r>
        <w:rPr>
          <w:rFonts w:hint="default" w:ascii="仿宋" w:hAnsi="仿宋" w:eastAsia="仿宋" w:cs="宋体"/>
          <w:sz w:val="32"/>
          <w:szCs w:val="32"/>
          <w:lang w:val="en-US" w:eastAsia="zh-CN"/>
        </w:rPr>
        <w:t>倍硫磷（fenthion），具有触杀、胃毒和熏蒸作用的有机磷农药。用于大豆、棉花、果树（包括柑橘）、蔬菜、水稻、茶树、甘蔗、葡萄、橄榄、甜菜、烟草、观赏植物等作物防治鳞翅目幼虫，蚜虫、叶蝉、飞虱、蓟马、果实蝇、潜叶蝇及一些介壳虫。对叶螨类有一定药效。还可用于公共场所和家畜圈舍防治苍蝇，蚊子，蟑螂，跳蚤，蚂蚁，蜱，虱等卫生害虫和动物体外寄生虫。雄、雌大鼠急性经口LD50约250 mg/kg，急性毒性分级为中毒级，中毒机制是抑制体内胆碱酯酶活性，从而失去分解乙酰胆碱的功能，致使乙酰胆碱在生理部位积聚，发生胆碱能神经功能紊乱的一系列症状，包括恶心、呕吐、腹痛、视力模糊、瞳孔缩小、震颤、肌肉痉挛，严重者可因呼吸中枢麻痹而死亡。食用食品一般不会导致倍硫磷的急性中毒，但长期食用倍硫磷超标的食品，对人体健康也有一定影响。</w:t>
      </w:r>
    </w:p>
    <w:p>
      <w:pPr>
        <w:ind w:firstLine="640" w:firstLineChars="200"/>
        <w:rPr>
          <w:rFonts w:hint="default" w:ascii="仿宋" w:hAnsi="仿宋" w:eastAsia="仿宋" w:cs="宋体"/>
          <w:sz w:val="32"/>
          <w:szCs w:val="32"/>
          <w:lang w:val="en-US" w:eastAsia="zh-CN"/>
        </w:rPr>
      </w:pPr>
      <w:r>
        <w:rPr>
          <w:rFonts w:hint="default" w:ascii="仿宋" w:hAnsi="仿宋" w:eastAsia="仿宋" w:cs="宋体"/>
          <w:sz w:val="32"/>
          <w:szCs w:val="32"/>
          <w:lang w:val="en-US" w:eastAsia="zh-CN"/>
        </w:rPr>
        <w:t>联合国粮农组织和世界卫生组织农药残留联席会议（JMPR）于1995年制定了其每日允许摄入量（ADI）为0.007mg/kg bw，我国《食品安全国家标准 食品中农药最大残留限量》（GB2763-2021版）中ADI值亦为0.007 mg/kg bw。</w:t>
      </w:r>
    </w:p>
    <w:p>
      <w:pPr>
        <w:pStyle w:val="3"/>
        <w:bidi w:val="0"/>
        <w:rPr>
          <w:rFonts w:hint="default" w:ascii="仿宋" w:hAnsi="仿宋" w:eastAsia="仿宋" w:cs="宋体"/>
          <w:b w:val="0"/>
          <w:kern w:val="2"/>
          <w:sz w:val="32"/>
          <w:szCs w:val="32"/>
          <w:lang w:val="en-US" w:eastAsia="zh-CN" w:bidi="ar-SA"/>
        </w:rPr>
      </w:pPr>
      <w:r>
        <w:rPr>
          <w:rFonts w:hint="eastAsia" w:ascii="仿宋" w:hAnsi="仿宋" w:eastAsia="仿宋" w:cs="宋体"/>
          <w:b w:val="0"/>
          <w:kern w:val="2"/>
          <w:sz w:val="32"/>
          <w:szCs w:val="32"/>
          <w:lang w:val="en-US" w:eastAsia="zh-CN" w:bidi="ar-SA"/>
        </w:rPr>
        <w:t>7、</w:t>
      </w:r>
      <w:r>
        <w:rPr>
          <w:rFonts w:hint="default" w:ascii="仿宋" w:hAnsi="仿宋" w:eastAsia="仿宋" w:cs="宋体"/>
          <w:b w:val="0"/>
          <w:kern w:val="2"/>
          <w:sz w:val="32"/>
          <w:szCs w:val="32"/>
          <w:lang w:val="en-US" w:eastAsia="zh-CN" w:bidi="ar-SA"/>
        </w:rPr>
        <w:t>吡虫啉</w:t>
      </w:r>
    </w:p>
    <w:p>
      <w:pPr>
        <w:ind w:firstLine="640" w:firstLineChars="200"/>
        <w:rPr>
          <w:rFonts w:hint="default" w:ascii="仿宋" w:hAnsi="仿宋" w:eastAsia="仿宋" w:cs="宋体"/>
          <w:sz w:val="32"/>
          <w:szCs w:val="32"/>
          <w:lang w:val="en-US" w:eastAsia="zh-CN"/>
        </w:rPr>
      </w:pPr>
      <w:r>
        <w:rPr>
          <w:rFonts w:hint="default" w:ascii="仿宋" w:hAnsi="仿宋" w:eastAsia="仿宋" w:cs="宋体"/>
          <w:sz w:val="32"/>
          <w:szCs w:val="32"/>
          <w:lang w:val="en-US" w:eastAsia="zh-CN"/>
        </w:rPr>
        <w:t>吡虫啉（imidacloprid），内吸性杀虫剂，可层间传导，具有触杀和胃毒作用。容易被植物吸收，并在植物体内重新分配，有很好的根部内吸活性。防治刺吸式口器害虫，包括稻飞虱、叶飞虱、蚜虫、蓟马和粉虱。也可防治土壤害虫、白蚁和一些叮咬害虫，如稻水象甲和马铃薯甲虫。对线虫和螨没有活性。雄、雌大鼠急性经口LD50约450 mg/kg，急性毒性分级为中毒级。属于烟碱类高效杀虫剂，作为错误的神递质与乙酰胆碱受体结合，干扰神经系统中起重要作用的乙酰胆碱的正常功能，使神经传输保持开放状态，引起异常兴奋。中毒症状为恶心、呕吐、头疼、疲倦、心跳过速等，严重者丧失知觉、呼吸衰竭、肝脏和肾脏功能紊乱。食用食品一般不会导致吡虫啉的急性中毒，但长期食用吡虫啉超标的食品，对人体健康也有一定影响。</w:t>
      </w:r>
    </w:p>
    <w:p>
      <w:pPr>
        <w:ind w:firstLine="640" w:firstLineChars="200"/>
        <w:rPr>
          <w:rFonts w:hint="default"/>
          <w:lang w:val="en-US" w:eastAsia="zh-CN"/>
        </w:rPr>
      </w:pPr>
      <w:r>
        <w:rPr>
          <w:rFonts w:hint="default" w:ascii="仿宋" w:hAnsi="仿宋" w:eastAsia="仿宋" w:cs="宋体"/>
          <w:sz w:val="32"/>
          <w:szCs w:val="32"/>
          <w:lang w:val="en-US" w:eastAsia="zh-CN"/>
        </w:rPr>
        <w:t>联合国粮农组织和世界卫生组织农药残留联席会议（JMPR）于2001年制定了其每日允许摄入量（ADI）为0.06 mg/kg bw，我国《食品安全国家标准 食品中农药最大残留限量》（GB2763-2021版）中ADI值亦为0.06 mg/kg bw。</w:t>
      </w:r>
    </w:p>
    <w:p>
      <w:pPr>
        <w:pStyle w:val="3"/>
        <w:bidi w:val="0"/>
        <w:rPr>
          <w:rFonts w:hint="default" w:ascii="仿宋" w:hAnsi="仿宋" w:eastAsia="仿宋" w:cs="宋体"/>
          <w:b w:val="0"/>
          <w:kern w:val="2"/>
          <w:sz w:val="32"/>
          <w:szCs w:val="32"/>
          <w:lang w:val="en-US" w:eastAsia="zh-CN" w:bidi="ar-SA"/>
        </w:rPr>
      </w:pPr>
      <w:r>
        <w:rPr>
          <w:rFonts w:hint="eastAsia" w:ascii="仿宋" w:hAnsi="仿宋" w:eastAsia="仿宋" w:cs="宋体"/>
          <w:b w:val="0"/>
          <w:kern w:val="2"/>
          <w:sz w:val="32"/>
          <w:szCs w:val="32"/>
          <w:lang w:val="en-US" w:eastAsia="zh-CN" w:bidi="ar-SA"/>
        </w:rPr>
        <w:t>8、</w:t>
      </w:r>
      <w:r>
        <w:rPr>
          <w:rFonts w:hint="default" w:ascii="仿宋" w:hAnsi="仿宋" w:eastAsia="仿宋" w:cs="宋体"/>
          <w:b w:val="0"/>
          <w:kern w:val="2"/>
          <w:sz w:val="32"/>
          <w:szCs w:val="32"/>
          <w:lang w:val="en-US" w:eastAsia="zh-CN" w:bidi="ar-SA"/>
        </w:rPr>
        <w:t>克百威</w:t>
      </w:r>
    </w:p>
    <w:p>
      <w:pPr>
        <w:spacing w:line="560" w:lineRule="exact"/>
        <w:ind w:firstLine="640" w:firstLineChars="200"/>
        <w:rPr>
          <w:rFonts w:hint="default" w:ascii="仿宋" w:hAnsi="仿宋" w:eastAsia="仿宋" w:cs="宋体"/>
          <w:sz w:val="32"/>
          <w:szCs w:val="32"/>
          <w:lang w:val="en-US" w:eastAsia="zh-CN"/>
        </w:rPr>
      </w:pPr>
      <w:r>
        <w:rPr>
          <w:rFonts w:hint="default" w:ascii="仿宋" w:hAnsi="仿宋" w:eastAsia="仿宋" w:cs="宋体"/>
          <w:sz w:val="32"/>
          <w:szCs w:val="32"/>
          <w:lang w:val="en-US" w:eastAsia="zh-CN"/>
        </w:rPr>
        <w:t>克百威是一种具有内吸、触杀和胃毒作用的氨基甲酸酯类杀虫剂。《食品安全国家标准 食品中农药最大残留限量》（GB 2763-2016）中规定，</w:t>
      </w:r>
      <w:r>
        <w:rPr>
          <w:rFonts w:hint="eastAsia" w:ascii="仿宋" w:hAnsi="仿宋" w:eastAsia="仿宋" w:cs="宋体"/>
          <w:sz w:val="32"/>
          <w:szCs w:val="32"/>
          <w:lang w:val="en-US" w:eastAsia="zh-CN"/>
        </w:rPr>
        <w:t>柑橘类水果</w:t>
      </w:r>
      <w:r>
        <w:rPr>
          <w:rFonts w:hint="default" w:ascii="仿宋" w:hAnsi="仿宋" w:eastAsia="仿宋" w:cs="宋体"/>
          <w:sz w:val="32"/>
          <w:szCs w:val="32"/>
          <w:lang w:val="en-US" w:eastAsia="zh-CN"/>
        </w:rPr>
        <w:t>中克百威残留限量值不得超过0.02mg/kg。</w:t>
      </w:r>
      <w:r>
        <w:rPr>
          <w:rFonts w:hint="eastAsia" w:ascii="仿宋" w:hAnsi="仿宋" w:eastAsia="仿宋" w:cs="宋体"/>
          <w:sz w:val="32"/>
          <w:szCs w:val="32"/>
          <w:lang w:val="en-US" w:eastAsia="zh-CN"/>
        </w:rPr>
        <w:t>柑中克百威不合格的原因可能是：部分菜农安全意识不强，使用的农药质量不符合要求，或农药中混有限用农药成分，农户使用后导致超标，或是在使用常规农药时，农药未过降解期就急于将农作物采收上市，造成了残留超标。克百威对人、畜属高毒杀虫剂，人体中毒症状主要有头昏、头痛、乏力、面色苍白、呕吐、多汗、流涎、瞳孔缩小、视力模糊。</w:t>
      </w:r>
      <w:bookmarkStart w:id="0" w:name="_Hlk25223008"/>
      <w:r>
        <w:rPr>
          <w:rFonts w:hint="default" w:ascii="仿宋" w:hAnsi="仿宋" w:eastAsia="仿宋" w:cs="宋体"/>
          <w:sz w:val="32"/>
          <w:szCs w:val="32"/>
          <w:lang w:val="en-US" w:eastAsia="zh-CN"/>
        </w:rPr>
        <w:t>对体内胆碱酯酶有抑制作用，使其丧失分解乙酰胆碱的能力，造成体内乙酰胆碱的蓄积而中毒等</w:t>
      </w:r>
      <w:bookmarkEnd w:id="0"/>
    </w:p>
    <w:p>
      <w:pPr>
        <w:spacing w:line="56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克百威是一种广谱、高效、低残留、高毒性的氨基甲酸酯类杀虫、杀螨、杀线虫剂，具有内吸、触杀、胃毒作用，并有一定的杀卵作用。《食品安全国家标准 食品中农药最大残留限量》（GB 2763-2016）中规定，蔬菜中克百威残留限量值不得超过0.02mg/kg。蔬菜中克百威不合格的原因可能是：部分菜农安全意识不强，使用的农药质量不符合标准要求，农户使用后导致蔬菜中克百威超标，或是在使用常规农药时，农药未过降解期就急于将农作物采收上市，造成了残留超标。克百威不易降解，容易造成环境污染。少量的农药残留不会引起人体急性中毒，但长期食用农药残留超标的食品，对人体健康有一定影响。</w:t>
      </w:r>
      <w:r>
        <w:rPr>
          <w:rFonts w:hint="default" w:ascii="仿宋" w:hAnsi="仿宋" w:eastAsia="仿宋" w:cs="宋体"/>
          <w:sz w:val="32"/>
          <w:szCs w:val="32"/>
          <w:lang w:val="en-US" w:eastAsia="zh-CN"/>
        </w:rPr>
        <w:t>进一步增大用量才能达到预想的效果，但是过量使用农药会导致农药残留超标的现象</w:t>
      </w:r>
      <w:r>
        <w:rPr>
          <w:rFonts w:hint="eastAsia" w:ascii="仿宋" w:hAnsi="仿宋" w:eastAsia="仿宋" w:cs="宋体"/>
          <w:sz w:val="32"/>
          <w:szCs w:val="32"/>
          <w:lang w:val="en-US" w:eastAsia="zh-CN"/>
        </w:rPr>
        <w:t>。</w:t>
      </w:r>
    </w:p>
    <w:p>
      <w:pPr>
        <w:pStyle w:val="3"/>
        <w:bidi w:val="0"/>
        <w:rPr>
          <w:rFonts w:hint="default" w:ascii="仿宋" w:hAnsi="仿宋" w:eastAsia="仿宋" w:cs="宋体"/>
          <w:b w:val="0"/>
          <w:kern w:val="2"/>
          <w:sz w:val="32"/>
          <w:szCs w:val="32"/>
          <w:lang w:val="en-US" w:eastAsia="zh-CN" w:bidi="ar-SA"/>
        </w:rPr>
      </w:pPr>
      <w:r>
        <w:rPr>
          <w:rFonts w:hint="eastAsia" w:ascii="仿宋" w:hAnsi="仿宋" w:eastAsia="仿宋" w:cs="宋体"/>
          <w:b w:val="0"/>
          <w:kern w:val="2"/>
          <w:sz w:val="32"/>
          <w:szCs w:val="32"/>
          <w:lang w:val="en-US" w:eastAsia="zh-CN" w:bidi="ar-SA"/>
        </w:rPr>
        <w:t>9、</w:t>
      </w:r>
      <w:r>
        <w:rPr>
          <w:rFonts w:hint="default" w:ascii="仿宋" w:hAnsi="仿宋" w:eastAsia="仿宋" w:cs="宋体"/>
          <w:b w:val="0"/>
          <w:kern w:val="2"/>
          <w:sz w:val="32"/>
          <w:szCs w:val="32"/>
          <w:lang w:val="en-US" w:eastAsia="zh-CN" w:bidi="ar-SA"/>
        </w:rPr>
        <w:t>噻虫胺</w:t>
      </w:r>
    </w:p>
    <w:p>
      <w:pPr>
        <w:spacing w:line="560" w:lineRule="exact"/>
        <w:ind w:firstLine="640" w:firstLineChars="200"/>
        <w:rPr>
          <w:rFonts w:hint="default" w:ascii="仿宋" w:hAnsi="仿宋" w:eastAsia="仿宋" w:cs="宋体"/>
          <w:sz w:val="32"/>
          <w:szCs w:val="32"/>
          <w:lang w:val="en-US" w:eastAsia="zh-CN"/>
        </w:rPr>
      </w:pPr>
      <w:r>
        <w:rPr>
          <w:rFonts w:hint="default" w:ascii="仿宋" w:hAnsi="仿宋" w:eastAsia="仿宋" w:cs="宋体"/>
          <w:sz w:val="32"/>
          <w:szCs w:val="32"/>
          <w:lang w:val="en-US" w:eastAsia="zh-CN"/>
        </w:rPr>
        <w:t>噻虫胺（clothianidin），具有根内吸活性和层间传导性。土壤处理、叶面喷施和种子处理，防治水稻、玉米、油菜、果树和蔬菜、柑橘的刺吸式和咀嚼式害虫，如飞虱、椿象、蚜虫和烟粉虱。雌雄大鼠急性经口LD50&gt; 5000mg/kg，急性毒性分级为低毒级。烟碱类杀虫剂，作为错误的神递质与乙酰胆碱受体结合，干扰神经系统中起重要作用的乙酰胆碱的正常功能，使神经传输保持开放状态，引起异常兴奋。中毒症状为恶心、呕吐、头疼、疲倦、躁动、抽搐等，严重者丧失知觉、呼吸衰竭、肝脏和肾脏功能紊乱等。食用食品一般不会导致噻虫胺的急性中毒，但长期食用噻虫胺超标的食品，对人体健康也有一定影响。</w:t>
      </w:r>
    </w:p>
    <w:p>
      <w:pPr>
        <w:spacing w:line="560" w:lineRule="exact"/>
        <w:ind w:firstLine="640" w:firstLineChars="200"/>
        <w:rPr>
          <w:rFonts w:hint="default" w:ascii="仿宋" w:hAnsi="仿宋" w:eastAsia="仿宋" w:cs="宋体"/>
          <w:sz w:val="32"/>
          <w:szCs w:val="32"/>
          <w:lang w:val="en-US" w:eastAsia="zh-CN"/>
        </w:rPr>
      </w:pPr>
      <w:r>
        <w:rPr>
          <w:rFonts w:hint="default" w:ascii="仿宋" w:hAnsi="仿宋" w:eastAsia="仿宋" w:cs="宋体"/>
          <w:sz w:val="32"/>
          <w:szCs w:val="32"/>
          <w:lang w:val="en-US" w:eastAsia="zh-CN"/>
        </w:rPr>
        <w:t>联合国粮农组织和世界卫生组织农药残留联席会议（JMPR）2010年制定了其每日允许摄入量（ADI）为0.1 mg/kg bw，我国《食品安全国家标准 食品中农药最大残留限量》（GB2763-2021版）中ADI值亦为0.1 mg/kg bw。</w:t>
      </w:r>
    </w:p>
    <w:p>
      <w:pPr>
        <w:pStyle w:val="3"/>
        <w:bidi w:val="0"/>
        <w:rPr>
          <w:rFonts w:hint="default" w:ascii="仿宋" w:hAnsi="仿宋" w:eastAsia="仿宋" w:cs="宋体"/>
          <w:b w:val="0"/>
          <w:kern w:val="2"/>
          <w:sz w:val="32"/>
          <w:szCs w:val="32"/>
          <w:lang w:val="en-US" w:eastAsia="zh-CN" w:bidi="ar-SA"/>
        </w:rPr>
      </w:pPr>
      <w:r>
        <w:rPr>
          <w:rFonts w:hint="eastAsia" w:ascii="仿宋" w:hAnsi="仿宋" w:eastAsia="仿宋" w:cs="宋体"/>
          <w:b w:val="0"/>
          <w:kern w:val="2"/>
          <w:sz w:val="32"/>
          <w:szCs w:val="32"/>
          <w:lang w:val="en-US" w:eastAsia="zh-CN" w:bidi="ar-SA"/>
        </w:rPr>
        <w:t>10、</w:t>
      </w:r>
      <w:r>
        <w:rPr>
          <w:rFonts w:hint="default" w:ascii="仿宋" w:hAnsi="仿宋" w:eastAsia="仿宋" w:cs="宋体"/>
          <w:b w:val="0"/>
          <w:kern w:val="2"/>
          <w:sz w:val="32"/>
          <w:szCs w:val="32"/>
          <w:lang w:val="en-US" w:eastAsia="zh-CN" w:bidi="ar-SA"/>
        </w:rPr>
        <w:t>氯氟氰菊酯和高效氯氟氰菊酯</w:t>
      </w:r>
    </w:p>
    <w:p>
      <w:pPr>
        <w:spacing w:line="560" w:lineRule="exact"/>
        <w:ind w:firstLine="640" w:firstLineChars="200"/>
        <w:rPr>
          <w:rFonts w:hint="default" w:ascii="仿宋" w:hAnsi="仿宋" w:eastAsia="仿宋" w:cs="宋体"/>
          <w:sz w:val="32"/>
          <w:szCs w:val="32"/>
          <w:lang w:val="en-US" w:eastAsia="zh-CN"/>
        </w:rPr>
      </w:pPr>
      <w:r>
        <w:rPr>
          <w:rFonts w:hint="default" w:ascii="仿宋" w:hAnsi="仿宋" w:eastAsia="仿宋" w:cs="宋体"/>
          <w:sz w:val="32"/>
          <w:szCs w:val="32"/>
          <w:lang w:val="en-US" w:eastAsia="zh-CN"/>
        </w:rPr>
        <w:t>氯氟氰菊酯（cyhalothrin），是一种广谱、高效拟除虫菊酯类杀虫剂，以触杀和胃毒作用为主，无内吸作用，被广泛用于农林业和卫生害虫的防治。但由于其不易降解，对鱼类、蜜蜂、蚕和蚯蚓都有剧毒，对生态环境有一定影响。经口急性毒性试验表明大鼠经口LD50大于50 mg/kg bw，急性毒性分级标准为中等毒性，中毒表现有头痛、头昏、恶心、呕吐、抽搐及舞蹈样动作，重者可血压急剧下降、出现昏迷或多器官衰竭。相关研究未见遗传毒性、生殖发育毒性、致畸性和致癌性。少量的农药残留不会引起人体急性中毒，但长期食用氯氟氰菊酯超标的食品，对人体健康有一定影响。</w:t>
      </w:r>
    </w:p>
    <w:p>
      <w:pPr>
        <w:spacing w:line="560" w:lineRule="exact"/>
        <w:ind w:firstLine="640" w:firstLineChars="200"/>
        <w:rPr>
          <w:rFonts w:hint="default" w:ascii="仿宋" w:hAnsi="仿宋" w:eastAsia="仿宋" w:cs="宋体"/>
          <w:sz w:val="32"/>
          <w:szCs w:val="32"/>
          <w:lang w:val="en-US" w:eastAsia="zh-CN"/>
        </w:rPr>
      </w:pPr>
      <w:r>
        <w:rPr>
          <w:rFonts w:hint="default" w:ascii="仿宋" w:hAnsi="仿宋" w:eastAsia="仿宋" w:cs="宋体"/>
          <w:sz w:val="32"/>
          <w:szCs w:val="32"/>
          <w:lang w:val="en-US" w:eastAsia="zh-CN"/>
        </w:rPr>
        <w:t>联合国粮农组织和世界卫生组织农药残留联席会议（JMPR）建议其日容许摄入量（ADI）为0~0.02mg/kg bw（2007）；急性参考剂量（ARfD）为0.02mg/kg bw（2007）；我国《食品安全国家标准 食品中农药最大残留限量》（GB2763-2021版）中ADI值亦为0.02 mg/kg bw。</w:t>
      </w:r>
    </w:p>
    <w:p>
      <w:pPr>
        <w:pStyle w:val="2"/>
        <w:numPr>
          <w:ilvl w:val="0"/>
          <w:numId w:val="0"/>
        </w:numPr>
        <w:ind w:leftChars="0" w:right="-92" w:rightChars="-44"/>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11、菌落总数和大肠菌群不合格</w:t>
      </w:r>
    </w:p>
    <w:p>
      <w:pPr>
        <w:pStyle w:val="2"/>
        <w:numPr>
          <w:ilvl w:val="0"/>
          <w:numId w:val="0"/>
        </w:numPr>
        <w:ind w:leftChars="0" w:right="-92" w:rightChars="-44"/>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菌落总数和大肠菌群是指示性微生物指标，反映食品在生产过程中的卫生状况，如果食品的菌落总数和大肠菌群严重超标，可能会破坏食品的营养成分，使食品失去食用价值，还会加速食品</w:t>
      </w:r>
      <w:r>
        <w:rPr>
          <w:rFonts w:hint="default" w:ascii="仿宋" w:hAnsi="仿宋" w:eastAsia="仿宋" w:cs="仿宋"/>
          <w:kern w:val="2"/>
          <w:sz w:val="32"/>
          <w:szCs w:val="32"/>
          <w:lang w:val="en-US" w:eastAsia="zh-CN" w:bidi="ar-SA"/>
        </w:rPr>
        <w:t>腐败变质，可能危害人体健康。菌落总数</w:t>
      </w:r>
      <w:r>
        <w:rPr>
          <w:rFonts w:hint="eastAsia" w:ascii="仿宋" w:hAnsi="仿宋" w:eastAsia="仿宋" w:cs="仿宋"/>
          <w:kern w:val="2"/>
          <w:sz w:val="32"/>
          <w:szCs w:val="32"/>
          <w:lang w:val="en-US" w:eastAsia="zh-CN" w:bidi="ar-SA"/>
        </w:rPr>
        <w:t>和大肠菌群</w:t>
      </w:r>
      <w:r>
        <w:rPr>
          <w:rFonts w:hint="default" w:ascii="仿宋" w:hAnsi="仿宋" w:eastAsia="仿宋" w:cs="仿宋"/>
          <w:kern w:val="2"/>
          <w:sz w:val="32"/>
          <w:szCs w:val="32"/>
          <w:lang w:val="en-US" w:eastAsia="zh-CN" w:bidi="ar-SA"/>
        </w:rPr>
        <w:t>超标的原因，可能是企业未按要求严格控制生产加工过程的卫生条件，也可能与产品包装密封不严或储运条件不当等有关</w:t>
      </w:r>
      <w:r>
        <w:rPr>
          <w:rFonts w:hint="eastAsia" w:ascii="仿宋" w:hAnsi="仿宋" w:eastAsia="仿宋" w:cs="仿宋"/>
          <w:kern w:val="2"/>
          <w:sz w:val="32"/>
          <w:szCs w:val="32"/>
          <w:lang w:val="en-US" w:eastAsia="zh-CN" w:bidi="ar-SA"/>
        </w:rPr>
        <w:t>。</w:t>
      </w:r>
    </w:p>
    <w:p>
      <w:pPr>
        <w:pStyle w:val="2"/>
        <w:numPr>
          <w:ilvl w:val="0"/>
          <w:numId w:val="0"/>
        </w:numPr>
        <w:ind w:leftChars="0" w:right="-92" w:rightChars="-44"/>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12、水果橙子中水胺硫磷超标</w:t>
      </w:r>
    </w:p>
    <w:p>
      <w:pPr>
        <w:pStyle w:val="2"/>
        <w:numPr>
          <w:ilvl w:val="0"/>
          <w:numId w:val="0"/>
        </w:numPr>
        <w:ind w:leftChars="0" w:right="-92" w:rightChars="-44"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水胺硫磷为有机磷杀虫剂，兼具胃毒和杀卵作用，主要用于防治果树、水稻和棉花害虫。水胺硫磷属于高毒农药，主要通过食道、皮肤和呼吸道引起中毒。少量的农药残留不会引起人体急性中毒，但长期食用农药残留超标的食品，对人体健康有一定影响。2022年3月16日，农业农村部发布通知，自2022年9月1日起，撤销水胺硫磷原药及制剂产品的农药登记， 禁止生产 。已合法生产的产品在质量保证期内可以销售和使用，自2024年9月1日起禁止销售和使用。</w:t>
      </w:r>
      <w:r>
        <w:rPr>
          <w:rFonts w:hint="eastAsia" w:ascii="仿宋" w:hAnsi="仿宋" w:eastAsia="仿宋" w:cs="仿宋"/>
          <w:sz w:val="32"/>
          <w:szCs w:val="32"/>
          <w:lang w:val="en-US" w:eastAsia="zh-CN"/>
        </w:rPr>
        <w:t>根据</w:t>
      </w:r>
      <w:r>
        <w:rPr>
          <w:rFonts w:hint="eastAsia" w:ascii="仿宋" w:hAnsi="仿宋" w:eastAsia="仿宋" w:cs="仿宋"/>
          <w:sz w:val="32"/>
          <w:szCs w:val="32"/>
          <w:u w:val="none"/>
          <w:lang w:val="en-US" w:eastAsia="zh-CN"/>
        </w:rPr>
        <w:t>GB 2763-2021 《食品安全国家标准 食品中农药最大残留限量》橙子中水胺硫磷的含量不得高于0.02mg/kg，该批橙子检出水胺硫磷含量为0.032mg/kg，不合格。</w:t>
      </w:r>
    </w:p>
    <w:p>
      <w:pPr>
        <w:pStyle w:val="2"/>
        <w:numPr>
          <w:ilvl w:val="0"/>
          <w:numId w:val="0"/>
        </w:numPr>
        <w:ind w:leftChars="0" w:right="-92" w:rightChars="-44"/>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13、生姜中噻虫胺超标</w:t>
      </w:r>
    </w:p>
    <w:p>
      <w:pPr>
        <w:pStyle w:val="2"/>
        <w:numPr>
          <w:ilvl w:val="0"/>
          <w:numId w:val="0"/>
        </w:numPr>
        <w:spacing w:line="240" w:lineRule="auto"/>
        <w:ind w:leftChars="0" w:right="-92" w:rightChars="-44"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噻虫胺属新烟碱类杀虫剂，具有内吸性、触杀和胃毒作用，对蚜虫、斑潜蝇等有较好防效。少量的残留不会引起人体急性中毒，但长期食用噻虫胺超标的食品，对人体健康可能有一定影响。根据</w:t>
      </w:r>
      <w:r>
        <w:rPr>
          <w:rFonts w:hint="eastAsia" w:ascii="仿宋" w:hAnsi="仿宋" w:eastAsia="仿宋" w:cs="仿宋"/>
          <w:sz w:val="32"/>
          <w:szCs w:val="32"/>
          <w:u w:val="none"/>
          <w:lang w:val="en-US" w:eastAsia="zh-CN"/>
        </w:rPr>
        <w:t>GB 2763-2021 《食品安全国家标准 食品中农药最大残留限量》生姜中噻虫胺的含量不得高于0.2mg/kg，该批生姜检出噻虫胺含量有1.4mg/kg，不合格。</w:t>
      </w:r>
    </w:p>
    <w:p>
      <w:pPr>
        <w:pStyle w:val="2"/>
        <w:numPr>
          <w:ilvl w:val="0"/>
          <w:numId w:val="0"/>
        </w:numPr>
        <w:ind w:leftChars="0" w:right="-92" w:rightChars="-44"/>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14、酒精度</w:t>
      </w:r>
    </w:p>
    <w:p>
      <w:pPr>
        <w:pStyle w:val="2"/>
        <w:numPr>
          <w:ilvl w:val="0"/>
          <w:numId w:val="0"/>
        </w:numPr>
        <w:ind w:leftChars="0" w:right="-92" w:rightChars="-44"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酒精度（alcohol）又叫酒度，是指在20℃时，100 毫升白酒中含有乙醇（酒精）的毫升数，即体积（容量）的百分数。酒精度是酒类产品的一个重要理化指标，含量不达标主要影响产品的品质。</w:t>
      </w:r>
    </w:p>
    <w:p>
      <w:pPr>
        <w:pStyle w:val="2"/>
        <w:numPr>
          <w:ilvl w:val="0"/>
          <w:numId w:val="0"/>
        </w:numPr>
        <w:ind w:leftChars="0" w:right="-92" w:rightChars="-44"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酒精度不合格可能是个别企业生产工艺控制不严格或生产工艺水平较低，无法有效控制酒精度的高低；或是包装不严密造成酒精挥发，导致酒精度降低以致不合格；也可能是个别生产经营企业为了降低成本，用低度酒冒充高度酒；也不排除生产经营企业的检验器具未准确计量，检验结果出现偏差的情况。</w:t>
      </w:r>
    </w:p>
    <w:p>
      <w:pPr>
        <w:pStyle w:val="2"/>
        <w:numPr>
          <w:ilvl w:val="0"/>
          <w:numId w:val="0"/>
        </w:numPr>
        <w:ind w:right="-92" w:rightChars="-44"/>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15、镉</w:t>
      </w:r>
    </w:p>
    <w:p>
      <w:pPr>
        <w:pStyle w:val="2"/>
        <w:numPr>
          <w:ilvl w:val="0"/>
          <w:numId w:val="0"/>
        </w:numPr>
        <w:ind w:right="-92" w:rightChars="-44"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镉（以Cd计）是最常见的重金属元素污染物之一。《食品安全国家标准 食品中污染物限量》（GB 2762—2017）中规定，镉（以Cd计）在鲜、冻水产动物的甲壳类中最大限量为0.5mg/kg。水产品中镉（以Cd计）超标可能是水产品养殖过程中对环境中镉元素的富集。镉对人体的危害主要是慢性蓄积性，长期大量摄入镉含量超标的食品可能导致肾和骨骼损伤等。</w:t>
      </w:r>
    </w:p>
    <w:p>
      <w:pPr>
        <w:pStyle w:val="2"/>
        <w:numPr>
          <w:ilvl w:val="0"/>
          <w:numId w:val="0"/>
        </w:numPr>
        <w:ind w:right="-92" w:rightChars="-44"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镉（以Cd计）是最常见的重金属元素污染物之一。镉对人体的危害主要是慢性蓄积性，长期大量摄入镉含量超标的食品可能导致肾和骨骼损伤等。《食品安全国家标准 食品中污染物限量》（GB 2762—2017）中规定，镉（以Cd计）在鲜、冻水产动物的甲壳类中最大限量值为0.5mg/kg。造成水产品中镉（以Cd计）超标的原因，可能是水产品养殖过程中对环境中镉元素的富集。</w:t>
      </w:r>
    </w:p>
    <w:p>
      <w:pPr>
        <w:pStyle w:val="2"/>
        <w:numPr>
          <w:ilvl w:val="0"/>
          <w:numId w:val="0"/>
        </w:numPr>
        <w:ind w:leftChars="0" w:right="-92" w:rightChars="-44"/>
        <w:rPr>
          <w:rFonts w:hint="eastAsia" w:ascii="仿宋" w:hAnsi="仿宋" w:eastAsia="仿宋" w:cs="仿宋"/>
          <w:sz w:val="32"/>
          <w:szCs w:val="32"/>
          <w:u w:val="none"/>
        </w:rPr>
      </w:pPr>
      <w:r>
        <w:rPr>
          <w:rFonts w:hint="eastAsia" w:ascii="仿宋" w:hAnsi="仿宋" w:eastAsia="仿宋" w:cs="仿宋"/>
          <w:kern w:val="2"/>
          <w:sz w:val="32"/>
          <w:szCs w:val="32"/>
          <w:lang w:val="en-US" w:eastAsia="zh-CN" w:bidi="ar-SA"/>
        </w:rPr>
        <w:t>16、</w:t>
      </w:r>
      <w:r>
        <w:rPr>
          <w:rFonts w:hint="eastAsia" w:ascii="仿宋" w:hAnsi="仿宋" w:eastAsia="仿宋" w:cs="仿宋"/>
          <w:sz w:val="32"/>
          <w:szCs w:val="32"/>
          <w:u w:val="none"/>
        </w:rPr>
        <w:t>咪鲜胺和咪鲜胺锰盐</w:t>
      </w:r>
    </w:p>
    <w:p>
      <w:pPr>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抽检的不合格产品为“小白嘴山药”、“毛山药”、“山药”，三个样品中咪鲜胺和咪鲜胺锰盐不达标的原因可能是，为控制病情不遵守休药期规定，致使上市销售时产品中的药物残留量未降解至标准限量以下。</w:t>
      </w:r>
    </w:p>
    <w:p>
      <w:pPr>
        <w:pStyle w:val="2"/>
        <w:numPr>
          <w:ilvl w:val="0"/>
          <w:numId w:val="0"/>
        </w:numPr>
        <w:ind w:leftChars="0" w:right="-92" w:rightChars="-44"/>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17、吡唑醚菌酯</w:t>
      </w:r>
    </w:p>
    <w:p>
      <w:pPr>
        <w:pStyle w:val="2"/>
        <w:numPr>
          <w:ilvl w:val="0"/>
          <w:numId w:val="0"/>
        </w:numPr>
        <w:ind w:leftChars="0" w:right="-92" w:rightChars="-44"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吡唑醚菌酯（pyraclostrobin），是具有保护、治疗和传导作用的杀菌剂。会引起像推迟衰老、叶片变绿、对生物和非生物胁迫耐受性更好等生理效应，能更有效地利用水和氮。用于防治主要的植物病害，如谷物的小麦壳针孢、柄锈菌、小麦德斯霉菌、肝圆核腔菌、黑麦喙孢菌和麦颖枯病，花生的球腔菌，大豆的线虫病、思茅松毛虫病和大豆锈菌，葡萄的霜霉病和白粉菌，马铃薯和番茄的疫霉病和早疫病，黄瓜的霜霉病和白粉病，香蕉的黑条叶斑病菌，柑橘的痂囊腔菌和球座菌，草坪的纹枯病和腐霉菌。大鼠急性经口LD50＞5000mg/kg，急性毒性分级为微毒级。对皮肤、眼睛和呼吸道等有刺激作用，无人体全身性中毒报道。食用食品一般不会导致吡唑醚菌酯的急性中毒，但长期食用吡唑醚菌酯超标的食品，对人体健康也有一定影响。</w:t>
      </w:r>
    </w:p>
    <w:p>
      <w:pPr>
        <w:numPr>
          <w:ilvl w:val="0"/>
          <w:numId w:val="1"/>
        </w:numPr>
        <w:bidi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防腐剂</w:t>
      </w:r>
    </w:p>
    <w:p>
      <w:pPr>
        <w:numPr>
          <w:ilvl w:val="0"/>
          <w:numId w:val="0"/>
        </w:numPr>
        <w:bidi w:val="0"/>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防腐剂混合使用时各自用量占其最大使用量的比例之和根据GB2760-2014《食品安全国家标准 食品添加剂使用标准》中规定，同一功能的食品添加剂（相同色泽着色剂、防腐剂、抗氧化剂）在混合使用时，各自用量占其最大使用量的比例之和不应超过1。</w:t>
      </w:r>
    </w:p>
    <w:p>
      <w:pPr>
        <w:pStyle w:val="3"/>
        <w:bidi w:val="0"/>
        <w:rPr>
          <w:rFonts w:hint="eastAsia" w:ascii="仿宋" w:hAnsi="仿宋" w:eastAsia="仿宋" w:cs="仿宋"/>
          <w:b w:val="0"/>
          <w:kern w:val="2"/>
          <w:sz w:val="32"/>
          <w:szCs w:val="32"/>
          <w:lang w:val="zh-CN" w:eastAsia="zh-CN" w:bidi="ar-SA"/>
        </w:rPr>
      </w:pPr>
      <w:r>
        <w:rPr>
          <w:rFonts w:hint="eastAsia" w:ascii="仿宋" w:hAnsi="仿宋" w:eastAsia="仿宋" w:cs="仿宋"/>
          <w:b w:val="0"/>
          <w:kern w:val="2"/>
          <w:sz w:val="32"/>
          <w:szCs w:val="32"/>
          <w:lang w:val="en-US" w:eastAsia="zh-CN" w:bidi="ar-SA"/>
        </w:rPr>
        <w:t>19、苯甲酸及其钠盐</w:t>
      </w:r>
    </w:p>
    <w:p>
      <w:pPr>
        <w:widowControl/>
        <w:spacing w:line="560" w:lineRule="exact"/>
        <w:ind w:firstLine="640" w:firstLineChars="200"/>
        <w:rPr>
          <w:rFonts w:hint="eastAsia" w:ascii="仿宋" w:hAnsi="仿宋" w:eastAsia="仿宋"/>
          <w:sz w:val="32"/>
          <w:szCs w:val="32"/>
          <w:lang w:val="en-US" w:eastAsia="zh-CN"/>
        </w:rPr>
      </w:pPr>
      <w:r>
        <w:rPr>
          <w:rFonts w:hint="eastAsia" w:ascii="仿宋" w:hAnsi="仿宋" w:eastAsia="仿宋" w:cs="仿宋"/>
          <w:kern w:val="2"/>
          <w:sz w:val="32"/>
          <w:szCs w:val="32"/>
          <w:lang w:val="en-US" w:eastAsia="zh-CN" w:bidi="ar-SA"/>
        </w:rPr>
        <w:t>苯甲酸及其钠盐是很常用的食品防腐剂，有防止变质发酸、延长</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"http://www.so.com/s?q=%E4%BF%9D%E8%B4%A8%E6%9C%9F&amp;ie=utf-8&amp;src=internal_wenda_recommend_textn"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保质期</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的效果</w:t>
      </w:r>
      <w:r>
        <w:rPr>
          <w:rFonts w:hint="eastAsia" w:ascii="仿宋" w:hAnsi="仿宋" w:eastAsia="仿宋"/>
          <w:sz w:val="32"/>
          <w:szCs w:val="32"/>
        </w:rPr>
        <w:t>，在世界各国均被广泛使用。然而近年来对其毒性的顾虑使得它的应用受限，有些国家如日本已经停止生产苯甲酸钠，并对它的使用作出限制。 在食品中添加少量苯甲酸时，对人体并无毒害。世界各国多年来的应用和毒性试验表明，如</w:t>
      </w:r>
      <w:r>
        <w:rPr>
          <w:rFonts w:hint="eastAsia" w:ascii="仿宋" w:hAnsi="仿宋" w:eastAsia="仿宋"/>
          <w:sz w:val="32"/>
          <w:szCs w:val="32"/>
          <w:lang w:val="en-US" w:eastAsia="zh-CN"/>
        </w:rPr>
        <w:t>少量食用</w:t>
      </w:r>
      <w:r>
        <w:rPr>
          <w:rFonts w:hint="eastAsia" w:ascii="仿宋" w:hAnsi="仿宋" w:eastAsia="仿宋"/>
          <w:sz w:val="32"/>
          <w:szCs w:val="32"/>
        </w:rPr>
        <w:t>，苯甲酸均无蓄积性、致癌、致畸、致突变和抗原等作用。如果只是食用合格食品中的苯甲酸钠，对人体的危害还是很小的。</w:t>
      </w:r>
    </w:p>
    <w:p>
      <w:pPr>
        <w:pStyle w:val="3"/>
        <w:bidi w:val="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20、孔雀石绿</w:t>
      </w:r>
    </w:p>
    <w:p>
      <w:pPr>
        <w:widowControl/>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fldChar w:fldCharType="begin"/>
      </w:r>
      <w:r>
        <w:rPr>
          <w:rFonts w:hint="eastAsia" w:ascii="仿宋" w:hAnsi="仿宋" w:eastAsia="仿宋"/>
          <w:sz w:val="32"/>
          <w:szCs w:val="32"/>
        </w:rPr>
        <w:instrText xml:space="preserve"> HYPERLINK "https://baike.so.com/doc/3789276-3980101.html" \t "https://baike.so.com/doc/_blank" </w:instrText>
      </w:r>
      <w:r>
        <w:rPr>
          <w:rFonts w:hint="eastAsia" w:ascii="仿宋" w:hAnsi="仿宋" w:eastAsia="仿宋"/>
          <w:sz w:val="32"/>
          <w:szCs w:val="32"/>
        </w:rPr>
        <w:fldChar w:fldCharType="separate"/>
      </w:r>
      <w:r>
        <w:rPr>
          <w:rFonts w:hint="default" w:ascii="仿宋" w:hAnsi="仿宋" w:eastAsia="仿宋"/>
          <w:sz w:val="32"/>
          <w:szCs w:val="32"/>
        </w:rPr>
        <w:t>孔雀石绿</w:t>
      </w:r>
      <w:r>
        <w:rPr>
          <w:rFonts w:hint="default" w:ascii="仿宋" w:hAnsi="仿宋" w:eastAsia="仿宋"/>
          <w:sz w:val="32"/>
          <w:szCs w:val="32"/>
        </w:rPr>
        <w:fldChar w:fldCharType="end"/>
      </w:r>
      <w:r>
        <w:rPr>
          <w:rFonts w:hint="default" w:ascii="仿宋" w:hAnsi="仿宋" w:eastAsia="仿宋"/>
          <w:sz w:val="32"/>
          <w:szCs w:val="32"/>
        </w:rPr>
        <w:t>是有毒的</w:t>
      </w:r>
      <w:r>
        <w:rPr>
          <w:rFonts w:hint="default" w:ascii="仿宋" w:hAnsi="仿宋" w:eastAsia="仿宋"/>
          <w:sz w:val="32"/>
          <w:szCs w:val="32"/>
        </w:rPr>
        <w:fldChar w:fldCharType="begin"/>
      </w:r>
      <w:r>
        <w:rPr>
          <w:rFonts w:hint="default" w:ascii="仿宋" w:hAnsi="仿宋" w:eastAsia="仿宋"/>
          <w:sz w:val="32"/>
          <w:szCs w:val="32"/>
        </w:rPr>
        <w:instrText xml:space="preserve"> HYPERLINK "https://baike.so.com/doc/6637539-6851349.html" \t "https://baike.so.com/doc/_blank" </w:instrText>
      </w:r>
      <w:r>
        <w:rPr>
          <w:rFonts w:hint="default" w:ascii="仿宋" w:hAnsi="仿宋" w:eastAsia="仿宋"/>
          <w:sz w:val="32"/>
          <w:szCs w:val="32"/>
        </w:rPr>
        <w:fldChar w:fldCharType="separate"/>
      </w:r>
      <w:r>
        <w:rPr>
          <w:rFonts w:hint="default" w:ascii="仿宋" w:hAnsi="仿宋" w:eastAsia="仿宋"/>
          <w:sz w:val="32"/>
          <w:szCs w:val="32"/>
        </w:rPr>
        <w:t>三苯甲烷</w:t>
      </w:r>
      <w:r>
        <w:rPr>
          <w:rFonts w:hint="default" w:ascii="仿宋" w:hAnsi="仿宋" w:eastAsia="仿宋"/>
          <w:sz w:val="32"/>
          <w:szCs w:val="32"/>
        </w:rPr>
        <w:fldChar w:fldCharType="end"/>
      </w:r>
      <w:r>
        <w:rPr>
          <w:rFonts w:hint="default" w:ascii="仿宋" w:hAnsi="仿宋" w:eastAsia="仿宋"/>
          <w:sz w:val="32"/>
          <w:szCs w:val="32"/>
        </w:rPr>
        <w:t>类化学物，既是</w:t>
      </w:r>
      <w:r>
        <w:rPr>
          <w:rFonts w:hint="default" w:ascii="仿宋" w:hAnsi="仿宋" w:eastAsia="仿宋"/>
          <w:sz w:val="32"/>
          <w:szCs w:val="32"/>
        </w:rPr>
        <w:fldChar w:fldCharType="begin"/>
      </w:r>
      <w:r>
        <w:rPr>
          <w:rFonts w:hint="default" w:ascii="仿宋" w:hAnsi="仿宋" w:eastAsia="仿宋"/>
          <w:sz w:val="32"/>
          <w:szCs w:val="32"/>
        </w:rPr>
        <w:instrText xml:space="preserve"> HYPERLINK "https://baike.so.com/doc/1423526-1504748.html" \t "https://baike.so.com/doc/_blank" </w:instrText>
      </w:r>
      <w:r>
        <w:rPr>
          <w:rFonts w:hint="default" w:ascii="仿宋" w:hAnsi="仿宋" w:eastAsia="仿宋"/>
          <w:sz w:val="32"/>
          <w:szCs w:val="32"/>
        </w:rPr>
        <w:fldChar w:fldCharType="separate"/>
      </w:r>
      <w:r>
        <w:rPr>
          <w:rFonts w:hint="default" w:ascii="仿宋" w:hAnsi="仿宋" w:eastAsia="仿宋"/>
          <w:sz w:val="32"/>
          <w:szCs w:val="32"/>
        </w:rPr>
        <w:t>染料</w:t>
      </w:r>
      <w:r>
        <w:rPr>
          <w:rFonts w:hint="default" w:ascii="仿宋" w:hAnsi="仿宋" w:eastAsia="仿宋"/>
          <w:sz w:val="32"/>
          <w:szCs w:val="32"/>
        </w:rPr>
        <w:fldChar w:fldCharType="end"/>
      </w:r>
      <w:r>
        <w:rPr>
          <w:rFonts w:hint="default" w:ascii="仿宋" w:hAnsi="仿宋" w:eastAsia="仿宋"/>
          <w:sz w:val="32"/>
          <w:szCs w:val="32"/>
        </w:rPr>
        <w:t>，也是</w:t>
      </w:r>
      <w:r>
        <w:rPr>
          <w:rFonts w:hint="default" w:ascii="仿宋" w:hAnsi="仿宋" w:eastAsia="仿宋"/>
          <w:sz w:val="32"/>
          <w:szCs w:val="32"/>
        </w:rPr>
        <w:fldChar w:fldCharType="begin"/>
      </w:r>
      <w:r>
        <w:rPr>
          <w:rFonts w:hint="default" w:ascii="仿宋" w:hAnsi="仿宋" w:eastAsia="仿宋"/>
          <w:sz w:val="32"/>
          <w:szCs w:val="32"/>
        </w:rPr>
        <w:instrText xml:space="preserve"> HYPERLINK "https://baike.so.com/doc/6024825-6237822.html" \t "https://baike.so.com/doc/_blank" </w:instrText>
      </w:r>
      <w:r>
        <w:rPr>
          <w:rFonts w:hint="default" w:ascii="仿宋" w:hAnsi="仿宋" w:eastAsia="仿宋"/>
          <w:sz w:val="32"/>
          <w:szCs w:val="32"/>
        </w:rPr>
        <w:fldChar w:fldCharType="separate"/>
      </w:r>
      <w:r>
        <w:rPr>
          <w:rFonts w:hint="default" w:ascii="仿宋" w:hAnsi="仿宋" w:eastAsia="仿宋"/>
          <w:sz w:val="32"/>
          <w:szCs w:val="32"/>
        </w:rPr>
        <w:t>杀菌</w:t>
      </w:r>
      <w:r>
        <w:rPr>
          <w:rFonts w:hint="default" w:ascii="仿宋" w:hAnsi="仿宋" w:eastAsia="仿宋"/>
          <w:sz w:val="32"/>
          <w:szCs w:val="32"/>
        </w:rPr>
        <w:fldChar w:fldCharType="end"/>
      </w:r>
      <w:r>
        <w:rPr>
          <w:rFonts w:hint="default" w:ascii="仿宋" w:hAnsi="仿宋" w:eastAsia="仿宋"/>
          <w:sz w:val="32"/>
          <w:szCs w:val="32"/>
        </w:rPr>
        <w:t>和杀寄生虫的</w:t>
      </w:r>
      <w:r>
        <w:rPr>
          <w:rFonts w:hint="default" w:ascii="仿宋" w:hAnsi="仿宋" w:eastAsia="仿宋"/>
          <w:sz w:val="32"/>
          <w:szCs w:val="32"/>
        </w:rPr>
        <w:fldChar w:fldCharType="begin"/>
      </w:r>
      <w:r>
        <w:rPr>
          <w:rFonts w:hint="default" w:ascii="仿宋" w:hAnsi="仿宋" w:eastAsia="仿宋"/>
          <w:sz w:val="32"/>
          <w:szCs w:val="32"/>
        </w:rPr>
        <w:instrText xml:space="preserve"> HYPERLINK "https://baike.so.com/doc/4291684-4495192.html" \t "https://baike.so.com/doc/_blank" </w:instrText>
      </w:r>
      <w:r>
        <w:rPr>
          <w:rFonts w:hint="default" w:ascii="仿宋" w:hAnsi="仿宋" w:eastAsia="仿宋"/>
          <w:sz w:val="32"/>
          <w:szCs w:val="32"/>
        </w:rPr>
        <w:fldChar w:fldCharType="separate"/>
      </w:r>
      <w:r>
        <w:rPr>
          <w:rFonts w:hint="default" w:ascii="仿宋" w:hAnsi="仿宋" w:eastAsia="仿宋"/>
          <w:sz w:val="32"/>
          <w:szCs w:val="32"/>
        </w:rPr>
        <w:t>化学制剂</w:t>
      </w:r>
      <w:r>
        <w:rPr>
          <w:rFonts w:hint="default" w:ascii="仿宋" w:hAnsi="仿宋" w:eastAsia="仿宋"/>
          <w:sz w:val="32"/>
          <w:szCs w:val="32"/>
        </w:rPr>
        <w:fldChar w:fldCharType="end"/>
      </w:r>
      <w:r>
        <w:rPr>
          <w:rFonts w:hint="default" w:ascii="仿宋" w:hAnsi="仿宋" w:eastAsia="仿宋"/>
          <w:sz w:val="32"/>
          <w:szCs w:val="32"/>
        </w:rPr>
        <w:t>，具有潜在的致癌、致畸、致突变的作用。</w:t>
      </w:r>
      <w:r>
        <w:rPr>
          <w:rFonts w:hint="eastAsia" w:ascii="仿宋" w:hAnsi="仿宋" w:eastAsia="仿宋"/>
          <w:sz w:val="32"/>
          <w:szCs w:val="32"/>
        </w:rPr>
        <w:t>孔雀石绿可用作治理鱼类或鱼卵的</w:t>
      </w:r>
      <w:r>
        <w:rPr>
          <w:rFonts w:hint="default" w:ascii="仿宋" w:hAnsi="仿宋" w:eastAsia="仿宋"/>
          <w:sz w:val="32"/>
          <w:szCs w:val="32"/>
        </w:rPr>
        <w:fldChar w:fldCharType="begin"/>
      </w:r>
      <w:r>
        <w:rPr>
          <w:rFonts w:hint="default" w:ascii="仿宋" w:hAnsi="仿宋" w:eastAsia="仿宋"/>
          <w:sz w:val="32"/>
          <w:szCs w:val="32"/>
        </w:rPr>
        <w:instrText xml:space="preserve"> HYPERLINK "https://baike.so.com/doc/5556308-8705587.html" \t "https://baike.so.com/doc/_blank" </w:instrText>
      </w:r>
      <w:r>
        <w:rPr>
          <w:rFonts w:hint="default" w:ascii="仿宋" w:hAnsi="仿宋" w:eastAsia="仿宋"/>
          <w:sz w:val="32"/>
          <w:szCs w:val="32"/>
        </w:rPr>
        <w:fldChar w:fldCharType="separate"/>
      </w:r>
      <w:r>
        <w:rPr>
          <w:rFonts w:hint="default" w:ascii="仿宋" w:hAnsi="仿宋" w:eastAsia="仿宋"/>
          <w:sz w:val="32"/>
          <w:szCs w:val="32"/>
        </w:rPr>
        <w:t>寄生虫</w:t>
      </w:r>
      <w:r>
        <w:rPr>
          <w:rFonts w:hint="default" w:ascii="仿宋" w:hAnsi="仿宋" w:eastAsia="仿宋"/>
          <w:sz w:val="32"/>
          <w:szCs w:val="32"/>
        </w:rPr>
        <w:fldChar w:fldCharType="end"/>
      </w:r>
      <w:r>
        <w:rPr>
          <w:rFonts w:hint="default" w:ascii="仿宋" w:hAnsi="仿宋" w:eastAsia="仿宋"/>
          <w:sz w:val="32"/>
          <w:szCs w:val="32"/>
        </w:rPr>
        <w:t>、</w:t>
      </w:r>
      <w:r>
        <w:rPr>
          <w:rFonts w:hint="default" w:ascii="仿宋" w:hAnsi="仿宋" w:eastAsia="仿宋"/>
          <w:sz w:val="32"/>
          <w:szCs w:val="32"/>
        </w:rPr>
        <w:fldChar w:fldCharType="begin"/>
      </w:r>
      <w:r>
        <w:rPr>
          <w:rFonts w:hint="default" w:ascii="仿宋" w:hAnsi="仿宋" w:eastAsia="仿宋"/>
          <w:sz w:val="32"/>
          <w:szCs w:val="32"/>
        </w:rPr>
        <w:instrText xml:space="preserve"> HYPERLINK "https://baike.so.com/doc/5402168-5639854.html" \t "https://baike.so.com/doc/_blank" </w:instrText>
      </w:r>
      <w:r>
        <w:rPr>
          <w:rFonts w:hint="default" w:ascii="仿宋" w:hAnsi="仿宋" w:eastAsia="仿宋"/>
          <w:sz w:val="32"/>
          <w:szCs w:val="32"/>
        </w:rPr>
        <w:fldChar w:fldCharType="separate"/>
      </w:r>
      <w:r>
        <w:rPr>
          <w:rFonts w:hint="default" w:ascii="仿宋" w:hAnsi="仿宋" w:eastAsia="仿宋"/>
          <w:sz w:val="32"/>
          <w:szCs w:val="32"/>
        </w:rPr>
        <w:t>真菌</w:t>
      </w:r>
      <w:r>
        <w:rPr>
          <w:rFonts w:hint="default" w:ascii="仿宋" w:hAnsi="仿宋" w:eastAsia="仿宋"/>
          <w:sz w:val="32"/>
          <w:szCs w:val="32"/>
        </w:rPr>
        <w:fldChar w:fldCharType="end"/>
      </w:r>
      <w:r>
        <w:rPr>
          <w:rFonts w:hint="default" w:ascii="仿宋" w:hAnsi="仿宋" w:eastAsia="仿宋"/>
          <w:sz w:val="32"/>
          <w:szCs w:val="32"/>
        </w:rPr>
        <w:t>或</w:t>
      </w:r>
      <w:r>
        <w:rPr>
          <w:rFonts w:hint="default" w:ascii="仿宋" w:hAnsi="仿宋" w:eastAsia="仿宋"/>
          <w:sz w:val="32"/>
          <w:szCs w:val="32"/>
        </w:rPr>
        <w:fldChar w:fldCharType="begin"/>
      </w:r>
      <w:r>
        <w:rPr>
          <w:rFonts w:hint="default" w:ascii="仿宋" w:hAnsi="仿宋" w:eastAsia="仿宋"/>
          <w:sz w:val="32"/>
          <w:szCs w:val="32"/>
        </w:rPr>
        <w:instrText xml:space="preserve"> HYPERLINK "https://baike.so.com/doc/5403235-5640924.html" \t "https://baike.so.com/doc/_blank" </w:instrText>
      </w:r>
      <w:r>
        <w:rPr>
          <w:rFonts w:hint="default" w:ascii="仿宋" w:hAnsi="仿宋" w:eastAsia="仿宋"/>
          <w:sz w:val="32"/>
          <w:szCs w:val="32"/>
        </w:rPr>
        <w:fldChar w:fldCharType="separate"/>
      </w:r>
      <w:r>
        <w:rPr>
          <w:rFonts w:hint="default" w:ascii="仿宋" w:hAnsi="仿宋" w:eastAsia="仿宋"/>
          <w:sz w:val="32"/>
          <w:szCs w:val="32"/>
        </w:rPr>
        <w:t>细菌</w:t>
      </w:r>
      <w:r>
        <w:rPr>
          <w:rFonts w:hint="default" w:ascii="仿宋" w:hAnsi="仿宋" w:eastAsia="仿宋"/>
          <w:sz w:val="32"/>
          <w:szCs w:val="32"/>
        </w:rPr>
        <w:fldChar w:fldCharType="end"/>
      </w:r>
      <w:r>
        <w:rPr>
          <w:rFonts w:hint="default" w:ascii="仿宋" w:hAnsi="仿宋" w:eastAsia="仿宋"/>
          <w:sz w:val="32"/>
          <w:szCs w:val="32"/>
        </w:rPr>
        <w:t>感染。孔雀石绿也常用作处理受寄生虫影响的淡水水产。用作</w:t>
      </w:r>
      <w:r>
        <w:rPr>
          <w:rFonts w:hint="default" w:ascii="仿宋" w:hAnsi="仿宋" w:eastAsia="仿宋"/>
          <w:sz w:val="32"/>
          <w:szCs w:val="32"/>
        </w:rPr>
        <w:fldChar w:fldCharType="begin"/>
      </w:r>
      <w:r>
        <w:rPr>
          <w:rFonts w:hint="default" w:ascii="仿宋" w:hAnsi="仿宋" w:eastAsia="仿宋"/>
          <w:sz w:val="32"/>
          <w:szCs w:val="32"/>
        </w:rPr>
        <w:instrText xml:space="preserve"> HYPERLINK "https://baike.so.com/doc/7579790-7853884.html" \t "https://baike.so.com/doc/_blank" </w:instrText>
      </w:r>
      <w:r>
        <w:rPr>
          <w:rFonts w:hint="default" w:ascii="仿宋" w:hAnsi="仿宋" w:eastAsia="仿宋"/>
          <w:sz w:val="32"/>
          <w:szCs w:val="32"/>
        </w:rPr>
        <w:fldChar w:fldCharType="separate"/>
      </w:r>
      <w:r>
        <w:rPr>
          <w:rFonts w:hint="default" w:ascii="仿宋" w:hAnsi="仿宋" w:eastAsia="仿宋"/>
          <w:sz w:val="32"/>
          <w:szCs w:val="32"/>
        </w:rPr>
        <w:t>抑菌剂</w:t>
      </w:r>
      <w:r>
        <w:rPr>
          <w:rFonts w:hint="default" w:ascii="仿宋" w:hAnsi="仿宋" w:eastAsia="仿宋"/>
          <w:sz w:val="32"/>
          <w:szCs w:val="32"/>
        </w:rPr>
        <w:fldChar w:fldCharType="end"/>
      </w:r>
      <w:r>
        <w:rPr>
          <w:rFonts w:hint="default" w:ascii="仿宋" w:hAnsi="仿宋" w:eastAsia="仿宋"/>
          <w:sz w:val="32"/>
          <w:szCs w:val="32"/>
        </w:rPr>
        <w:t>或杀</w:t>
      </w:r>
      <w:r>
        <w:rPr>
          <w:rFonts w:hint="default" w:ascii="仿宋" w:hAnsi="仿宋" w:eastAsia="仿宋"/>
          <w:sz w:val="32"/>
          <w:szCs w:val="32"/>
        </w:rPr>
        <w:fldChar w:fldCharType="begin"/>
      </w:r>
      <w:r>
        <w:rPr>
          <w:rFonts w:hint="default" w:ascii="仿宋" w:hAnsi="仿宋" w:eastAsia="仿宋"/>
          <w:sz w:val="32"/>
          <w:szCs w:val="32"/>
        </w:rPr>
        <w:instrText xml:space="preserve"> HYPERLINK "https://baike.so.com/doc/929108-982057.html" \t "https://baike.so.com/doc/_blank" </w:instrText>
      </w:r>
      <w:r>
        <w:rPr>
          <w:rFonts w:hint="default" w:ascii="仿宋" w:hAnsi="仿宋" w:eastAsia="仿宋"/>
          <w:sz w:val="32"/>
          <w:szCs w:val="32"/>
        </w:rPr>
        <w:fldChar w:fldCharType="separate"/>
      </w:r>
      <w:r>
        <w:rPr>
          <w:rFonts w:hint="default" w:ascii="仿宋" w:hAnsi="仿宋" w:eastAsia="仿宋"/>
          <w:sz w:val="32"/>
          <w:szCs w:val="32"/>
        </w:rPr>
        <w:t>阿米巴原虫</w:t>
      </w:r>
      <w:r>
        <w:rPr>
          <w:rFonts w:hint="default" w:ascii="仿宋" w:hAnsi="仿宋" w:eastAsia="仿宋"/>
          <w:sz w:val="32"/>
          <w:szCs w:val="32"/>
        </w:rPr>
        <w:fldChar w:fldCharType="end"/>
      </w:r>
      <w:r>
        <w:rPr>
          <w:rFonts w:hint="default" w:ascii="仿宋" w:hAnsi="仿宋" w:eastAsia="仿宋"/>
          <w:sz w:val="32"/>
          <w:szCs w:val="32"/>
        </w:rPr>
        <w:t>剂</w:t>
      </w:r>
      <w:r>
        <w:rPr>
          <w:rFonts w:hint="eastAsia" w:ascii="仿宋" w:hAnsi="仿宋" w:eastAsia="仿宋"/>
          <w:sz w:val="32"/>
          <w:szCs w:val="32"/>
          <w:lang w:eastAsia="zh-CN"/>
        </w:rPr>
        <w:t>。</w:t>
      </w:r>
      <w:r>
        <w:rPr>
          <w:rFonts w:hint="eastAsia" w:ascii="仿宋" w:hAnsi="仿宋" w:eastAsia="仿宋"/>
          <w:sz w:val="32"/>
          <w:szCs w:val="32"/>
          <w:lang w:val="en-US" w:eastAsia="zh-CN"/>
        </w:rPr>
        <w:t>孔雀石绿禁止给可食用鱼食用，</w:t>
      </w:r>
      <w:r>
        <w:rPr>
          <w:rFonts w:hint="default" w:ascii="仿宋" w:hAnsi="仿宋" w:eastAsia="仿宋"/>
          <w:sz w:val="32"/>
          <w:szCs w:val="32"/>
        </w:rPr>
        <w:t>水产业养殖户挺而走险继续违规使用孔雀石绿的根本原因</w:t>
      </w:r>
      <w:r>
        <w:rPr>
          <w:rFonts w:hint="eastAsia" w:ascii="仿宋" w:hAnsi="仿宋" w:eastAsia="仿宋"/>
          <w:sz w:val="32"/>
          <w:szCs w:val="32"/>
          <w:lang w:val="en-US" w:eastAsia="zh-CN"/>
        </w:rPr>
        <w:t>是</w:t>
      </w:r>
      <w:r>
        <w:rPr>
          <w:rFonts w:hint="default" w:ascii="仿宋" w:hAnsi="仿宋" w:eastAsia="仿宋"/>
          <w:sz w:val="32"/>
          <w:szCs w:val="32"/>
        </w:rPr>
        <w:t>暂无针对</w:t>
      </w:r>
      <w:r>
        <w:rPr>
          <w:rFonts w:hint="default" w:ascii="仿宋" w:hAnsi="仿宋" w:eastAsia="仿宋"/>
          <w:sz w:val="32"/>
          <w:szCs w:val="32"/>
        </w:rPr>
        <w:fldChar w:fldCharType="begin"/>
      </w:r>
      <w:r>
        <w:rPr>
          <w:rFonts w:hint="default" w:ascii="仿宋" w:hAnsi="仿宋" w:eastAsia="仿宋"/>
          <w:sz w:val="32"/>
          <w:szCs w:val="32"/>
        </w:rPr>
        <w:instrText xml:space="preserve"> HYPERLINK "https://baike.so.com/doc/6028446-6241447.html" \t "https://baike.so.com/doc/_blank" </w:instrText>
      </w:r>
      <w:r>
        <w:rPr>
          <w:rFonts w:hint="default" w:ascii="仿宋" w:hAnsi="仿宋" w:eastAsia="仿宋"/>
          <w:sz w:val="32"/>
          <w:szCs w:val="32"/>
        </w:rPr>
        <w:fldChar w:fldCharType="separate"/>
      </w:r>
      <w:r>
        <w:rPr>
          <w:rFonts w:hint="default" w:ascii="仿宋" w:hAnsi="仿宋" w:eastAsia="仿宋"/>
          <w:sz w:val="32"/>
          <w:szCs w:val="32"/>
        </w:rPr>
        <w:t>水霉病</w:t>
      </w:r>
      <w:r>
        <w:rPr>
          <w:rFonts w:hint="default" w:ascii="仿宋" w:hAnsi="仿宋" w:eastAsia="仿宋"/>
          <w:sz w:val="32"/>
          <w:szCs w:val="32"/>
        </w:rPr>
        <w:fldChar w:fldCharType="end"/>
      </w:r>
      <w:r>
        <w:rPr>
          <w:rFonts w:hint="default" w:ascii="仿宋" w:hAnsi="仿宋" w:eastAsia="仿宋"/>
          <w:sz w:val="32"/>
          <w:szCs w:val="32"/>
        </w:rPr>
        <w:t>能够短时间解决水霉病的</w:t>
      </w:r>
      <w:r>
        <w:rPr>
          <w:rFonts w:hint="eastAsia" w:ascii="仿宋" w:hAnsi="仿宋" w:eastAsia="仿宋"/>
          <w:sz w:val="32"/>
          <w:szCs w:val="32"/>
          <w:lang w:val="en-US" w:eastAsia="zh-CN"/>
        </w:rPr>
        <w:t>廉价</w:t>
      </w:r>
      <w:r>
        <w:rPr>
          <w:rFonts w:hint="default" w:ascii="仿宋" w:hAnsi="仿宋" w:eastAsia="仿宋"/>
          <w:sz w:val="32"/>
          <w:szCs w:val="32"/>
        </w:rPr>
        <w:t>特效药物，其他方面，也可以很好的用于</w:t>
      </w:r>
      <w:r>
        <w:rPr>
          <w:rFonts w:hint="default" w:ascii="仿宋" w:hAnsi="仿宋" w:eastAsia="仿宋"/>
          <w:sz w:val="32"/>
          <w:szCs w:val="32"/>
        </w:rPr>
        <w:fldChar w:fldCharType="begin"/>
      </w:r>
      <w:r>
        <w:rPr>
          <w:rFonts w:hint="default" w:ascii="仿宋" w:hAnsi="仿宋" w:eastAsia="仿宋"/>
          <w:sz w:val="32"/>
          <w:szCs w:val="32"/>
        </w:rPr>
        <w:instrText xml:space="preserve"> HYPERLINK "https://baike.so.com/doc/1406480-1486821.html" \t "https://baike.so.com/doc/_blank" </w:instrText>
      </w:r>
      <w:r>
        <w:rPr>
          <w:rFonts w:hint="default" w:ascii="仿宋" w:hAnsi="仿宋" w:eastAsia="仿宋"/>
          <w:sz w:val="32"/>
          <w:szCs w:val="32"/>
        </w:rPr>
        <w:fldChar w:fldCharType="separate"/>
      </w:r>
      <w:r>
        <w:rPr>
          <w:rFonts w:hint="default" w:ascii="仿宋" w:hAnsi="仿宋" w:eastAsia="仿宋"/>
          <w:sz w:val="32"/>
          <w:szCs w:val="32"/>
        </w:rPr>
        <w:t>鳃霉病</w:t>
      </w:r>
      <w:r>
        <w:rPr>
          <w:rFonts w:hint="default" w:ascii="仿宋" w:hAnsi="仿宋" w:eastAsia="仿宋"/>
          <w:sz w:val="32"/>
          <w:szCs w:val="32"/>
        </w:rPr>
        <w:fldChar w:fldCharType="end"/>
      </w:r>
      <w:r>
        <w:rPr>
          <w:rFonts w:hint="default" w:ascii="仿宋" w:hAnsi="仿宋" w:eastAsia="仿宋"/>
          <w:sz w:val="32"/>
          <w:szCs w:val="32"/>
        </w:rPr>
        <w:t>、</w:t>
      </w:r>
      <w:r>
        <w:rPr>
          <w:rFonts w:hint="default" w:ascii="仿宋" w:hAnsi="仿宋" w:eastAsia="仿宋"/>
          <w:sz w:val="32"/>
          <w:szCs w:val="32"/>
        </w:rPr>
        <w:fldChar w:fldCharType="begin"/>
      </w:r>
      <w:r>
        <w:rPr>
          <w:rFonts w:hint="default" w:ascii="仿宋" w:hAnsi="仿宋" w:eastAsia="仿宋"/>
          <w:sz w:val="32"/>
          <w:szCs w:val="32"/>
        </w:rPr>
        <w:instrText xml:space="preserve"> HYPERLINK "https://baike.so.com/doc/1025880-1084993.html" \t "https://baike.so.com/doc/_blank" </w:instrText>
      </w:r>
      <w:r>
        <w:rPr>
          <w:rFonts w:hint="default" w:ascii="仿宋" w:hAnsi="仿宋" w:eastAsia="仿宋"/>
          <w:sz w:val="32"/>
          <w:szCs w:val="32"/>
        </w:rPr>
        <w:fldChar w:fldCharType="separate"/>
      </w:r>
      <w:r>
        <w:rPr>
          <w:rFonts w:hint="default" w:ascii="仿宋" w:hAnsi="仿宋" w:eastAsia="仿宋"/>
          <w:sz w:val="32"/>
          <w:szCs w:val="32"/>
        </w:rPr>
        <w:t>小瓜虫病</w:t>
      </w:r>
      <w:r>
        <w:rPr>
          <w:rFonts w:hint="default" w:ascii="仿宋" w:hAnsi="仿宋" w:eastAsia="仿宋"/>
          <w:sz w:val="32"/>
          <w:szCs w:val="32"/>
        </w:rPr>
        <w:fldChar w:fldCharType="end"/>
      </w:r>
      <w:r>
        <w:rPr>
          <w:rFonts w:hint="default" w:ascii="仿宋" w:hAnsi="仿宋" w:eastAsia="仿宋"/>
          <w:sz w:val="32"/>
          <w:szCs w:val="32"/>
        </w:rPr>
        <w:t>、</w:t>
      </w:r>
      <w:r>
        <w:rPr>
          <w:rFonts w:hint="default" w:ascii="仿宋" w:hAnsi="仿宋" w:eastAsia="仿宋"/>
          <w:sz w:val="32"/>
          <w:szCs w:val="32"/>
        </w:rPr>
        <w:fldChar w:fldCharType="begin"/>
      </w:r>
      <w:r>
        <w:rPr>
          <w:rFonts w:hint="default" w:ascii="仿宋" w:hAnsi="仿宋" w:eastAsia="仿宋"/>
          <w:sz w:val="32"/>
          <w:szCs w:val="32"/>
        </w:rPr>
        <w:instrText xml:space="preserve"> HYPERLINK "https://baike.so.com/doc/1025806-1084894.html" \t "https://baike.so.com/doc/_blank" </w:instrText>
      </w:r>
      <w:r>
        <w:rPr>
          <w:rFonts w:hint="default" w:ascii="仿宋" w:hAnsi="仿宋" w:eastAsia="仿宋"/>
          <w:sz w:val="32"/>
          <w:szCs w:val="32"/>
        </w:rPr>
        <w:fldChar w:fldCharType="separate"/>
      </w:r>
      <w:r>
        <w:rPr>
          <w:rFonts w:hint="default" w:ascii="仿宋" w:hAnsi="仿宋" w:eastAsia="仿宋"/>
          <w:sz w:val="32"/>
          <w:szCs w:val="32"/>
        </w:rPr>
        <w:t>车轮虫病</w:t>
      </w:r>
      <w:r>
        <w:rPr>
          <w:rFonts w:hint="default" w:ascii="仿宋" w:hAnsi="仿宋" w:eastAsia="仿宋"/>
          <w:sz w:val="32"/>
          <w:szCs w:val="32"/>
        </w:rPr>
        <w:fldChar w:fldCharType="end"/>
      </w:r>
      <w:r>
        <w:rPr>
          <w:rFonts w:hint="default" w:ascii="仿宋" w:hAnsi="仿宋" w:eastAsia="仿宋"/>
          <w:sz w:val="32"/>
          <w:szCs w:val="32"/>
        </w:rPr>
        <w:t>、</w:t>
      </w:r>
      <w:r>
        <w:rPr>
          <w:rFonts w:hint="default" w:ascii="仿宋" w:hAnsi="仿宋" w:eastAsia="仿宋"/>
          <w:sz w:val="32"/>
          <w:szCs w:val="32"/>
        </w:rPr>
        <w:fldChar w:fldCharType="begin"/>
      </w:r>
      <w:r>
        <w:rPr>
          <w:rFonts w:hint="default" w:ascii="仿宋" w:hAnsi="仿宋" w:eastAsia="仿宋"/>
          <w:sz w:val="32"/>
          <w:szCs w:val="32"/>
        </w:rPr>
        <w:instrText xml:space="preserve"> HYPERLINK "https://baike.so.com/doc/6246010-6459415.html" \t "https://baike.so.com/doc/_blank" </w:instrText>
      </w:r>
      <w:r>
        <w:rPr>
          <w:rFonts w:hint="default" w:ascii="仿宋" w:hAnsi="仿宋" w:eastAsia="仿宋"/>
          <w:sz w:val="32"/>
          <w:szCs w:val="32"/>
        </w:rPr>
        <w:fldChar w:fldCharType="separate"/>
      </w:r>
      <w:r>
        <w:rPr>
          <w:rFonts w:hint="default" w:ascii="仿宋" w:hAnsi="仿宋" w:eastAsia="仿宋"/>
          <w:sz w:val="32"/>
          <w:szCs w:val="32"/>
        </w:rPr>
        <w:t>指环虫病</w:t>
      </w:r>
      <w:r>
        <w:rPr>
          <w:rFonts w:hint="default" w:ascii="仿宋" w:hAnsi="仿宋" w:eastAsia="仿宋"/>
          <w:sz w:val="32"/>
          <w:szCs w:val="32"/>
        </w:rPr>
        <w:fldChar w:fldCharType="end"/>
      </w:r>
      <w:r>
        <w:rPr>
          <w:rFonts w:hint="default" w:ascii="仿宋" w:hAnsi="仿宋" w:eastAsia="仿宋"/>
          <w:sz w:val="32"/>
          <w:szCs w:val="32"/>
        </w:rPr>
        <w:t>、</w:t>
      </w:r>
      <w:r>
        <w:rPr>
          <w:rFonts w:hint="default" w:ascii="仿宋" w:hAnsi="仿宋" w:eastAsia="仿宋"/>
          <w:sz w:val="32"/>
          <w:szCs w:val="32"/>
        </w:rPr>
        <w:fldChar w:fldCharType="begin"/>
      </w:r>
      <w:r>
        <w:rPr>
          <w:rFonts w:hint="default" w:ascii="仿宋" w:hAnsi="仿宋" w:eastAsia="仿宋"/>
          <w:sz w:val="32"/>
          <w:szCs w:val="32"/>
        </w:rPr>
        <w:instrText xml:space="preserve"> HYPERLINK "https://baike.so.com/doc/94145-99429.html" \t "https://baike.so.com/doc/_blank" </w:instrText>
      </w:r>
      <w:r>
        <w:rPr>
          <w:rFonts w:hint="default" w:ascii="仿宋" w:hAnsi="仿宋" w:eastAsia="仿宋"/>
          <w:sz w:val="32"/>
          <w:szCs w:val="32"/>
        </w:rPr>
        <w:fldChar w:fldCharType="separate"/>
      </w:r>
      <w:r>
        <w:rPr>
          <w:rFonts w:hint="default" w:ascii="仿宋" w:hAnsi="仿宋" w:eastAsia="仿宋"/>
          <w:sz w:val="32"/>
          <w:szCs w:val="32"/>
        </w:rPr>
        <w:t>斜管虫病</w:t>
      </w:r>
      <w:r>
        <w:rPr>
          <w:rFonts w:hint="default" w:ascii="仿宋" w:hAnsi="仿宋" w:eastAsia="仿宋"/>
          <w:sz w:val="32"/>
          <w:szCs w:val="32"/>
        </w:rPr>
        <w:fldChar w:fldCharType="end"/>
      </w:r>
      <w:r>
        <w:rPr>
          <w:rFonts w:hint="default" w:ascii="仿宋" w:hAnsi="仿宋" w:eastAsia="仿宋"/>
          <w:sz w:val="32"/>
          <w:szCs w:val="32"/>
        </w:rPr>
        <w:t>、</w:t>
      </w:r>
      <w:r>
        <w:rPr>
          <w:rFonts w:hint="default" w:ascii="仿宋" w:hAnsi="仿宋" w:eastAsia="仿宋"/>
          <w:sz w:val="32"/>
          <w:szCs w:val="32"/>
        </w:rPr>
        <w:fldChar w:fldCharType="begin"/>
      </w:r>
      <w:r>
        <w:rPr>
          <w:rFonts w:hint="default" w:ascii="仿宋" w:hAnsi="仿宋" w:eastAsia="仿宋"/>
          <w:sz w:val="32"/>
          <w:szCs w:val="32"/>
        </w:rPr>
        <w:instrText xml:space="preserve"> HYPERLINK "https://baike.so.com/doc/94140-99424.html" \t "https://baike.so.com/doc/_blank" </w:instrText>
      </w:r>
      <w:r>
        <w:rPr>
          <w:rFonts w:hint="default" w:ascii="仿宋" w:hAnsi="仿宋" w:eastAsia="仿宋"/>
          <w:sz w:val="32"/>
          <w:szCs w:val="32"/>
        </w:rPr>
        <w:fldChar w:fldCharType="separate"/>
      </w:r>
      <w:r>
        <w:rPr>
          <w:rFonts w:hint="default" w:ascii="仿宋" w:hAnsi="仿宋" w:eastAsia="仿宋"/>
          <w:sz w:val="32"/>
          <w:szCs w:val="32"/>
        </w:rPr>
        <w:t>三代虫病</w:t>
      </w:r>
      <w:r>
        <w:rPr>
          <w:rFonts w:hint="default" w:ascii="仿宋" w:hAnsi="仿宋" w:eastAsia="仿宋"/>
          <w:sz w:val="32"/>
          <w:szCs w:val="32"/>
        </w:rPr>
        <w:fldChar w:fldCharType="end"/>
      </w:r>
      <w:r>
        <w:rPr>
          <w:rFonts w:hint="default" w:ascii="仿宋" w:hAnsi="仿宋" w:eastAsia="仿宋"/>
          <w:sz w:val="32"/>
          <w:szCs w:val="32"/>
        </w:rPr>
        <w:t>，和其他一些细菌性疾病都有很好的效果。</w:t>
      </w:r>
    </w:p>
    <w:p>
      <w:pPr>
        <w:pStyle w:val="3"/>
        <w:bidi w:val="0"/>
        <w:rPr>
          <w:rFonts w:hint="default"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21、铅</w:t>
      </w:r>
    </w:p>
    <w:p>
      <w:pPr>
        <w:widowControl/>
        <w:spacing w:line="560" w:lineRule="exact"/>
        <w:ind w:firstLine="640" w:firstLineChars="200"/>
        <w:rPr>
          <w:rFonts w:hint="eastAsia" w:ascii="仿宋" w:hAnsi="仿宋" w:eastAsia="仿宋"/>
          <w:sz w:val="32"/>
          <w:szCs w:val="32"/>
        </w:rPr>
      </w:pPr>
      <w:r>
        <w:rPr>
          <w:rFonts w:hint="default" w:ascii="仿宋" w:hAnsi="仿宋" w:eastAsia="仿宋"/>
          <w:sz w:val="32"/>
          <w:szCs w:val="32"/>
        </w:rPr>
        <w:t>铅是一种常见的重金属元素污染物，会严重危害人体健康。长期食用铅超标的食品，可能会对人体的血液系统、神经系统产生损害，尤其对儿童生长和智力发育的影响较大。</w:t>
      </w:r>
    </w:p>
    <w:p>
      <w:pPr>
        <w:widowControl/>
        <w:spacing w:line="560" w:lineRule="exact"/>
        <w:ind w:firstLine="640" w:firstLineChars="200"/>
        <w:rPr>
          <w:rFonts w:hint="default" w:ascii="仿宋" w:hAnsi="仿宋" w:eastAsia="仿宋"/>
          <w:sz w:val="32"/>
          <w:szCs w:val="32"/>
        </w:rPr>
      </w:pPr>
      <w:r>
        <w:rPr>
          <w:rFonts w:hint="default" w:ascii="仿宋" w:hAnsi="仿宋" w:eastAsia="仿宋"/>
          <w:sz w:val="32"/>
          <w:szCs w:val="32"/>
        </w:rPr>
        <w:t>《食品安全国家标准 食品中污染物限量》（GB 2762-2017）中规定，铅（以Pb计）在水果制品中的限量值为1.0mg/kg。</w:t>
      </w:r>
    </w:p>
    <w:p>
      <w:pPr>
        <w:widowControl/>
        <w:spacing w:line="560" w:lineRule="exact"/>
        <w:ind w:firstLine="640" w:firstLineChars="200"/>
        <w:rPr>
          <w:rFonts w:hint="default" w:ascii="仿宋" w:hAnsi="仿宋" w:eastAsia="仿宋"/>
          <w:sz w:val="32"/>
          <w:szCs w:val="32"/>
        </w:rPr>
      </w:pPr>
      <w:r>
        <w:rPr>
          <w:rFonts w:hint="default" w:ascii="仿宋" w:hAnsi="仿宋" w:eastAsia="仿宋"/>
          <w:sz w:val="32"/>
          <w:szCs w:val="32"/>
        </w:rPr>
        <w:t>铅（以Pb计）检测值超标的原因，可能是企业在生产时未对原料进行严格验收或为降低产品成本而采用劣质原料，由生产原料或辅料带入到产品中，也可能是食品生产加工过程中加工设备、容器、包装材料中的铅迁移带入。</w:t>
      </w:r>
    </w:p>
    <w:p>
      <w:pPr>
        <w:widowControl/>
        <w:spacing w:line="560" w:lineRule="exact"/>
        <w:rPr>
          <w:rFonts w:hint="default" w:ascii="仿宋" w:hAnsi="仿宋" w:eastAsia="仿宋"/>
          <w:sz w:val="32"/>
          <w:szCs w:val="32"/>
        </w:rPr>
      </w:pPr>
      <w:r>
        <w:rPr>
          <w:rFonts w:hint="eastAsia" w:ascii="仿宋" w:hAnsi="仿宋" w:eastAsia="仿宋"/>
          <w:sz w:val="32"/>
          <w:szCs w:val="32"/>
          <w:lang w:val="en-US" w:eastAsia="zh-CN"/>
        </w:rPr>
        <w:t>22、</w:t>
      </w:r>
      <w:r>
        <w:rPr>
          <w:rFonts w:hint="eastAsia" w:ascii="仿宋" w:hAnsi="仿宋" w:eastAsia="仿宋"/>
          <w:sz w:val="32"/>
          <w:szCs w:val="32"/>
        </w:rPr>
        <w:t>联苯菊酯</w:t>
      </w:r>
    </w:p>
    <w:p>
      <w:pPr>
        <w:widowControl/>
        <w:spacing w:line="560" w:lineRule="exact"/>
        <w:ind w:firstLine="640" w:firstLineChars="200"/>
        <w:rPr>
          <w:rFonts w:hint="default" w:ascii="仿宋" w:hAnsi="仿宋" w:eastAsia="仿宋"/>
          <w:sz w:val="32"/>
          <w:szCs w:val="32"/>
        </w:rPr>
      </w:pPr>
      <w:r>
        <w:rPr>
          <w:rFonts w:hint="eastAsia" w:ascii="仿宋" w:hAnsi="仿宋" w:eastAsia="仿宋"/>
          <w:sz w:val="32"/>
          <w:szCs w:val="32"/>
        </w:rPr>
        <w:t>联苯菊酯（</w:t>
      </w:r>
      <w:r>
        <w:rPr>
          <w:rFonts w:hint="default" w:ascii="仿宋" w:hAnsi="仿宋" w:eastAsia="仿宋"/>
          <w:sz w:val="32"/>
          <w:szCs w:val="32"/>
        </w:rPr>
        <w:t>bifenthrin</w:t>
      </w:r>
      <w:r>
        <w:rPr>
          <w:rFonts w:hint="eastAsia" w:ascii="仿宋" w:hAnsi="仿宋" w:eastAsia="仿宋"/>
          <w:sz w:val="32"/>
          <w:szCs w:val="32"/>
        </w:rPr>
        <w:t>），触杀和胃毒作用。对多种叶面害虫有效，包括鞘翅目、双翅目、异翅亚目、同翅目、鳞翅目和直翅目害虫；对某些种类的螨虫也有效。适用作物包括谷物、柑橘、棉花、果树、葡萄、观赏植物和蔬菜。大鼠急性经口</w:t>
      </w:r>
      <w:r>
        <w:rPr>
          <w:rFonts w:hint="default" w:ascii="仿宋" w:hAnsi="仿宋" w:eastAsia="仿宋"/>
          <w:sz w:val="32"/>
          <w:szCs w:val="32"/>
        </w:rPr>
        <w:t xml:space="preserve">LD50 </w:t>
      </w:r>
      <w:r>
        <w:rPr>
          <w:rFonts w:hint="eastAsia" w:ascii="仿宋" w:hAnsi="仿宋" w:eastAsia="仿宋"/>
          <w:sz w:val="32"/>
          <w:szCs w:val="32"/>
        </w:rPr>
        <w:t>为</w:t>
      </w:r>
      <w:r>
        <w:rPr>
          <w:rFonts w:hint="default" w:ascii="仿宋" w:hAnsi="仿宋" w:eastAsia="仿宋"/>
          <w:sz w:val="32"/>
          <w:szCs w:val="32"/>
        </w:rPr>
        <w:t>53.4mg/kg</w:t>
      </w:r>
      <w:r>
        <w:rPr>
          <w:rFonts w:hint="eastAsia" w:ascii="仿宋" w:hAnsi="仿宋" w:eastAsia="仿宋"/>
          <w:sz w:val="32"/>
          <w:szCs w:val="32"/>
        </w:rPr>
        <w:t>，急性毒性分级为中等毒。属于拟除虫菊酯类性农药。急性中毒症状为头痛、头晕、恶心、呕吐、胸闷、乏力、双手颤抖、心律不齐等，严重者深度昏迷或休克。食用食品一般不会导致联苯菊酯的急性中毒，但长期食用联苯菊酯超标的食品，对人体健康也有一定影响。</w:t>
      </w:r>
    </w:p>
    <w:p>
      <w:pPr>
        <w:widowControl/>
        <w:spacing w:line="560" w:lineRule="exact"/>
        <w:rPr>
          <w:rFonts w:hint="default" w:ascii="仿宋" w:hAnsi="仿宋" w:eastAsia="仿宋"/>
          <w:sz w:val="32"/>
          <w:szCs w:val="32"/>
        </w:rPr>
      </w:pPr>
      <w:r>
        <w:rPr>
          <w:rFonts w:hint="eastAsia" w:ascii="仿宋" w:hAnsi="仿宋" w:eastAsia="仿宋"/>
          <w:sz w:val="32"/>
          <w:szCs w:val="32"/>
          <w:lang w:val="en-US" w:eastAsia="zh-CN"/>
        </w:rPr>
        <w:t>23</w:t>
      </w:r>
      <w:r>
        <w:rPr>
          <w:rFonts w:hint="eastAsia" w:ascii="仿宋" w:hAnsi="仿宋" w:eastAsia="仿宋"/>
          <w:sz w:val="32"/>
          <w:szCs w:val="32"/>
        </w:rPr>
        <w:t>、毒死蜱</w:t>
      </w:r>
    </w:p>
    <w:p>
      <w:pPr>
        <w:widowControl/>
        <w:spacing w:line="560" w:lineRule="exact"/>
        <w:ind w:firstLine="640" w:firstLineChars="200"/>
        <w:rPr>
          <w:rFonts w:hint="default" w:ascii="仿宋" w:hAnsi="仿宋" w:eastAsia="仿宋"/>
          <w:sz w:val="32"/>
          <w:szCs w:val="32"/>
        </w:rPr>
      </w:pPr>
      <w:r>
        <w:rPr>
          <w:rFonts w:hint="eastAsia" w:ascii="仿宋" w:hAnsi="仿宋" w:eastAsia="仿宋"/>
          <w:sz w:val="32"/>
          <w:szCs w:val="32"/>
        </w:rPr>
        <w:t>毒死蜱（</w:t>
      </w:r>
      <w:r>
        <w:rPr>
          <w:rFonts w:hint="default" w:ascii="仿宋" w:hAnsi="仿宋" w:eastAsia="仿宋"/>
          <w:sz w:val="32"/>
          <w:szCs w:val="32"/>
        </w:rPr>
        <w:t>chlorpyrifos</w:t>
      </w:r>
      <w:r>
        <w:rPr>
          <w:rFonts w:hint="eastAsia" w:ascii="仿宋" w:hAnsi="仿宋" w:eastAsia="仿宋"/>
          <w:sz w:val="32"/>
          <w:szCs w:val="32"/>
        </w:rPr>
        <w:t>），又名氯吡硫磷，是一种硫代磷酸酯类有机磷杀虫、杀螨剂，具有良好的触杀、胃毒和熏蒸作用。毒死蜱对蜜蜂、鱼类等水生生物、家蚕有毒。大鼠急性经口毒性试验</w:t>
      </w:r>
      <w:r>
        <w:rPr>
          <w:rFonts w:hint="default" w:ascii="仿宋" w:hAnsi="仿宋" w:eastAsia="仿宋"/>
          <w:sz w:val="32"/>
          <w:szCs w:val="32"/>
        </w:rPr>
        <w:t xml:space="preserve">LD50 </w:t>
      </w:r>
      <w:r>
        <w:rPr>
          <w:rFonts w:hint="eastAsia" w:ascii="仿宋" w:hAnsi="仿宋" w:eastAsia="仿宋"/>
          <w:sz w:val="32"/>
          <w:szCs w:val="32"/>
        </w:rPr>
        <w:t>为</w:t>
      </w:r>
      <w:r>
        <w:rPr>
          <w:rFonts w:hint="default" w:ascii="仿宋" w:hAnsi="仿宋" w:eastAsia="仿宋"/>
          <w:sz w:val="32"/>
          <w:szCs w:val="32"/>
        </w:rPr>
        <w:t>82mg/kg</w:t>
      </w:r>
      <w:r>
        <w:rPr>
          <w:rFonts w:hint="eastAsia" w:ascii="仿宋" w:hAnsi="仿宋" w:eastAsia="仿宋"/>
          <w:sz w:val="32"/>
          <w:szCs w:val="32"/>
        </w:rPr>
        <w:t>，急性毒性分级标准为中等毒，中毒机制为抑制乙酰胆碱酯酶活性，症状包括头痛、头昏、恶心、呕吐、出汗、流涎、肌肉震颤，甚至抽搐、痉挛，昏迷。相关研究未见遗传毒性和致癌性。少量的农药残留不会引起人体急性中毒，但长期食用毒死蜱超标的食品，对人体健康可能有一定影响。</w:t>
      </w:r>
    </w:p>
    <w:p>
      <w:pPr>
        <w:widowControl/>
        <w:spacing w:line="560" w:lineRule="exact"/>
        <w:rPr>
          <w:rFonts w:hint="default" w:ascii="仿宋" w:hAnsi="仿宋" w:eastAsia="仿宋"/>
          <w:sz w:val="32"/>
          <w:szCs w:val="32"/>
        </w:rPr>
      </w:pPr>
      <w:r>
        <w:rPr>
          <w:rFonts w:hint="eastAsia" w:ascii="仿宋" w:hAnsi="仿宋" w:eastAsia="仿宋"/>
          <w:sz w:val="32"/>
          <w:szCs w:val="32"/>
          <w:lang w:val="en-US" w:eastAsia="zh-CN"/>
        </w:rPr>
        <w:t>24</w:t>
      </w:r>
      <w:r>
        <w:rPr>
          <w:rFonts w:hint="eastAsia" w:ascii="仿宋" w:hAnsi="仿宋" w:eastAsia="仿宋"/>
          <w:sz w:val="32"/>
          <w:szCs w:val="32"/>
        </w:rPr>
        <w:t>、甲基异柳磷</w:t>
      </w:r>
    </w:p>
    <w:p>
      <w:pPr>
        <w:widowControl/>
        <w:spacing w:line="560" w:lineRule="exact"/>
        <w:ind w:firstLine="640" w:firstLineChars="200"/>
        <w:rPr>
          <w:rFonts w:hint="default" w:ascii="仿宋" w:hAnsi="仿宋" w:eastAsia="仿宋"/>
          <w:sz w:val="32"/>
          <w:szCs w:val="32"/>
        </w:rPr>
      </w:pPr>
      <w:r>
        <w:rPr>
          <w:rFonts w:hint="eastAsia" w:ascii="仿宋" w:hAnsi="仿宋" w:eastAsia="仿宋"/>
          <w:sz w:val="32"/>
          <w:szCs w:val="32"/>
        </w:rPr>
        <w:t>甲基异柳磷（</w:t>
      </w:r>
      <w:r>
        <w:rPr>
          <w:rFonts w:hint="default" w:ascii="仿宋" w:hAnsi="仿宋" w:eastAsia="仿宋"/>
          <w:sz w:val="32"/>
          <w:szCs w:val="32"/>
        </w:rPr>
        <w:t>isofenphos-methyl</w:t>
      </w:r>
      <w:r>
        <w:rPr>
          <w:rFonts w:hint="eastAsia" w:ascii="仿宋" w:hAnsi="仿宋" w:eastAsia="仿宋"/>
          <w:sz w:val="32"/>
          <w:szCs w:val="32"/>
        </w:rPr>
        <w:t>），属高毒性的硫代磷酸酯类有机磷农药，是高毒、高效、广谱的内吸性杀虫杀螨剂。甲基异柳磷急性毒性经口试验大鼠</w:t>
      </w:r>
      <w:r>
        <w:rPr>
          <w:rFonts w:hint="default" w:ascii="仿宋" w:hAnsi="仿宋" w:eastAsia="仿宋"/>
          <w:sz w:val="32"/>
          <w:szCs w:val="32"/>
        </w:rPr>
        <w:t xml:space="preserve">LD50 </w:t>
      </w:r>
      <w:r>
        <w:rPr>
          <w:rFonts w:hint="eastAsia" w:ascii="仿宋" w:hAnsi="仿宋" w:eastAsia="仿宋"/>
          <w:sz w:val="32"/>
          <w:szCs w:val="32"/>
        </w:rPr>
        <w:t>为</w:t>
      </w:r>
      <w:r>
        <w:rPr>
          <w:rFonts w:hint="default" w:ascii="仿宋" w:hAnsi="仿宋" w:eastAsia="仿宋"/>
          <w:sz w:val="32"/>
          <w:szCs w:val="32"/>
        </w:rPr>
        <w:t>56.1mg/kg</w:t>
      </w:r>
      <w:r>
        <w:rPr>
          <w:rFonts w:hint="eastAsia" w:ascii="仿宋" w:hAnsi="仿宋" w:eastAsia="仿宋"/>
          <w:sz w:val="32"/>
          <w:szCs w:val="32"/>
        </w:rPr>
        <w:t>，</w:t>
      </w:r>
    </w:p>
    <w:p>
      <w:pPr>
        <w:widowControl/>
        <w:spacing w:line="560" w:lineRule="exact"/>
        <w:rPr>
          <w:rFonts w:hint="default" w:ascii="仿宋" w:hAnsi="仿宋" w:eastAsia="仿宋"/>
          <w:sz w:val="32"/>
          <w:szCs w:val="32"/>
        </w:rPr>
      </w:pPr>
      <w:r>
        <w:rPr>
          <w:rFonts w:hint="eastAsia" w:ascii="仿宋" w:hAnsi="仿宋" w:eastAsia="仿宋"/>
          <w:sz w:val="32"/>
          <w:szCs w:val="32"/>
        </w:rPr>
        <w:t>急性毒性分级为中等毒，中毒机制为抑制胆碱酯酶活性，中毒可出现多汗、流涎、头痛、头昏、恶心、呕吐、无力、视物模糊、肌肉震颤、瞳孔缩小，甚至抽搐、昏迷、呼吸困难、呼吸麻痹。相关研究未见致突变作用、生殖毒性和致畸作用。甲基异柳磷在自然环境中容易流失也能迅速降解，半衰期短，不蓄积。对人的危害主要表现为急性中毒，在生产和适用的过程中要加强职业防护。少量的农药残留不会引起人体急性中毒，但长期食用甲基异柳磷超标的食品，对人体健康可能有一定影响。</w:t>
      </w:r>
    </w:p>
    <w:p>
      <w:pPr>
        <w:widowControl/>
        <w:spacing w:line="560" w:lineRule="exact"/>
        <w:rPr>
          <w:rFonts w:hint="default" w:ascii="仿宋" w:hAnsi="仿宋" w:eastAsia="仿宋"/>
          <w:sz w:val="32"/>
          <w:szCs w:val="32"/>
        </w:rPr>
      </w:pPr>
      <w:r>
        <w:rPr>
          <w:rFonts w:hint="eastAsia" w:ascii="仿宋" w:hAnsi="仿宋" w:eastAsia="仿宋"/>
          <w:sz w:val="32"/>
          <w:szCs w:val="32"/>
          <w:lang w:val="en-US" w:eastAsia="zh-CN"/>
        </w:rPr>
        <w:t>25</w:t>
      </w:r>
      <w:r>
        <w:rPr>
          <w:rFonts w:hint="eastAsia" w:ascii="仿宋" w:hAnsi="仿宋" w:eastAsia="仿宋"/>
          <w:sz w:val="32"/>
          <w:szCs w:val="32"/>
        </w:rPr>
        <w:t>、噻虫嗪</w:t>
      </w:r>
    </w:p>
    <w:p>
      <w:pPr>
        <w:widowControl/>
        <w:spacing w:line="560" w:lineRule="exact"/>
        <w:ind w:firstLine="640" w:firstLineChars="200"/>
        <w:rPr>
          <w:rFonts w:hint="default" w:ascii="仿宋" w:hAnsi="仿宋" w:eastAsia="仿宋"/>
          <w:sz w:val="32"/>
          <w:szCs w:val="32"/>
        </w:rPr>
      </w:pPr>
      <w:r>
        <w:rPr>
          <w:rFonts w:hint="eastAsia" w:ascii="仿宋" w:hAnsi="仿宋" w:eastAsia="仿宋"/>
          <w:sz w:val="32"/>
          <w:szCs w:val="32"/>
        </w:rPr>
        <w:t>噻虫嗪（</w:t>
      </w:r>
      <w:r>
        <w:rPr>
          <w:rFonts w:hint="default" w:ascii="仿宋" w:hAnsi="仿宋" w:eastAsia="仿宋"/>
          <w:sz w:val="32"/>
          <w:szCs w:val="32"/>
        </w:rPr>
        <w:t>thiamethoxam</w:t>
      </w:r>
      <w:r>
        <w:rPr>
          <w:rFonts w:hint="eastAsia" w:ascii="仿宋" w:hAnsi="仿宋" w:eastAsia="仿宋"/>
          <w:sz w:val="32"/>
          <w:szCs w:val="32"/>
        </w:rPr>
        <w:t>），具有触杀、胃毒和内吸作用的杀虫剂。能被迅速吸收到植物体内，并在木质部向顶传导。防治蚜虫、粉虱、蓟马、稻飞虱、稻褐蝽、粉蚧、蛴螬、科罗拉多马铃薯甲虫、跳甲、金针虫、步行虫、潜叶虫和一些鳞翅目害虫。可用于茎叶和土壤处理的主要农作物有芸薹属作物、叶菜类和果菜类、马铃薯、水稻、棉花、落叶果树、咖啡、柑橘、烟草和大豆；种子处理主要用于玉米、高粱、谷物、甜菜、油料油菜、棉花、豌豆、蚕豆、向日葵、水稻和马铃薯。也可用于动物和公共卫生，防治蝇类（如家蝇、厕蝇和果蝇）。大鼠急性经口</w:t>
      </w:r>
      <w:r>
        <w:rPr>
          <w:rFonts w:hint="default" w:ascii="仿宋" w:hAnsi="仿宋" w:eastAsia="仿宋"/>
          <w:sz w:val="32"/>
          <w:szCs w:val="32"/>
        </w:rPr>
        <w:t xml:space="preserve">LD50 </w:t>
      </w:r>
      <w:r>
        <w:rPr>
          <w:rFonts w:hint="eastAsia" w:ascii="仿宋" w:hAnsi="仿宋" w:eastAsia="仿宋"/>
          <w:sz w:val="32"/>
          <w:szCs w:val="32"/>
        </w:rPr>
        <w:t>为</w:t>
      </w:r>
      <w:r>
        <w:rPr>
          <w:rFonts w:hint="default" w:ascii="仿宋" w:hAnsi="仿宋" w:eastAsia="仿宋"/>
          <w:sz w:val="32"/>
          <w:szCs w:val="32"/>
        </w:rPr>
        <w:t>1563mg/kg</w:t>
      </w:r>
      <w:r>
        <w:rPr>
          <w:rFonts w:hint="eastAsia" w:ascii="仿宋" w:hAnsi="仿宋" w:eastAsia="仿宋"/>
          <w:sz w:val="32"/>
          <w:szCs w:val="32"/>
        </w:rPr>
        <w:t>，急性毒性分级为低毒级。烟碱类杀虫剂。中毒可出现恶心、呕吐、头痛、乏力、心跳过速等。食用食品一般不会导致噻虫嗪的急性中毒，但长期食用噻虫嗪超标的食品，对人体健康也有一定影响。</w:t>
      </w:r>
    </w:p>
    <w:p>
      <w:pPr>
        <w:widowControl/>
        <w:spacing w:line="560" w:lineRule="exact"/>
        <w:rPr>
          <w:rFonts w:hint="default" w:ascii="仿宋" w:hAnsi="仿宋" w:eastAsia="仿宋"/>
          <w:sz w:val="32"/>
          <w:szCs w:val="32"/>
        </w:rPr>
      </w:pPr>
      <w:r>
        <w:rPr>
          <w:rFonts w:hint="eastAsia" w:ascii="仿宋" w:hAnsi="仿宋" w:eastAsia="仿宋"/>
          <w:sz w:val="32"/>
          <w:szCs w:val="32"/>
          <w:lang w:val="en-US" w:eastAsia="zh-CN"/>
        </w:rPr>
        <w:t>26</w:t>
      </w:r>
      <w:r>
        <w:rPr>
          <w:rFonts w:hint="eastAsia" w:ascii="仿宋" w:hAnsi="仿宋" w:eastAsia="仿宋"/>
          <w:sz w:val="32"/>
          <w:szCs w:val="32"/>
        </w:rPr>
        <w:t>、二氧化硫残留量</w:t>
      </w:r>
    </w:p>
    <w:p>
      <w:pPr>
        <w:widowControl/>
        <w:spacing w:line="560" w:lineRule="exact"/>
        <w:ind w:firstLine="640" w:firstLineChars="200"/>
        <w:rPr>
          <w:rFonts w:hint="default" w:ascii="仿宋" w:hAnsi="仿宋" w:eastAsia="仿宋"/>
          <w:sz w:val="32"/>
          <w:szCs w:val="32"/>
        </w:rPr>
      </w:pPr>
      <w:r>
        <w:rPr>
          <w:rFonts w:hint="eastAsia" w:ascii="仿宋" w:hAnsi="仿宋" w:eastAsia="仿宋"/>
          <w:sz w:val="32"/>
          <w:szCs w:val="32"/>
        </w:rPr>
        <w:t>二氧化硫（</w:t>
      </w:r>
      <w:r>
        <w:rPr>
          <w:rFonts w:hint="default" w:ascii="仿宋" w:hAnsi="仿宋" w:eastAsia="仿宋"/>
          <w:sz w:val="32"/>
          <w:szCs w:val="32"/>
        </w:rPr>
        <w:t>sulfur dioxide</w:t>
      </w:r>
      <w:r>
        <w:rPr>
          <w:rFonts w:hint="eastAsia" w:ascii="仿宋" w:hAnsi="仿宋" w:eastAsia="仿宋"/>
          <w:sz w:val="32"/>
          <w:szCs w:val="32"/>
        </w:rPr>
        <w:t>）是食品加工中常用的漂白剂和防腐剂，遇水以后形成亚硫酸。二氧化硫被氧化时可使食品的着色物质还原褪色，亚硫酸对食品的褐变有抑制作用，</w:t>
      </w:r>
    </w:p>
    <w:p>
      <w:pPr>
        <w:widowControl/>
        <w:spacing w:line="560" w:lineRule="exact"/>
        <w:rPr>
          <w:rFonts w:hint="eastAsia" w:ascii="仿宋" w:hAnsi="仿宋" w:eastAsia="仿宋"/>
          <w:sz w:val="32"/>
          <w:szCs w:val="32"/>
        </w:rPr>
      </w:pPr>
      <w:r>
        <w:rPr>
          <w:rFonts w:hint="eastAsia" w:ascii="仿宋" w:hAnsi="仿宋" w:eastAsia="仿宋"/>
          <w:sz w:val="32"/>
          <w:szCs w:val="32"/>
        </w:rPr>
        <w:t>对细菌、真菌、酵母菌也有抑制作用，因此既是漂白剂又是防腐剂。二氧化硫进入人体内后最终转化为硫酸盐并随尿液排出体外。少量二氧化硫进入人体不会对身体带来健康危害，但若过量食用会引起如恶心、呕吐等胃肠道反应。联合国粮农组织（</w:t>
      </w:r>
      <w:r>
        <w:rPr>
          <w:rFonts w:hint="default" w:ascii="仿宋" w:hAnsi="仿宋" w:eastAsia="仿宋"/>
          <w:sz w:val="32"/>
          <w:szCs w:val="32"/>
        </w:rPr>
        <w:t>FAO</w:t>
      </w:r>
      <w:r>
        <w:rPr>
          <w:rFonts w:hint="eastAsia" w:ascii="仿宋" w:hAnsi="仿宋" w:eastAsia="仿宋"/>
          <w:sz w:val="32"/>
          <w:szCs w:val="32"/>
        </w:rPr>
        <w:t>）和世界卫生组织食品添加剂联合专家委员会（</w:t>
      </w:r>
      <w:r>
        <w:rPr>
          <w:rFonts w:hint="default" w:ascii="仿宋" w:hAnsi="仿宋" w:eastAsia="仿宋"/>
          <w:sz w:val="32"/>
          <w:szCs w:val="32"/>
        </w:rPr>
        <w:t>JECFA</w:t>
      </w:r>
      <w:r>
        <w:rPr>
          <w:rFonts w:hint="eastAsia" w:ascii="仿宋" w:hAnsi="仿宋" w:eastAsia="仿宋"/>
          <w:sz w:val="32"/>
          <w:szCs w:val="32"/>
        </w:rPr>
        <w:t>）建议其日容许摄入量（</w:t>
      </w:r>
      <w:r>
        <w:rPr>
          <w:rFonts w:hint="default" w:ascii="仿宋" w:hAnsi="仿宋" w:eastAsia="仿宋"/>
          <w:sz w:val="32"/>
          <w:szCs w:val="32"/>
        </w:rPr>
        <w:t>ADI</w:t>
      </w:r>
      <w:r>
        <w:rPr>
          <w:rFonts w:hint="eastAsia" w:ascii="仿宋" w:hAnsi="仿宋" w:eastAsia="仿宋"/>
          <w:sz w:val="32"/>
          <w:szCs w:val="32"/>
        </w:rPr>
        <w:t>）为</w:t>
      </w:r>
      <w:r>
        <w:rPr>
          <w:rFonts w:hint="default" w:ascii="仿宋" w:hAnsi="仿宋" w:eastAsia="仿宋"/>
          <w:sz w:val="32"/>
          <w:szCs w:val="32"/>
        </w:rPr>
        <w:t>0~0.7mg/kg bw</w:t>
      </w:r>
      <w:r>
        <w:rPr>
          <w:rFonts w:hint="eastAsia" w:ascii="仿宋" w:hAnsi="仿宋" w:eastAsia="仿宋"/>
          <w:sz w:val="32"/>
          <w:szCs w:val="32"/>
        </w:rPr>
        <w:t>。二氧化硫不符合标准的原因可能有，个别生产经营企业使用劣质原料以降低成本，其后为了提高产品色泽超量使用二氧化硫；也有可能是使用时不计量或计量不准确；还有可能是由于使用硫磺熏蒸漂白这种传统工艺或直接使用亚硫酸盐浸泡保鲜所造成。</w:t>
      </w:r>
    </w:p>
    <w:p>
      <w:pPr>
        <w:pStyle w:val="4"/>
        <w:numPr>
          <w:ilvl w:val="0"/>
          <w:numId w:val="0"/>
        </w:numPr>
        <w:spacing w:line="416" w:lineRule="auto"/>
        <w:ind w:leftChars="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27</w:t>
      </w:r>
      <w:r>
        <w:rPr>
          <w:rFonts w:hint="eastAsia" w:ascii="仿宋" w:hAnsi="仿宋" w:eastAsia="仿宋"/>
          <w:sz w:val="32"/>
          <w:szCs w:val="32"/>
        </w:rPr>
        <w:t>、</w:t>
      </w:r>
      <w:r>
        <w:rPr>
          <w:rFonts w:hint="eastAsia" w:ascii="仿宋" w:hAnsi="仿宋" w:eastAsia="仿宋" w:cs="Times New Roman"/>
          <w:b w:val="0"/>
          <w:kern w:val="2"/>
          <w:sz w:val="32"/>
          <w:szCs w:val="32"/>
          <w:lang w:val="en-US" w:eastAsia="zh-CN" w:bidi="ar-SA"/>
        </w:rPr>
        <w:t>氯氰菊酯和高效氯氰菊酯</w:t>
      </w:r>
    </w:p>
    <w:p>
      <w:pPr>
        <w:ind w:firstLine="640" w:firstLineChars="200"/>
        <w:rPr>
          <w:rFonts w:ascii="仿宋" w:hAnsi="仿宋" w:eastAsia="仿宋" w:cs="仿宋"/>
          <w:sz w:val="32"/>
          <w:szCs w:val="40"/>
        </w:rPr>
      </w:pPr>
      <w:r>
        <w:rPr>
          <w:rFonts w:hint="eastAsia" w:ascii="仿宋" w:hAnsi="仿宋" w:eastAsia="仿宋" w:cs="仿宋"/>
          <w:sz w:val="32"/>
          <w:szCs w:val="40"/>
        </w:rPr>
        <w:t>氯氰菊酯和高效氯氰菊酯（</w:t>
      </w:r>
      <w:r>
        <w:rPr>
          <w:rFonts w:ascii="仿宋" w:hAnsi="仿宋" w:eastAsia="仿宋" w:cs="仿宋"/>
          <w:sz w:val="32"/>
          <w:szCs w:val="40"/>
        </w:rPr>
        <w:t>cypermethrinandbeta-cypermethrin</w:t>
      </w:r>
      <w:r>
        <w:rPr>
          <w:rFonts w:hint="eastAsia" w:ascii="仿宋" w:hAnsi="仿宋" w:eastAsia="仿宋" w:cs="仿宋"/>
          <w:sz w:val="32"/>
          <w:szCs w:val="40"/>
        </w:rPr>
        <w:t>），非内吸性杀虫剂，具有触杀、胃毒作用。防治果树（包括柑橘类植物）、葡萄、蔬菜、马铃薯、葫芦、生菜、辣椒、番茄、谷物、玉米、大豆、棉花、咖啡、可可、稻、胡桃、油菜、甜菜、苜蓿、谷物、烟草和蔬菜观赏植物和林业上的多种害虫，特别是鳞翅目，但也有鞘翅目、双翅目、半翅目和其他类害虫。也可防治动物厩内的苍蝇和其他昆虫，以及公共卫生设施的蚊子、蟑螂、苍蝇和其他害虫。大鼠急性经口</w:t>
      </w:r>
      <w:r>
        <w:rPr>
          <w:rFonts w:ascii="仿宋" w:hAnsi="仿宋" w:eastAsia="仿宋" w:cs="仿宋"/>
          <w:sz w:val="32"/>
          <w:szCs w:val="40"/>
        </w:rPr>
        <w:t>LD50</w:t>
      </w:r>
      <w:r>
        <w:rPr>
          <w:rFonts w:hint="eastAsia" w:ascii="仿宋" w:hAnsi="仿宋" w:eastAsia="仿宋" w:cs="仿宋"/>
          <w:sz w:val="32"/>
          <w:szCs w:val="40"/>
        </w:rPr>
        <w:t>为</w:t>
      </w:r>
      <w:r>
        <w:rPr>
          <w:rFonts w:ascii="仿宋" w:hAnsi="仿宋" w:eastAsia="仿宋" w:cs="仿宋"/>
          <w:sz w:val="32"/>
          <w:szCs w:val="40"/>
        </w:rPr>
        <w:t>86mg/kg</w:t>
      </w:r>
      <w:r>
        <w:rPr>
          <w:rFonts w:hint="eastAsia" w:ascii="仿宋" w:hAnsi="仿宋" w:eastAsia="仿宋" w:cs="仿宋"/>
          <w:sz w:val="32"/>
          <w:szCs w:val="40"/>
        </w:rPr>
        <w:t>，急性毒性分级为中等毒。属于拟除虫菊酯类性农药急性经口中毒症状为头痛、头晕、恶心、呕吐、胸闷、乏力、双手颤抖、心律不齐等，严重者可出现昏迷或休克。食用食品一般不会导致氯氰菊酯和高效氯氰菊酯的急性中毒，但长期食用氯氰菊酯和高效氯氰菊酯超标的食品，对人体健康也有一定影响。</w:t>
      </w:r>
    </w:p>
    <w:p>
      <w:pPr>
        <w:ind w:firstLine="640" w:firstLineChars="200"/>
        <w:rPr>
          <w:rFonts w:ascii="仿宋" w:hAnsi="仿宋" w:eastAsia="仿宋" w:cs="仿宋"/>
          <w:sz w:val="32"/>
          <w:szCs w:val="40"/>
        </w:rPr>
      </w:pPr>
      <w:r>
        <w:rPr>
          <w:rFonts w:hint="eastAsia" w:ascii="仿宋" w:hAnsi="仿宋" w:eastAsia="仿宋" w:cs="仿宋"/>
          <w:sz w:val="32"/>
          <w:szCs w:val="40"/>
        </w:rPr>
        <w:t>联合国粮农组织和世界卫生组织农药残留联席会议（</w:t>
      </w:r>
      <w:r>
        <w:rPr>
          <w:rFonts w:ascii="仿宋" w:hAnsi="仿宋" w:eastAsia="仿宋" w:cs="仿宋"/>
          <w:sz w:val="32"/>
          <w:szCs w:val="40"/>
        </w:rPr>
        <w:t>JMPR</w:t>
      </w:r>
      <w:r>
        <w:rPr>
          <w:rFonts w:hint="eastAsia" w:ascii="仿宋" w:hAnsi="仿宋" w:eastAsia="仿宋" w:cs="仿宋"/>
          <w:sz w:val="32"/>
          <w:szCs w:val="40"/>
        </w:rPr>
        <w:t>）</w:t>
      </w:r>
      <w:r>
        <w:rPr>
          <w:rFonts w:ascii="仿宋" w:hAnsi="仿宋" w:eastAsia="仿宋" w:cs="仿宋"/>
          <w:sz w:val="32"/>
          <w:szCs w:val="40"/>
        </w:rPr>
        <w:t>2006</w:t>
      </w:r>
      <w:r>
        <w:rPr>
          <w:rFonts w:hint="eastAsia" w:ascii="仿宋" w:hAnsi="仿宋" w:eastAsia="仿宋" w:cs="仿宋"/>
          <w:sz w:val="32"/>
          <w:szCs w:val="40"/>
        </w:rPr>
        <w:t>年制定了其日容许摄入量（</w:t>
      </w:r>
      <w:r>
        <w:rPr>
          <w:rFonts w:ascii="仿宋" w:hAnsi="仿宋" w:eastAsia="仿宋" w:cs="仿宋"/>
          <w:sz w:val="32"/>
          <w:szCs w:val="40"/>
        </w:rPr>
        <w:t>ADI</w:t>
      </w:r>
      <w:r>
        <w:rPr>
          <w:rFonts w:hint="eastAsia" w:ascii="仿宋" w:hAnsi="仿宋" w:eastAsia="仿宋" w:cs="仿宋"/>
          <w:sz w:val="32"/>
          <w:szCs w:val="40"/>
        </w:rPr>
        <w:t>）为</w:t>
      </w:r>
      <w:r>
        <w:rPr>
          <w:rFonts w:ascii="仿宋" w:hAnsi="仿宋" w:eastAsia="仿宋" w:cs="仿宋"/>
          <w:sz w:val="32"/>
          <w:szCs w:val="40"/>
        </w:rPr>
        <w:t>0.02mg/kg</w:t>
      </w:r>
      <w:r>
        <w:rPr>
          <w:rFonts w:hint="eastAsia" w:ascii="仿宋" w:hAnsi="仿宋" w:eastAsia="仿宋" w:cs="仿宋"/>
          <w:sz w:val="32"/>
          <w:szCs w:val="40"/>
        </w:rPr>
        <w:t xml:space="preserve"> </w:t>
      </w:r>
      <w:r>
        <w:rPr>
          <w:rFonts w:ascii="仿宋" w:hAnsi="仿宋" w:eastAsia="仿宋" w:cs="仿宋"/>
          <w:sz w:val="32"/>
          <w:szCs w:val="40"/>
        </w:rPr>
        <w:t>bw</w:t>
      </w:r>
      <w:r>
        <w:rPr>
          <w:rFonts w:hint="eastAsia" w:ascii="仿宋" w:hAnsi="仿宋" w:eastAsia="仿宋" w:cs="仿宋"/>
          <w:sz w:val="32"/>
          <w:szCs w:val="40"/>
        </w:rPr>
        <w:t>，我国《食品安全国家标准食品中农药最大残留限量》（</w:t>
      </w:r>
      <w:r>
        <w:rPr>
          <w:rFonts w:ascii="仿宋" w:hAnsi="仿宋" w:eastAsia="仿宋" w:cs="仿宋"/>
          <w:sz w:val="32"/>
          <w:szCs w:val="40"/>
        </w:rPr>
        <w:t>GB2763-2021</w:t>
      </w:r>
      <w:r>
        <w:rPr>
          <w:rFonts w:hint="eastAsia" w:ascii="仿宋" w:hAnsi="仿宋" w:eastAsia="仿宋" w:cs="仿宋"/>
          <w:sz w:val="32"/>
          <w:szCs w:val="40"/>
        </w:rPr>
        <w:t>）中</w:t>
      </w:r>
      <w:r>
        <w:rPr>
          <w:rFonts w:ascii="仿宋" w:hAnsi="仿宋" w:eastAsia="仿宋" w:cs="仿宋"/>
          <w:sz w:val="32"/>
          <w:szCs w:val="40"/>
        </w:rPr>
        <w:t>ADI</w:t>
      </w:r>
      <w:r>
        <w:rPr>
          <w:rFonts w:hint="eastAsia" w:ascii="仿宋" w:hAnsi="仿宋" w:eastAsia="仿宋" w:cs="仿宋"/>
          <w:sz w:val="32"/>
          <w:szCs w:val="40"/>
        </w:rPr>
        <w:t>值亦为</w:t>
      </w:r>
      <w:r>
        <w:rPr>
          <w:rFonts w:ascii="仿宋" w:hAnsi="仿宋" w:eastAsia="仿宋" w:cs="仿宋"/>
          <w:sz w:val="32"/>
          <w:szCs w:val="40"/>
        </w:rPr>
        <w:t>0.02mg/kg</w:t>
      </w:r>
      <w:r>
        <w:rPr>
          <w:rFonts w:hint="eastAsia" w:ascii="仿宋" w:hAnsi="仿宋" w:eastAsia="仿宋" w:cs="仿宋"/>
          <w:sz w:val="32"/>
          <w:szCs w:val="40"/>
        </w:rPr>
        <w:t xml:space="preserve"> </w:t>
      </w:r>
      <w:r>
        <w:rPr>
          <w:rFonts w:ascii="仿宋" w:hAnsi="仿宋" w:eastAsia="仿宋" w:cs="仿宋"/>
          <w:sz w:val="32"/>
          <w:szCs w:val="40"/>
        </w:rPr>
        <w:t>bw</w:t>
      </w:r>
      <w:r>
        <w:rPr>
          <w:rFonts w:hint="eastAsia" w:ascii="仿宋" w:hAnsi="仿宋" w:eastAsia="仿宋" w:cs="仿宋"/>
          <w:sz w:val="32"/>
          <w:szCs w:val="40"/>
        </w:rPr>
        <w:t>。</w:t>
      </w:r>
    </w:p>
    <w:p>
      <w:pPr>
        <w:pStyle w:val="4"/>
        <w:ind w:firstLine="640" w:firstLineChars="200"/>
        <w:rPr>
          <w:rFonts w:hint="eastAsia" w:ascii="仿宋" w:hAnsi="仿宋" w:eastAsia="仿宋" w:cs="仿宋"/>
          <w:b w:val="0"/>
          <w:kern w:val="2"/>
          <w:sz w:val="32"/>
          <w:szCs w:val="40"/>
          <w:lang w:val="en-US" w:eastAsia="zh-CN" w:bidi="ar-SA"/>
        </w:rPr>
      </w:pPr>
      <w:r>
        <w:rPr>
          <w:rFonts w:hint="eastAsia" w:ascii="仿宋" w:hAnsi="仿宋" w:eastAsia="仿宋" w:cs="仿宋"/>
          <w:b w:val="0"/>
          <w:kern w:val="2"/>
          <w:sz w:val="32"/>
          <w:szCs w:val="40"/>
          <w:lang w:val="en-US" w:eastAsia="zh-CN" w:bidi="ar-SA"/>
        </w:rPr>
        <w:t>根据《食品安全国家标准食品中农药最大残留限量》（GB2763-2021）中的规定，韭菜中的最大残留量为1.0mg/kg。</w:t>
      </w:r>
    </w:p>
    <w:p>
      <w:pPr>
        <w:pStyle w:val="4"/>
        <w:numPr>
          <w:ilvl w:val="0"/>
          <w:numId w:val="0"/>
        </w:numPr>
        <w:spacing w:line="416" w:lineRule="auto"/>
        <w:ind w:leftChars="0"/>
        <w:rPr>
          <w:rFonts w:hint="eastAsia" w:ascii="仿宋" w:hAnsi="仿宋" w:eastAsia="仿宋" w:cs="仿宋"/>
          <w:b w:val="0"/>
          <w:kern w:val="2"/>
          <w:sz w:val="32"/>
          <w:szCs w:val="40"/>
          <w:lang w:val="en-US" w:eastAsia="zh-CN" w:bidi="ar-SA"/>
        </w:rPr>
      </w:pPr>
      <w:r>
        <w:rPr>
          <w:rFonts w:hint="eastAsia" w:ascii="仿宋" w:hAnsi="仿宋" w:eastAsia="仿宋" w:cs="仿宋"/>
          <w:b w:val="0"/>
          <w:kern w:val="2"/>
          <w:sz w:val="32"/>
          <w:szCs w:val="40"/>
          <w:lang w:val="en-US" w:eastAsia="zh-CN" w:bidi="ar-SA"/>
        </w:rPr>
        <w:t>28、地西泮</w:t>
      </w:r>
    </w:p>
    <w:p>
      <w:pPr>
        <w:widowControl/>
        <w:ind w:firstLine="640"/>
        <w:jc w:val="left"/>
        <w:rPr>
          <w:rFonts w:ascii="仿宋" w:hAnsi="仿宋" w:eastAsia="仿宋" w:cs="仿宋"/>
          <w:sz w:val="32"/>
          <w:szCs w:val="32"/>
        </w:rPr>
      </w:pPr>
      <w:r>
        <w:rPr>
          <w:rFonts w:hint="eastAsia" w:ascii="仿宋" w:hAnsi="仿宋" w:eastAsia="仿宋" w:cs="仿宋"/>
          <w:sz w:val="32"/>
          <w:szCs w:val="32"/>
        </w:rPr>
        <w:t>地西泮为苯二氮卓类镇静催眠药，临床上具有抗焦虑、镇静催眠、抗惊厥、抗癫痫及中枢性肌肉松弛作用。长期食用检出地西泮的食品，可能会引起嗜睡、头昏、乏力和记忆力下降等。《食品安全国家标准 食品中兽药最大残留限量》（GB 31650—2019）中规定，地西泮为允许作治疗用，但不得在动物性食品中检出的兽药。水产品中检出地西泮的原因，可能是为降低新鲜活鱼对外界的感知能力，保证其经运输后仍然鲜活而违规使用。</w:t>
      </w:r>
    </w:p>
    <w:p>
      <w:pPr>
        <w:rPr>
          <w:rFonts w:hint="eastAsia"/>
          <w:lang w:val="en-US" w:eastAsia="zh-CN"/>
        </w:rPr>
      </w:pPr>
    </w:p>
    <w:p>
      <w:pPr>
        <w:pStyle w:val="4"/>
        <w:numPr>
          <w:ilvl w:val="0"/>
          <w:numId w:val="2"/>
        </w:numPr>
        <w:spacing w:line="416" w:lineRule="auto"/>
        <w:ind w:leftChars="0"/>
        <w:rPr>
          <w:rFonts w:hint="default" w:ascii="仿宋" w:hAnsi="仿宋" w:eastAsia="仿宋"/>
          <w:b w:val="0"/>
          <w:bCs/>
          <w:sz w:val="32"/>
          <w:szCs w:val="32"/>
          <w:lang w:val="en-US" w:eastAsia="zh-CN"/>
        </w:rPr>
      </w:pPr>
      <w:r>
        <w:rPr>
          <w:rFonts w:hint="default" w:ascii="仿宋" w:hAnsi="仿宋" w:eastAsia="仿宋"/>
          <w:b w:val="0"/>
          <w:bCs/>
          <w:sz w:val="32"/>
          <w:szCs w:val="32"/>
          <w:lang w:val="en-US" w:eastAsia="zh-CN"/>
        </w:rPr>
        <w:t>异丙威</w:t>
      </w:r>
    </w:p>
    <w:p>
      <w:pPr>
        <w:pStyle w:val="4"/>
        <w:numPr>
          <w:ilvl w:val="0"/>
          <w:numId w:val="0"/>
        </w:numPr>
        <w:spacing w:line="416" w:lineRule="auto"/>
        <w:ind w:firstLine="640" w:firstLineChars="200"/>
        <w:rPr>
          <w:rFonts w:hint="default" w:ascii="仿宋" w:hAnsi="仿宋" w:eastAsia="仿宋"/>
          <w:b w:val="0"/>
          <w:bCs/>
          <w:sz w:val="32"/>
          <w:szCs w:val="32"/>
          <w:lang w:val="en-US" w:eastAsia="zh-CN"/>
        </w:rPr>
      </w:pPr>
      <w:r>
        <w:rPr>
          <w:rFonts w:hint="default" w:ascii="仿宋" w:hAnsi="仿宋" w:eastAsia="仿宋"/>
          <w:b w:val="0"/>
          <w:bCs/>
          <w:sz w:val="32"/>
          <w:szCs w:val="32"/>
          <w:lang w:val="en-US" w:eastAsia="zh-CN"/>
        </w:rPr>
        <w:t>异丙威(soprocarb)，具有接触和胃毒活性，作用快速，残效期中等。防治水稻、可可、甘蔗、蔬菜和其他作物的叶蝉、飞虱、蚜虫、植食蝽、臭虫等。雄大鼠急性经口LDso为188 mg/kg、雌大鼠为178mg/kg，急性毒性分级为中毒级。这类氨基甲酸之类农药，也是一种胆碱酯酶抑制剂，但它不同于有机磷制剂，它是整个分子与胆碱酯酶相结合抑制的胆碱酯酶复能快，所以一般不会引起严重中毒。中毒症状为头疼、头晕、乏力、恶心呕吐、多汗、瞳孔缩小、视力模糊等,严重者出现血压下降、意识模糊不清，皮肤出现接触性皮炎，局部红肿奇痒，眼结膜出血、呼吸困难等。食用食品一般不会导致异丙威的急性中毒，但长期食用异丙威超标的食品，对人体健康也有一定影响。我国《食品安全国家标准食品中农药最大残留限量》(GB 2763-2021版)中ADI值亦为0.002mg/kg bw。</w:t>
      </w:r>
    </w:p>
    <w:p>
      <w:pPr>
        <w:numPr>
          <w:ilvl w:val="0"/>
          <w:numId w:val="2"/>
        </w:numPr>
        <w:ind w:left="0" w:leftChars="0" w:firstLine="0" w:firstLineChars="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啶虫脒</w:t>
      </w:r>
    </w:p>
    <w:p>
      <w:pPr>
        <w:numPr>
          <w:ilvl w:val="0"/>
          <w:numId w:val="0"/>
        </w:numPr>
        <w:ind w:leftChars="0"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啶虫脒是一种烟碱类杀虫剂，具有触杀、胃毒和内吸作用，对蚜虫等有较好防效。少量的残留不会引起人体急性中毒，但长期食用啶虫脒超标的食品，对人体健康可能有一定影响。《食品安全国家标准 食品中农药最大残留限量》（GB 2763—2021）中规定，啶虫脒在普通白菜中的最大残留限量值为1mg/kg。小白菜中啶虫脒残留量超标的原因，可能是为快速控制虫害而加大用药量，也可能是未遵守采摘间隔期规定，致使上市销售的产品中残留量超标。</w:t>
      </w:r>
      <w:r>
        <w:rPr>
          <w:rFonts w:hint="eastAsia" w:ascii="仿宋" w:hAnsi="仿宋" w:eastAsia="仿宋"/>
          <w:b w:val="0"/>
          <w:bCs/>
          <w:sz w:val="32"/>
          <w:szCs w:val="32"/>
          <w:lang w:val="en-US" w:eastAsia="zh-CN"/>
        </w:rPr>
        <w:br w:type="textWrapping"/>
      </w:r>
      <w:r>
        <w:rPr>
          <w:rFonts w:hint="eastAsia" w:ascii="仿宋" w:hAnsi="仿宋" w:eastAsia="仿宋"/>
          <w:b w:val="0"/>
          <w:bCs/>
          <w:sz w:val="32"/>
          <w:szCs w:val="32"/>
          <w:lang w:val="en-US" w:eastAsia="zh-CN"/>
        </w:rPr>
        <w:t>31、氟苯尼考</w:t>
      </w:r>
    </w:p>
    <w:p>
      <w:pPr>
        <w:numPr>
          <w:ilvl w:val="0"/>
          <w:numId w:val="0"/>
        </w:numPr>
        <w:ind w:leftChars="0"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氟苯尼考又称氟甲砜霉素，是一种兽医专用酰胺醇类广谱抗菌药，主要用于敏感细菌所致的猪、鸡、鱼的细菌性疾病。长期食用检出氟苯尼考的食品，对人体健康有一定风险。《食品安全国家标准 食品中兽药最大残留限量》（GB 31650—2019）中规定，氟苯尼考在家禽的产蛋期禁用（鲜蛋中不得检出）。鸡蛋中检出氟苯尼考的原因，可能是用药治疗蛋鸡疾病导致氟苯尼考在其体内残留，进而传递至鸡蛋中。</w:t>
      </w:r>
    </w:p>
    <w:p>
      <w:pPr>
        <w:pStyle w:val="3"/>
        <w:bidi w:val="0"/>
        <w:rPr>
          <w:rFonts w:hint="default" w:ascii="仿宋" w:hAnsi="仿宋" w:eastAsia="仿宋" w:cs="Times New Roman"/>
          <w:b w:val="0"/>
          <w:bCs/>
          <w:kern w:val="2"/>
          <w:sz w:val="32"/>
          <w:szCs w:val="32"/>
          <w:lang w:val="en-US" w:eastAsia="zh-CN" w:bidi="ar-SA"/>
        </w:rPr>
      </w:pPr>
      <w:r>
        <w:rPr>
          <w:rFonts w:hint="eastAsia" w:ascii="仿宋" w:hAnsi="仿宋" w:eastAsia="仿宋"/>
          <w:b w:val="0"/>
          <w:bCs/>
          <w:sz w:val="32"/>
          <w:szCs w:val="32"/>
          <w:lang w:val="en-US" w:eastAsia="zh-CN"/>
        </w:rPr>
        <w:t>32、</w:t>
      </w:r>
      <w:r>
        <w:rPr>
          <w:rFonts w:hint="eastAsia" w:ascii="仿宋" w:hAnsi="仿宋" w:eastAsia="仿宋" w:cs="Times New Roman"/>
          <w:b w:val="0"/>
          <w:bCs/>
          <w:kern w:val="2"/>
          <w:sz w:val="32"/>
          <w:szCs w:val="32"/>
          <w:lang w:val="en-US" w:eastAsia="zh-CN" w:bidi="ar-SA"/>
        </w:rPr>
        <w:t>铝</w:t>
      </w:r>
    </w:p>
    <w:p>
      <w:pPr>
        <w:widowControl/>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铝作为食品添加剂硫酸铝钾/硫酸铝铵的重要成分，经常会添加在食品中作为膨松剂或稳定剂。铝有一定的慢性毒性，摄入铝超标的食品，在体内可造成</w:t>
      </w:r>
      <w:bookmarkStart w:id="1" w:name="_GoBack"/>
      <w:bookmarkEnd w:id="1"/>
      <w:r>
        <w:rPr>
          <w:rFonts w:hint="eastAsia" w:ascii="仿宋" w:hAnsi="仿宋" w:eastAsia="仿宋"/>
          <w:sz w:val="32"/>
          <w:szCs w:val="32"/>
          <w:lang w:val="en-US" w:eastAsia="zh-CN"/>
        </w:rPr>
        <w:t>铝的蓄积，轻者会使食欲减退，引起贫血等健康危害。根据</w:t>
      </w:r>
      <w:r>
        <w:rPr>
          <w:rFonts w:hint="default" w:ascii="仿宋" w:hAnsi="仿宋" w:eastAsia="仿宋"/>
          <w:sz w:val="32"/>
          <w:szCs w:val="32"/>
        </w:rPr>
        <w:t>《食品安全国家标准 食品</w:t>
      </w:r>
      <w:r>
        <w:rPr>
          <w:rFonts w:hint="eastAsia" w:ascii="仿宋" w:hAnsi="仿宋" w:eastAsia="仿宋"/>
          <w:sz w:val="32"/>
          <w:szCs w:val="32"/>
          <w:lang w:val="en-US" w:eastAsia="zh-CN"/>
        </w:rPr>
        <w:t>添加剂使用标准</w:t>
      </w:r>
      <w:r>
        <w:rPr>
          <w:rFonts w:hint="default" w:ascii="仿宋" w:hAnsi="仿宋" w:eastAsia="仿宋"/>
          <w:sz w:val="32"/>
          <w:szCs w:val="32"/>
        </w:rPr>
        <w:t>》（GB 276</w:t>
      </w:r>
      <w:r>
        <w:rPr>
          <w:rFonts w:hint="eastAsia" w:ascii="仿宋" w:hAnsi="仿宋" w:eastAsia="仿宋"/>
          <w:sz w:val="32"/>
          <w:szCs w:val="32"/>
          <w:lang w:val="en-US" w:eastAsia="zh-CN"/>
        </w:rPr>
        <w:t>0</w:t>
      </w:r>
      <w:r>
        <w:rPr>
          <w:rFonts w:hint="default" w:ascii="仿宋" w:hAnsi="仿宋" w:eastAsia="仿宋"/>
          <w:sz w:val="32"/>
          <w:szCs w:val="32"/>
        </w:rPr>
        <w:t>-201</w:t>
      </w:r>
      <w:r>
        <w:rPr>
          <w:rFonts w:hint="eastAsia" w:ascii="仿宋" w:hAnsi="仿宋" w:eastAsia="仿宋"/>
          <w:sz w:val="32"/>
          <w:szCs w:val="32"/>
          <w:lang w:val="en-US" w:eastAsia="zh-CN"/>
        </w:rPr>
        <w:t>4</w:t>
      </w:r>
      <w:r>
        <w:rPr>
          <w:rFonts w:hint="default" w:ascii="仿宋" w:hAnsi="仿宋" w:eastAsia="仿宋"/>
          <w:sz w:val="32"/>
          <w:szCs w:val="32"/>
        </w:rPr>
        <w:t>）</w:t>
      </w:r>
      <w:r>
        <w:rPr>
          <w:rFonts w:hint="eastAsia" w:ascii="仿宋" w:hAnsi="仿宋" w:eastAsia="仿宋"/>
          <w:sz w:val="32"/>
          <w:szCs w:val="32"/>
          <w:lang w:val="en-US" w:eastAsia="zh-CN"/>
        </w:rPr>
        <w:t>规定，淀粉及淀粉制品的铝的残留量（干样品、以Al计）不得超过200mg/kg，该批样品检出含量有278mg/kg，不合格。</w:t>
      </w:r>
    </w:p>
    <w:p>
      <w:pPr>
        <w:pStyle w:val="2"/>
        <w:ind w:left="0" w:leftChars="0" w:firstLine="0" w:firstLineChars="0"/>
        <w:rPr>
          <w:rFonts w:hint="eastAsia" w:eastAsia="仿宋"/>
          <w:lang w:val="en-US" w:eastAsia="zh-CN"/>
        </w:rPr>
      </w:pPr>
    </w:p>
    <w:p>
      <w:pPr>
        <w:rPr>
          <w:rFonts w:hint="eastAsia" w:ascii="仿宋" w:hAnsi="仿宋" w:eastAsia="仿宋"/>
          <w:b w:val="0"/>
          <w:bCs/>
          <w:sz w:val="32"/>
          <w:szCs w:val="32"/>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A3669"/>
    <w:multiLevelType w:val="singleLevel"/>
    <w:tmpl w:val="F59A3669"/>
    <w:lvl w:ilvl="0" w:tentative="0">
      <w:start w:val="29"/>
      <w:numFmt w:val="decimal"/>
      <w:suff w:val="nothing"/>
      <w:lvlText w:val="%1、"/>
      <w:lvlJc w:val="left"/>
    </w:lvl>
  </w:abstractNum>
  <w:abstractNum w:abstractNumId="1">
    <w:nsid w:val="53DDEAFC"/>
    <w:multiLevelType w:val="singleLevel"/>
    <w:tmpl w:val="53DDEAFC"/>
    <w:lvl w:ilvl="0" w:tentative="0">
      <w:start w:val="18"/>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ZGY0N2NiMjk0M2QwMjM4ZDU1OGNjZjMzZWNjNGMifQ=="/>
  </w:docVars>
  <w:rsids>
    <w:rsidRoot w:val="00000000"/>
    <w:rsid w:val="0FA94E22"/>
    <w:rsid w:val="1DC1485C"/>
    <w:rsid w:val="1FC26A7C"/>
    <w:rsid w:val="221528A0"/>
    <w:rsid w:val="22920DCB"/>
    <w:rsid w:val="31FF2AAF"/>
    <w:rsid w:val="33C067FB"/>
    <w:rsid w:val="41ED5AEA"/>
    <w:rsid w:val="42B31885"/>
    <w:rsid w:val="4556599B"/>
    <w:rsid w:val="48EE3617"/>
    <w:rsid w:val="53773764"/>
    <w:rsid w:val="5AEE349C"/>
    <w:rsid w:val="5D2F7128"/>
    <w:rsid w:val="5EA873AE"/>
    <w:rsid w:val="62061579"/>
    <w:rsid w:val="62104DC3"/>
    <w:rsid w:val="69A44C26"/>
    <w:rsid w:val="69CD1145"/>
    <w:rsid w:val="749B719D"/>
    <w:rsid w:val="7C1A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left"/>
      <w:outlineLvl w:val="0"/>
    </w:pPr>
    <w:rPr>
      <w:rFonts w:eastAsia="宋体"/>
      <w:b/>
      <w:kern w:val="44"/>
      <w:sz w:val="32"/>
    </w:rPr>
  </w:style>
  <w:style w:type="paragraph" w:styleId="4">
    <w:name w:val="heading 2"/>
    <w:basedOn w:val="1"/>
    <w:next w:val="1"/>
    <w:autoRedefine/>
    <w:semiHidden/>
    <w:unhideWhenUsed/>
    <w:qFormat/>
    <w:uiPriority w:val="0"/>
    <w:pPr>
      <w:keepNext/>
      <w:keepLines/>
      <w:spacing w:beforeLines="0" w:beforeAutospacing="0" w:afterLines="0" w:afterAutospacing="0" w:line="360" w:lineRule="auto"/>
      <w:outlineLvl w:val="1"/>
    </w:pPr>
    <w:rPr>
      <w:rFonts w:ascii="宋体" w:hAnsi="宋体" w:eastAsia="宋体"/>
      <w:b/>
      <w:sz w:val="30"/>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ind w:left="1440" w:leftChars="700" w:right="700" w:rightChars="7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4245</Words>
  <Characters>4742</Characters>
  <Lines>0</Lines>
  <Paragraphs>0</Paragraphs>
  <TotalTime>0</TotalTime>
  <ScaleCrop>false</ScaleCrop>
  <LinksUpToDate>false</LinksUpToDate>
  <CharactersWithSpaces>4801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2023-04-21T02:54:00Z</dcterms:created>
  <dc:creator>Administrator</dc:creator>
  <cp:lastModifiedBy>WPS_1684804966</cp:lastModifiedBy>
  <dcterms:modified xsi:type="dcterms:W3CDTF">2024-01-19T07:43:28Z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DB74365065794760A30FF2ABFC882312_12</vt:lpwstr>
  </property>
</Properties>
</file>