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default" w:ascii="仿宋_GB2312" w:hAnsi="仿宋_GB2312" w:eastAsia="仿宋_GB2312" w:cs="仿宋_GB2312"/>
          <w:spacing w:val="-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pacing w:val="-12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3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磺胺类（总量）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磺胺类（总量）是合成广谱抑菌药，对大多数革兰氏阳性和革兰氏阴性细菌有效，对于治疗禽类球虫病和鸡白细胞虫病疗效较好。长期摄入磺胺类（总量）超标的动物性食品，可能导致泌尿系统和肝脏损伤，以及过敏反应等。《食品安全国家标准 食品中兽药最大残留限量》（GB 31650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仿宋_GB2312" w:hAnsi="Times New Roman" w:eastAsia="仿宋_GB2312"/>
          <w:sz w:val="32"/>
          <w:szCs w:val="32"/>
        </w:rPr>
        <w:t>2019）中规定，磺胺类（总量）在所有食品动物的肌肉</w:t>
      </w:r>
      <w:r>
        <w:rPr>
          <w:rFonts w:hint="eastAsia" w:ascii="仿宋_GB2312" w:hAnsi="Times New Roman" w:eastAsia="仿宋_GB2312"/>
          <w:sz w:val="32"/>
          <w:szCs w:val="32"/>
        </w:rPr>
        <w:t>和肾</w:t>
      </w:r>
      <w:r>
        <w:rPr>
          <w:rFonts w:ascii="仿宋_GB2312" w:hAnsi="Times New Roman" w:eastAsia="仿宋_GB2312"/>
          <w:sz w:val="32"/>
          <w:szCs w:val="32"/>
        </w:rPr>
        <w:t>中最大残留限量值均</w:t>
      </w:r>
      <w:r>
        <w:rPr>
          <w:rFonts w:hint="eastAsia" w:ascii="仿宋_GB2312" w:hAnsi="Times New Roman" w:eastAsia="仿宋_GB2312"/>
          <w:sz w:val="32"/>
          <w:szCs w:val="32"/>
        </w:rPr>
        <w:t>为</w:t>
      </w:r>
      <w:r>
        <w:rPr>
          <w:rFonts w:ascii="仿宋_GB2312" w:hAnsi="Times New Roman" w:eastAsia="仿宋_GB2312"/>
          <w:sz w:val="32"/>
          <w:szCs w:val="32"/>
        </w:rPr>
        <w:t>100µg/kg。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鲈鱼（淡水鱼）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中</w:t>
      </w:r>
      <w:bookmarkStart w:id="0" w:name="_GoBack"/>
      <w:bookmarkEnd w:id="0"/>
      <w:r>
        <w:rPr>
          <w:rFonts w:ascii="仿宋_GB2312" w:hAnsi="Times New Roman" w:eastAsia="仿宋_GB2312"/>
          <w:color w:val="auto"/>
          <w:sz w:val="32"/>
          <w:szCs w:val="32"/>
        </w:rPr>
        <w:t>磺胺类（总量）超标的原因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</w:t>
      </w:r>
      <w:r>
        <w:rPr>
          <w:rFonts w:ascii="仿宋_GB2312" w:hAnsi="Times New Roman" w:eastAsia="仿宋_GB2312"/>
          <w:color w:val="auto"/>
          <w:sz w:val="32"/>
          <w:szCs w:val="32"/>
        </w:rPr>
        <w:t>可能是在养殖过程中为快速控制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病情</w:t>
      </w:r>
      <w:r>
        <w:rPr>
          <w:rFonts w:ascii="仿宋_GB2312" w:hAnsi="Times New Roman" w:eastAsia="仿宋_GB2312"/>
          <w:color w:val="auto"/>
          <w:sz w:val="32"/>
          <w:szCs w:val="32"/>
        </w:rPr>
        <w:t>违规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使用</w:t>
      </w:r>
      <w:r>
        <w:rPr>
          <w:rFonts w:ascii="仿宋_GB2312" w:hAnsi="Times New Roman" w:eastAsia="仿宋_GB2312"/>
          <w:color w:val="auto"/>
          <w:sz w:val="32"/>
          <w:szCs w:val="32"/>
        </w:rPr>
        <w:t>相关药物导致。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32"/>
          <w:sz w:val="32"/>
          <w:szCs w:val="32"/>
          <w:lang w:val="en-US" w:eastAsia="zh-CN" w:bidi="ar-SA"/>
        </w:rPr>
        <w:t>二、毒死蜱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毒死蜱，又名氯蜱硫磷，目前是全世界使用最广泛的有机磷酸酯杀虫剂之一，具有触杀、胃毒和熏蒸等作用。少量的残留不会引起人体急性中毒，但长期食用毒死蜱超标的食品，对人体健康可能有一定影响。《食品安全国家标准食品中农药最大残留限量》（GB 2763—20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菠菜中的最大残留限量值为0.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mg/kg。菠菜中毒死蜱超标的原因，可能是为快速控制虫害而违规使用。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32"/>
          <w:sz w:val="32"/>
          <w:szCs w:val="32"/>
          <w:lang w:val="en-US" w:eastAsia="zh-CN" w:bidi="ar-SA"/>
        </w:rPr>
        <w:t>三、恩诺沙星(以恩诺沙星与环丙沙星之和计)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恩诺沙星在牛蛙中最大残留限量值为100μg/kg。牛蛙中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恩诺沙星残留量超标的原因，可能是在养殖过程中为快速控制疫病，违规加大用药量或不遵守休药期规定，致使上市销售产品中的药物残留量超标。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E6651"/>
    <w:multiLevelType w:val="singleLevel"/>
    <w:tmpl w:val="3EDE66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VhOTc3OTc5ZDFlZmE2OTQ2YzAwNTQ0NDAwMGRlODMifQ=="/>
  </w:docVars>
  <w:rsids>
    <w:rsidRoot w:val="716D3460"/>
    <w:rsid w:val="00395BA8"/>
    <w:rsid w:val="00656EDF"/>
    <w:rsid w:val="00F95434"/>
    <w:rsid w:val="021D6458"/>
    <w:rsid w:val="04896E34"/>
    <w:rsid w:val="10B44742"/>
    <w:rsid w:val="15EB74D4"/>
    <w:rsid w:val="19FDC604"/>
    <w:rsid w:val="1C6F6DAB"/>
    <w:rsid w:val="29175BC8"/>
    <w:rsid w:val="337E04B0"/>
    <w:rsid w:val="3B5DF5CB"/>
    <w:rsid w:val="3FFD3436"/>
    <w:rsid w:val="49A83EE6"/>
    <w:rsid w:val="4B794DC5"/>
    <w:rsid w:val="53936EEE"/>
    <w:rsid w:val="57882E88"/>
    <w:rsid w:val="5BEFB9BD"/>
    <w:rsid w:val="5F0879F9"/>
    <w:rsid w:val="5FBF031E"/>
    <w:rsid w:val="64ECA90A"/>
    <w:rsid w:val="651F7488"/>
    <w:rsid w:val="66222CF8"/>
    <w:rsid w:val="689508E1"/>
    <w:rsid w:val="6C3C4515"/>
    <w:rsid w:val="6FEB2D75"/>
    <w:rsid w:val="70E8037A"/>
    <w:rsid w:val="716D3460"/>
    <w:rsid w:val="76002C7F"/>
    <w:rsid w:val="778D920B"/>
    <w:rsid w:val="7C5F1E3A"/>
    <w:rsid w:val="7EBF2E71"/>
    <w:rsid w:val="7F7B1F7F"/>
    <w:rsid w:val="9BF78D07"/>
    <w:rsid w:val="9EDD3FC1"/>
    <w:rsid w:val="9FBF21BF"/>
    <w:rsid w:val="ABFFF57B"/>
    <w:rsid w:val="BF5DAFB8"/>
    <w:rsid w:val="BF6BC155"/>
    <w:rsid w:val="D7EA686B"/>
    <w:rsid w:val="DFB7F0EE"/>
    <w:rsid w:val="DFFE8D9E"/>
    <w:rsid w:val="F2BB8CB4"/>
    <w:rsid w:val="FCFFE2A6"/>
    <w:rsid w:val="FDE23701"/>
    <w:rsid w:val="FF7B1CF6"/>
    <w:rsid w:val="FF9AE331"/>
    <w:rsid w:val="FFFB9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7">
    <w:name w:val="Body Text First Indent 2"/>
    <w:basedOn w:val="3"/>
    <w:qFormat/>
    <w:uiPriority w:val="0"/>
    <w:pPr>
      <w:adjustRightInd w:val="0"/>
      <w:ind w:left="0" w:leftChars="0" w:firstLine="200" w:firstLineChars="200"/>
    </w:pPr>
    <w:rPr>
      <w:rFonts w:ascii="Calibri" w:hAnsi="Calibri" w:eastAsia="仿宋" w:cs="Times New Roman"/>
      <w:sz w:val="32"/>
      <w:lang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648</Words>
  <Characters>693</Characters>
  <Lines>1</Lines>
  <Paragraphs>1</Paragraphs>
  <TotalTime>28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2021-03-23T08:30:00Z</dcterms:created>
  <dc:creator>睿睿</dc:creator>
  <cp:lastModifiedBy>Administrator</cp:lastModifiedBy>
  <dcterms:modified xsi:type="dcterms:W3CDTF">2023-12-26T02:02:45Z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D1537F82DD754AB493280FD6A73278B5</vt:lpwstr>
  </property>
</Properties>
</file>