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</w:t>
      </w:r>
      <w:r>
        <w:rPr>
          <w:rFonts w:hint="eastAsia" w:ascii="方正小标宋简体" w:hAnsi="ˎ̥" w:eastAsia="方正小标宋简体" w:cs="Arial"/>
          <w:sz w:val="44"/>
          <w:szCs w:val="44"/>
          <w:lang w:eastAsia="zh-CN"/>
        </w:rPr>
        <w:t>的</w:t>
      </w:r>
      <w:r>
        <w:rPr>
          <w:rFonts w:hint="eastAsia" w:ascii="方正小标宋简体" w:hAnsi="ˎ̥" w:eastAsia="方正小标宋简体" w:cs="Arial"/>
          <w:sz w:val="44"/>
          <w:szCs w:val="44"/>
        </w:rPr>
        <w:t>说明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苯甲酸及其钠盐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苯甲酸及其钠盐(以苯甲酸计) 是食品工业中常用的一种防腐剂，对霉菌、酵母和细菌有较好的抑制作用。长期食用苯甲酸及其钠盐超标的食品，可能导致肝脏积累性中毒，危害肝脏健康。《食品安全国家标准 食品添加剂使用标准》(GB 2760-2014) 中规定苯甲酸及其钠盐(以苯甲酸计) 在月饼中不得使用。月饼中苯甲酸及其钠盐(以苯甲酸计) 检测值超标的原因，可能是生产企业为延长产品保质期，或者弥补产品生产过程卫生条件不佳而超范围使用；也可能是原材料带入。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二、毒死蜱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毒死蜱是一种具有触杀、胃毒和熏蒸作用的有机磷杀虫剂。《食品安全国家标准 食品中农药最大残留限量》（GB 2763-20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）中规定，毒死蜱在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kern w:val="2"/>
          <w:sz w:val="32"/>
          <w:szCs w:val="32"/>
        </w:rPr>
        <w:t>中的最大残留限量为0.02mg/kg。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超标的原因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可能是菜农对使用农药的安全间隔期不了解，从而违规使用或滥用农药。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少量的农药残留不会引起人体急性中毒，但长期食用农药残留超标的食品，对人体健康可能有一定影响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铜绿假单胞菌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四、阴离子合成洗涤剂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阴离子合成洗涤剂，即我们日常生活中经常用到的洗衣粉、洗洁精、洗衣液、肥皂等洗涤剂，其主要成分十二烷基苯磺酸钠，是一种低毒物质，因其使用方便、易溶解、稳定性好、成本低等优点，而被广泛使用。如果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清洗消毒流程控制不当，会造成洗涤剂在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餐(饮)具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上的残留，对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人体健康产生不良影响，因此，作为一种非食用的合成化学物质，应控制人体的摄入。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《食品安全国家标准 消毒餐(饮)具》（GB 14934-2016）规定，采用化学消毒法的餐(饮)具阴离子合成洗涤剂不得检出。餐(饮)具中检出阴离子合成洗涤剂的原因可能是：餐(饮)具消毒单位使用的洗涤剂不合格或使用量过大，未经足够量清水冲洗，餐(饮)具漂洗池内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/>
        </w:rPr>
        <w:t>洗用水重复使用，餐(饮)具数量多，造成交叉污染，进而残存在餐(饮)具中。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17" w:right="1803" w:bottom="1417" w:left="1803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WJlY2IxZGViNGQ3NDAwNzkyNzFiOGQ5NGMwNDMifQ=="/>
  </w:docVars>
  <w:rsids>
    <w:rsidRoot w:val="00172A27"/>
    <w:rsid w:val="000103CF"/>
    <w:rsid w:val="0001754E"/>
    <w:rsid w:val="000232BC"/>
    <w:rsid w:val="0004167E"/>
    <w:rsid w:val="00051E3C"/>
    <w:rsid w:val="00053FFB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6E17"/>
    <w:rsid w:val="000C576B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477ED"/>
    <w:rsid w:val="00147BBF"/>
    <w:rsid w:val="00161ED3"/>
    <w:rsid w:val="00167FFB"/>
    <w:rsid w:val="00175AFC"/>
    <w:rsid w:val="001864D7"/>
    <w:rsid w:val="001922A8"/>
    <w:rsid w:val="0019408E"/>
    <w:rsid w:val="001940DA"/>
    <w:rsid w:val="00195E14"/>
    <w:rsid w:val="001C28DE"/>
    <w:rsid w:val="001C3286"/>
    <w:rsid w:val="001C7216"/>
    <w:rsid w:val="001D1EDD"/>
    <w:rsid w:val="001E02FC"/>
    <w:rsid w:val="001F0808"/>
    <w:rsid w:val="001F7C7A"/>
    <w:rsid w:val="0020017D"/>
    <w:rsid w:val="002255D9"/>
    <w:rsid w:val="00252C5B"/>
    <w:rsid w:val="00256E72"/>
    <w:rsid w:val="00261B1B"/>
    <w:rsid w:val="002706D1"/>
    <w:rsid w:val="00273D7B"/>
    <w:rsid w:val="0027465A"/>
    <w:rsid w:val="002809A1"/>
    <w:rsid w:val="00281C86"/>
    <w:rsid w:val="00282855"/>
    <w:rsid w:val="002857DB"/>
    <w:rsid w:val="00296119"/>
    <w:rsid w:val="00296227"/>
    <w:rsid w:val="002B0616"/>
    <w:rsid w:val="002B07C5"/>
    <w:rsid w:val="002C537A"/>
    <w:rsid w:val="002E7E8E"/>
    <w:rsid w:val="002F122C"/>
    <w:rsid w:val="00305E6D"/>
    <w:rsid w:val="00316A54"/>
    <w:rsid w:val="003203F4"/>
    <w:rsid w:val="00323A9E"/>
    <w:rsid w:val="00326EF0"/>
    <w:rsid w:val="0032788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770F"/>
    <w:rsid w:val="00393DFD"/>
    <w:rsid w:val="003A231F"/>
    <w:rsid w:val="003A4512"/>
    <w:rsid w:val="003B17CA"/>
    <w:rsid w:val="003C055D"/>
    <w:rsid w:val="003C3D20"/>
    <w:rsid w:val="003D3E35"/>
    <w:rsid w:val="003F1B80"/>
    <w:rsid w:val="003F63CF"/>
    <w:rsid w:val="00403045"/>
    <w:rsid w:val="004159C3"/>
    <w:rsid w:val="0041756B"/>
    <w:rsid w:val="00424AE8"/>
    <w:rsid w:val="00436F6C"/>
    <w:rsid w:val="004466CD"/>
    <w:rsid w:val="0045699D"/>
    <w:rsid w:val="00462172"/>
    <w:rsid w:val="00466570"/>
    <w:rsid w:val="00475628"/>
    <w:rsid w:val="00476C2F"/>
    <w:rsid w:val="004805DB"/>
    <w:rsid w:val="00485D4D"/>
    <w:rsid w:val="00487CA8"/>
    <w:rsid w:val="00487E63"/>
    <w:rsid w:val="00490FC5"/>
    <w:rsid w:val="004A35E5"/>
    <w:rsid w:val="004A581B"/>
    <w:rsid w:val="004A589B"/>
    <w:rsid w:val="004B581E"/>
    <w:rsid w:val="004C206A"/>
    <w:rsid w:val="004C4FC4"/>
    <w:rsid w:val="004D224D"/>
    <w:rsid w:val="004D683D"/>
    <w:rsid w:val="004F0A7F"/>
    <w:rsid w:val="004F3E4B"/>
    <w:rsid w:val="004F77AB"/>
    <w:rsid w:val="005008EE"/>
    <w:rsid w:val="005068AE"/>
    <w:rsid w:val="00514126"/>
    <w:rsid w:val="00522D47"/>
    <w:rsid w:val="005237C4"/>
    <w:rsid w:val="00524C20"/>
    <w:rsid w:val="00525514"/>
    <w:rsid w:val="005330CE"/>
    <w:rsid w:val="00543B5E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44198"/>
    <w:rsid w:val="00660957"/>
    <w:rsid w:val="00667989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5681"/>
    <w:rsid w:val="006E351A"/>
    <w:rsid w:val="007143D8"/>
    <w:rsid w:val="00716EC9"/>
    <w:rsid w:val="00716F5D"/>
    <w:rsid w:val="00725523"/>
    <w:rsid w:val="007365F8"/>
    <w:rsid w:val="007371E2"/>
    <w:rsid w:val="007407CD"/>
    <w:rsid w:val="00756A36"/>
    <w:rsid w:val="007776C5"/>
    <w:rsid w:val="00791DA4"/>
    <w:rsid w:val="007978B8"/>
    <w:rsid w:val="00797EE1"/>
    <w:rsid w:val="007A648E"/>
    <w:rsid w:val="007B2F21"/>
    <w:rsid w:val="007B41F8"/>
    <w:rsid w:val="007B51DD"/>
    <w:rsid w:val="007C7182"/>
    <w:rsid w:val="007D2842"/>
    <w:rsid w:val="007D477C"/>
    <w:rsid w:val="007D72FB"/>
    <w:rsid w:val="007E1C04"/>
    <w:rsid w:val="007E3D95"/>
    <w:rsid w:val="007F38B0"/>
    <w:rsid w:val="007F7864"/>
    <w:rsid w:val="00807834"/>
    <w:rsid w:val="00814665"/>
    <w:rsid w:val="00825C27"/>
    <w:rsid w:val="00826AC8"/>
    <w:rsid w:val="00830841"/>
    <w:rsid w:val="00834559"/>
    <w:rsid w:val="00836010"/>
    <w:rsid w:val="00836386"/>
    <w:rsid w:val="00873AFE"/>
    <w:rsid w:val="00875304"/>
    <w:rsid w:val="00882843"/>
    <w:rsid w:val="008A692E"/>
    <w:rsid w:val="008B5EBB"/>
    <w:rsid w:val="008D5C9D"/>
    <w:rsid w:val="008D6A4B"/>
    <w:rsid w:val="00901133"/>
    <w:rsid w:val="009052C0"/>
    <w:rsid w:val="0090663D"/>
    <w:rsid w:val="00906CCF"/>
    <w:rsid w:val="00915895"/>
    <w:rsid w:val="00915D7D"/>
    <w:rsid w:val="0093417A"/>
    <w:rsid w:val="009529F0"/>
    <w:rsid w:val="009535C4"/>
    <w:rsid w:val="0096037F"/>
    <w:rsid w:val="00970700"/>
    <w:rsid w:val="00975C01"/>
    <w:rsid w:val="009812EE"/>
    <w:rsid w:val="00986402"/>
    <w:rsid w:val="009874A6"/>
    <w:rsid w:val="009906D8"/>
    <w:rsid w:val="0099160A"/>
    <w:rsid w:val="009A7832"/>
    <w:rsid w:val="009B0851"/>
    <w:rsid w:val="009B441A"/>
    <w:rsid w:val="009C30A2"/>
    <w:rsid w:val="009C7C12"/>
    <w:rsid w:val="009D044F"/>
    <w:rsid w:val="009E250E"/>
    <w:rsid w:val="009F740F"/>
    <w:rsid w:val="00A1045D"/>
    <w:rsid w:val="00A21277"/>
    <w:rsid w:val="00A309FE"/>
    <w:rsid w:val="00A437B8"/>
    <w:rsid w:val="00A46869"/>
    <w:rsid w:val="00A56E8E"/>
    <w:rsid w:val="00A62EF2"/>
    <w:rsid w:val="00A82008"/>
    <w:rsid w:val="00A87675"/>
    <w:rsid w:val="00A916F9"/>
    <w:rsid w:val="00A93594"/>
    <w:rsid w:val="00A93D0D"/>
    <w:rsid w:val="00AA4B3B"/>
    <w:rsid w:val="00AB4E13"/>
    <w:rsid w:val="00AB70A8"/>
    <w:rsid w:val="00AC288D"/>
    <w:rsid w:val="00AD3E44"/>
    <w:rsid w:val="00AD69E0"/>
    <w:rsid w:val="00AD7FB0"/>
    <w:rsid w:val="00AF082D"/>
    <w:rsid w:val="00B060E9"/>
    <w:rsid w:val="00B14D8A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E07BE"/>
    <w:rsid w:val="00BE2665"/>
    <w:rsid w:val="00C04125"/>
    <w:rsid w:val="00C17788"/>
    <w:rsid w:val="00C3143C"/>
    <w:rsid w:val="00C36A48"/>
    <w:rsid w:val="00C475BF"/>
    <w:rsid w:val="00C7039A"/>
    <w:rsid w:val="00C778C1"/>
    <w:rsid w:val="00C93331"/>
    <w:rsid w:val="00CA4BE7"/>
    <w:rsid w:val="00CA5665"/>
    <w:rsid w:val="00CA7F5C"/>
    <w:rsid w:val="00CB4816"/>
    <w:rsid w:val="00CC034E"/>
    <w:rsid w:val="00CC1AFE"/>
    <w:rsid w:val="00CC5291"/>
    <w:rsid w:val="00CC5B80"/>
    <w:rsid w:val="00CC5DF6"/>
    <w:rsid w:val="00CF69F7"/>
    <w:rsid w:val="00D00ACD"/>
    <w:rsid w:val="00D22A5C"/>
    <w:rsid w:val="00D22B51"/>
    <w:rsid w:val="00D350DD"/>
    <w:rsid w:val="00D41D5E"/>
    <w:rsid w:val="00D50D38"/>
    <w:rsid w:val="00D71B91"/>
    <w:rsid w:val="00D73928"/>
    <w:rsid w:val="00D74313"/>
    <w:rsid w:val="00D77F03"/>
    <w:rsid w:val="00D8353C"/>
    <w:rsid w:val="00D859BB"/>
    <w:rsid w:val="00D91608"/>
    <w:rsid w:val="00D97B98"/>
    <w:rsid w:val="00DA3003"/>
    <w:rsid w:val="00DB1155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2797C"/>
    <w:rsid w:val="00E3215C"/>
    <w:rsid w:val="00E471DD"/>
    <w:rsid w:val="00E57E5D"/>
    <w:rsid w:val="00E70FA8"/>
    <w:rsid w:val="00E711C0"/>
    <w:rsid w:val="00E72DCD"/>
    <w:rsid w:val="00E755BE"/>
    <w:rsid w:val="00E77CA9"/>
    <w:rsid w:val="00E81FF5"/>
    <w:rsid w:val="00E8249C"/>
    <w:rsid w:val="00E90BB3"/>
    <w:rsid w:val="00ED45D8"/>
    <w:rsid w:val="00ED6708"/>
    <w:rsid w:val="00EE5890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5253D"/>
    <w:rsid w:val="00F55B3F"/>
    <w:rsid w:val="00F578E3"/>
    <w:rsid w:val="00FB5DBD"/>
    <w:rsid w:val="00FC35CE"/>
    <w:rsid w:val="00FE33B4"/>
    <w:rsid w:val="00FF3E38"/>
    <w:rsid w:val="00FF5984"/>
    <w:rsid w:val="00FF6E69"/>
    <w:rsid w:val="031C16F1"/>
    <w:rsid w:val="08092478"/>
    <w:rsid w:val="0C24322B"/>
    <w:rsid w:val="0D51177E"/>
    <w:rsid w:val="0ECE386F"/>
    <w:rsid w:val="10C27C99"/>
    <w:rsid w:val="1909731D"/>
    <w:rsid w:val="1C6E5D6A"/>
    <w:rsid w:val="210C346E"/>
    <w:rsid w:val="24E5462F"/>
    <w:rsid w:val="26A402E2"/>
    <w:rsid w:val="27084C3F"/>
    <w:rsid w:val="2DA12E04"/>
    <w:rsid w:val="3D5611BA"/>
    <w:rsid w:val="3E141A7F"/>
    <w:rsid w:val="3FE271D0"/>
    <w:rsid w:val="42EB77A0"/>
    <w:rsid w:val="42EF19DB"/>
    <w:rsid w:val="467F7018"/>
    <w:rsid w:val="46FB755D"/>
    <w:rsid w:val="48391388"/>
    <w:rsid w:val="4862707F"/>
    <w:rsid w:val="4C306A17"/>
    <w:rsid w:val="4F1E508F"/>
    <w:rsid w:val="583E7DE0"/>
    <w:rsid w:val="5C6116FC"/>
    <w:rsid w:val="61CF7DE5"/>
    <w:rsid w:val="62B75C36"/>
    <w:rsid w:val="67C40BD1"/>
    <w:rsid w:val="697D3F16"/>
    <w:rsid w:val="6D2A48D6"/>
    <w:rsid w:val="734124B9"/>
    <w:rsid w:val="73B5363B"/>
    <w:rsid w:val="7762679B"/>
    <w:rsid w:val="7A702DC5"/>
    <w:rsid w:val="7B6C40AD"/>
    <w:rsid w:val="7B7E1488"/>
    <w:rsid w:val="7CB31A23"/>
    <w:rsid w:val="7CF30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宋体" w:hAnsi="宋体"/>
      <w:color w:val="000000"/>
      <w:sz w:val="24"/>
    </w:rPr>
  </w:style>
  <w:style w:type="paragraph" w:styleId="7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19">
    <w:name w:val="批注框文本 Char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批注文字 Char"/>
    <w:link w:val="7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2">
    <w:name w:val="页脚 Char"/>
    <w:link w:val="9"/>
    <w:qFormat/>
    <w:uiPriority w:val="0"/>
    <w:rPr>
      <w:kern w:val="2"/>
      <w:sz w:val="18"/>
      <w:szCs w:val="18"/>
    </w:rPr>
  </w:style>
  <w:style w:type="character" w:customStyle="1" w:styleId="23">
    <w:name w:val="gb"/>
    <w:basedOn w:val="13"/>
    <w:qFormat/>
    <w:uiPriority w:val="0"/>
  </w:style>
  <w:style w:type="character" w:customStyle="1" w:styleId="24">
    <w:name w:val="标题 1 Char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571</Characters>
  <Lines>12</Lines>
  <Paragraphs>3</Paragraphs>
  <TotalTime>2</TotalTime>
  <ScaleCrop>false</ScaleCrop>
  <LinksUpToDate>false</LinksUpToDate>
  <CharactersWithSpaces>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浮夸</cp:lastModifiedBy>
  <cp:lastPrinted>2019-06-27T06:15:00Z</cp:lastPrinted>
  <dcterms:modified xsi:type="dcterms:W3CDTF">2023-12-13T01:20:08Z</dcterms:modified>
  <dc:title>附件4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865A258553C348A38DC7CCF5F471EADC</vt:lpwstr>
  </property>
</Properties>
</file>