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仿宋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eastAsia="黑体"/>
          <w:color w:val="000000"/>
          <w:sz w:val="32"/>
          <w:szCs w:val="32"/>
          <w:lang w:eastAsia="zh-CN"/>
        </w:rPr>
        <w:t>粮食加工品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、《绿色食品 稻米》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NY/T 419-2021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卫生部等7部门《关于撤销食品添加剂过氧化苯甲酰、过氧化钙的公告》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卫生部公告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第4号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1.大米抽检项目包括苯并[a]芘、镉（以Cd计）、黄曲霉毒素B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、铅（以Pb计）、无机砷（以As计）。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2.挂面抽检项目包括铅（以Pb计）、脱氢乙酸及其钠盐（以脱氢乙酸计）。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3.米粉制品抽检项目包括苯甲酸及其钠盐（以苯甲酸计）、二氧化硫残留量、山梨酸及其钾盐（以山梨酸计）、脱氢乙酸及其钠盐（以脱氢乙酸计）。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4.其他谷物粉类制成品抽检项目包括苯甲酸及其钠盐（以苯甲酸计）、山梨酸及其钾盐（以山梨酸计）、脱氢乙酸及其钠盐（以脱氢乙酸计）。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5.生湿面制品抽检项目包括苯甲酸及其钠盐（以苯甲酸计）、二氧化硫残留量、铅（以Pb计）、山梨酸及其钾盐（以山梨酸计）、脱氢乙酸及其钠盐（以脱氢乙酸计）。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6.谷物加工品抽检项目包括镉（以Cd计）、黄曲霉毒素B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、铅（以Pb计）。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7.米粉抽检项目包括铅（以Pb计）。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8.其他谷物碾磨加工品抽检项目包括铬（以Cr计）、铅（以Pb计）、赭曲霉毒素A。</w:t>
      </w:r>
    </w:p>
    <w:p>
      <w:p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9.小麦粉抽检项目包括苯并[a]芘、镉（以Cd计）、过氧化苯甲酰、黄曲霉毒素B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、偶氮甲酰胺、脱氧雪腐镰刀菌烯醇、玉米赤霉烯酮、赭曲霉毒素A。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饮料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《碳酸饮料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10792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《茶饮料》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GB/T 21733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2008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包装饮用水》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19298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饮料》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7101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饮用天然矿泉水》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8537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天然矿泉水抽检项目包括界限指标-锂、界限指标-偏硅酸、界限指标-溶解性总固体、界限指标-锶、界限指标-硒、界限指标-锌、界限指标-游离二氧化碳、铅（以Pb计）、总砷（以As计）、镉（以Cd计）、总汞（以Hg计）、镍、溴酸盐、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2.饮用纯净水抽检项目包括电导率、耗氧量（以O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计）、铅（以Pb计）、总砷（以As计）、镉（以Cd计）、亚 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计）、余氯（游离氯）、溴酸盐、三氯甲烷、大肠菌群、铜绿假单胞菌。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3.其他类饮用水抽检项目包括耗氧量（以O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计）、余氯（游离氯）、溴酸盐、三氯甲烷、大肠菌群、铜绿假单胞菌。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4.果蔬汁类及其饮料抽检项目包括铅（以 Pb 计）、展青霉素、苯甲酸及其钠盐（以苯甲酸计）、山梨酸及其钾盐（以山梨 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5.蛋白饮料抽检项目包括蛋白质、三聚氰胺、脱氢乙酸及其钠盐（以脱氢乙酸计）、菌落总数、大肠菌群。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6.茶饮料抽检项目包括茶多酚、咖啡因、脱氢乙酸及其钠盐（以脱氢乙酸计）、甜蜜素（以环己基氨基磺酸计）、菌落总数。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.固体饮料抽检项目包括蛋白质、铅（以Pb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8.其他饮料抽检项目包括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、柠檬黄、日落黄、亮蓝）、菌落总数、大肠菌群、霉菌、酵母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冷冻饮品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冷冻饮品和制作料》（GB 2759-2015）、《食品安全国家标准 食品添加剂使用标准》（GB 2760-2014）、《食品安全国家标准 预包装食品中致病菌限量》（GB 29921-2021）、《冷冻饮品 冰淇淋》（GB/T 31114-2014）、《冷冻饮品 雪糕》（GB/T 31119-2014）等标准及产品明示标准和指标的要求。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冰淇淋、雪糕、雪泥、冰棍、食用冰、甜味冰、其他类抽检项目包括蛋白质、甜蜜素（以环己基氨基磺酸计）、糖精钠（以糖精计）、菌落总数、大肠菌群、沙门氏菌、单核细胞增生李斯特氏菌。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、水产制品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食品添加剂使用标准》（GB 2760-2014）、《食品安全国家标准 藻类及其制品》（GB 19643-2016）、《食品安全国家标准 食品中污染物限量》（GB 2762-2022）等标准及产品明示标准和指标的要求。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1.藻类干制品抽检项目包括大肠菌群、菌落总数、霉菌、铅（以Pb计）、铅（以Pb计）。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2.预制动物性水产干制品抽检项目包括苯甲酸及其钠盐（以苯甲酸计）、铅（以Pb计）、山梨酸及其钾盐（以山梨酸计）。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熟制动物性水产制品抽检项目包括苯甲酸及其钠盐（以苯甲酸计）、多氯联苯、镉（以Cd计）、镉（以Cd计）、铅（以Pb计）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4.其他盐渍水产品抽检项目包括苯甲酸及其钠盐（以苯甲酸计）、山梨酸及其钾盐（以山梨酸计）。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5.其他水产制品抽检项目包括苯甲酸及其钠盐（以苯甲酸计）、铅（以Pb计）、山梨酸及其钾盐（以山梨酸计）、脱氢乙酸及其钠盐（以脱氢乙酸计）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、豆制品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《食品安全国家标准 豆制品》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2712-2014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食品中污染物限量》（GB 2762-2022）、《食品安全国家标准 预包装食品中致病菌限量》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29921-2021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1.腐乳、豆豉、纳豆等抽检项目包括苯甲酸及其钠盐（以苯甲酸计）、大肠菌群、黄曲霉毒素B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、金黄色葡萄球菌、铝的残留量（干样品,以Al计）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、铅（以Pb计）、三氯蔗糖、沙门氏菌、山梨酸及其钾盐（以山梨酸计）、糖精钠（以糖精计）、甜蜜素（以环己基氨基磺酸计）、脱氢乙酸及其钠盐（以脱氢乙酸计）。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.豆干、豆腐、豆皮等抽检项目包括苯甲酸及其钠盐（以苯甲酸计）、丙酸及其钠盐钙盐（以丙酸计）、大肠菌群、金黄色葡萄球菌、铝的残留量（干样品,以Al计）、铅（以Pb计）、三氯蔗糖、沙门氏菌、山梨酸及其钾盐（以山梨酸计）、糖精钠（以糖精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.腐竹、油皮及其再制品抽检项目包括苯甲酸及其钠盐（以苯甲酸计）、丙酸及其钠盐钙盐（以丙酸计）、二氧化硫残留量、铝的残留量（干样品,以Al计）、铅（以Pb计）、山梨酸及其钾盐（以山梨酸计）、脱氢乙酸及其钠盐（以脱氢乙酸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、餐饮食品</w:t>
      </w:r>
    </w:p>
    <w:p>
      <w:pPr>
        <w:spacing w:line="600" w:lineRule="exact"/>
        <w:ind w:left="640"/>
        <w:rPr>
          <w:rFonts w:eastAsia="黑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000000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《非预包装即食食品微生物限量》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DBS 44/006-2016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消毒餐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具》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14934-2016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2762-2022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、《食品安全国家标准 糕点、面包》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1．包子（自制）抽检项目包括苯甲酸及其钠盐（以苯甲酸计）、山梨酸及其钾盐（以山梨酸计）、糖精钠（以糖精计）。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2．复用餐饮具（餐馆自行消毒）抽检项目包括阴离子合成洗涤剂（以十二烷基苯磺酸钠计）、大肠菌群。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．糕点（自制）抽检项目包括酸价（以脂肪计）（KOH）、过氧化值（以脂肪计）、山梨酸及其钾盐（以山梨酸计）、脱氢乙酸及其钠盐（以脱氢乙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4．酱腌菜（自制）抽检项目包括苯甲酸及其钠盐（以苯甲酸计）、山梨酸及其钾盐（以山梨酸计）、糖精钠（以糖精计）、甜蜜素（以环己基氨基磺酸计）、脱氢乙酸及其钠盐（以脱氢乙酸计）、铅（以Pb计）、亚硝酸盐（以NaNO</w:t>
      </w:r>
      <w:r>
        <w:rPr>
          <w:rFonts w:hint="eastAsia" w:eastAsia="仿宋_GB2312" w:cs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5．馒头花卷（自制）抽检项目包括苯甲酸及其钠盐（以苯甲酸计）、山梨酸及其钾盐（以山梨酸计）、糖精钠（以糖精计）。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6．米饭（自制）抽检项目包括菌落总数、大肠埃希氏菌、沙门氏菌、金黄色葡萄球菌、蜡样芽孢杆菌。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7．油饼油条（自制）抽检项目包括铝的残留量（干样品，以Al计）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left="640" w:leftChars="0"/>
        <w:rPr>
          <w:rFonts w:hint="eastAsia" w:eastAsia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eastAsia="zh-CN"/>
        </w:rPr>
        <w:t>七、食用农产品</w:t>
      </w:r>
    </w:p>
    <w:p>
      <w:pPr>
        <w:spacing w:line="600" w:lineRule="exact"/>
        <w:ind w:firstLine="640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《食品安全国家标准 食品中污染物限量》（GB 2762-2017）、《食品安全国家标准 食品中农药最大残留限量》（GB 2763-2021）、《食品安全国家标准 食品中兽药最大残留限量》（GB 31650-2019）、《食品安全国家标准 食品中41种兽药最大残留限量》（GB 31650.1-2022）、农业农村部公告第250号《食品动物中禁止使用的药品及其他化合物清单》等标准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其他畜副产品抽检项目包括铬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、克伦特罗、莱克多巴胺、铅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、沙丁胺醇、特布他林、总汞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猪肝</w:t>
      </w:r>
      <w:r>
        <w:rPr>
          <w:rFonts w:hint="eastAsia" w:eastAsia="仿宋_GB2312"/>
          <w:sz w:val="32"/>
          <w:szCs w:val="32"/>
        </w:rPr>
        <w:t>抽检项目包括恩诺沙星、镉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、金霉素、克伦特罗、莱克多巴胺、铅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、沙丁胺醇、四环素、特布他林、土霉素、总汞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牛肉抽检项目包括恩诺沙星、呋喃妥因代谢物、呋喃唑酮代谢物、镉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、金霉素、克伦特罗、莱克多巴胺、氯丙嗪、铅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、沙丁胺醇、四环素、特布他林、土霉素、五氯酚酸钠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猪肉</w:t>
      </w:r>
      <w:r>
        <w:rPr>
          <w:rFonts w:hint="eastAsia" w:eastAsia="仿宋_GB2312"/>
          <w:sz w:val="32"/>
          <w:szCs w:val="32"/>
        </w:rPr>
        <w:t>抽检项目包括地塞米松、恩诺沙星、呋喃妥因代谢物、呋喃西林代谢物、呋喃唑酮代谢物、镉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、金霉素、克伦特罗、喹乙醇、莱克多巴胺、氯丙嗪、铅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、沙丁胺醇、四环素、特布他林、土霉素、五氯酚酸钠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其他禽副产品抽检项目包括呋喃它酮代谢物、呋喃西林代谢物、呋喃唑酮代谢物、铬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、氯霉素、铅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鸡肉抽检项目包括多西环素、恩诺沙星、呋喃它酮代谢物、呋喃妥因代谢物、呋喃西林代谢物、呋喃唑酮代谢物、氟苯尼考、镉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、金霉素、氯霉素、尼卡巴嗪、铅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、四环素、土霉素、五氯酚酸钠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以五氯酚计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豇豆抽检项目包括阿维菌素、镉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、克百威、灭蝇胺、铅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、水胺硫磷、氧乐果、总汞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马铃薯抽检项目包括阿维菌素、对硫磷、氟虫腈、镉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、甲拌磷、甲基异柳磷、克百威、铅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、水胺硫磷、辛硫磷、溴氰菊酯、氧乐果、总汞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韭菜抽检项目包括阿维菌素、吡虫啉、毒死蜱、多菌灵、二甲戊灵、氟虫腈、氟氯氰菊酯和高效氟氯氰菊酯、腐霉利、镉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、辛硫磷、氧乐果、总汞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番茄抽检项目包括苯醚甲环唑、敌敌畏、毒死蜱、镉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、克百威、氯氟氰菊酯和高效氯氟氰菊酯、铅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辣椒抽检项目包括敌敌畏、氟虫腈、氟氯氰菊酯和高效氟氯氰菊酯、腐霉利、镉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、克百威、氯氰菊酯和高效氯氰菊酯、铅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、水胺硫磷、氧乐果、总汞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茄子抽检项目包括腐霉利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甲胺磷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克百威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联苯菊酯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氯氰菊酯和高效氯氰菊酯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氯唑磷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水胺硫磷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氧乐果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菠菜抽检项目包括阿维菌素、毒死蜱、氟虫腈、镉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、克百威、氯氟氰菊酯和高效氯氟氰菊酯、氯氰菊酯和高效氯氰菊酯、铅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普通白菜抽检项目包括阿维菌素、敌敌畏、啶虫脒、毒死蜱、氟虫腈、镉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、甲拌磷、甲基异柳磷、克百威、氯氟氰菊酯和高效氯氟氰菊酯、铅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、溴氰菊酯、氧乐果、总汞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芹菜抽检项目包括阿维菌素、毒死蜱、氟虫腈、氟氯氰菊酯和高效氟氯氰菊酯、镉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、甲拌磷、克百威、氯氰菊酯和高效氯氰菊酯、铅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、辛硫磷、氧乐果、总汞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贝类抽检项目包括恩诺沙星、呋喃它酮代谢物、呋喃妥因代谢物、呋喃西林代谢物、呋喃唑酮代谢物、镉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、甲基汞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、洛美沙星、氯霉素、诺氟沙星、培氟沙星、铅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、无机砷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淡水虾抽检项目包括恩诺沙星、呋喃它酮代谢物、呋喃妥因代谢物、呋喃唑酮代谢物、镉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、甲基汞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、洛美沙星、氯霉素、诺氟沙星、培氟沙星、铅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、土霉素/金霉素/四环素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组合含量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、无机砷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淡水鱼抽检项目包括地西泮、恩诺沙星、呋喃它酮代谢物、呋喃妥因代谢物、呋喃西林代谢物、呋喃唑酮代谢物、镉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、甲基汞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、孔雀石绿、洛美沙星、氯霉素、诺氟沙星、培氟沙星、铅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、土霉素/金霉素/四环素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组合含量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、无机砷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海水虾抽检项目包括恩诺沙星、呋喃它酮代谢物、呋喃妥因代谢物、呋喃唑酮代谢物、镉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、磺胺类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总量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、甲基汞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、洛美沙星、氯霉素、诺氟沙星、培氟沙星、铅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、无机砷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海水鱼抽检项目包括地西泮、恩诺沙星、呋喃它酮代谢物、呋喃妥因代谢物、呋喃西林代谢物、呋喃唑酮代谢物、镉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、铬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以Cr计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、甲基汞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、孔雀石绿、洛美沙星、氯霉素、诺氟沙星、培氟沙星、铅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、无机砷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以As计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、氧氟沙星。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柑、橘抽检项目包括苯醚甲环唑、丙溴磷、多菌灵、镉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、克百威、联苯菊酯、氯氟氰菊酯和高效氯氟氰菊酯、氯唑磷、灭线磷、铅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、三唑磷、氧乐果。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西瓜抽检项目包括苯醚甲环唑、镉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、咪鲜胺和咪鲜胺锰盐、铅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、涕灭威、辛硫磷。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桃抽检项目包括多菌灵、铅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、甲胺磷、克百威、氯氟氰菊酯和高效氯氟氰菊酯。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葡萄抽检项目包括敌敌畏、多菌灵、镉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、甲霜灵和精甲霜灵、咪鲜胺和咪鲜胺锰盐、铅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梨抽检项目包括铅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、敌敌畏、多菌灵、克百威、氯氟氰菊酯和高效氯氟氰菊酯、灭线磷、氧乐果。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苹果抽检项目包括铅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、敌敌畏、毒死蜱、对硫磷、克百威、氯氟氰菊酯和高效氯氟氰菊酯、氯唑磷、灭线磷、三唑磷。</w:t>
      </w:r>
    </w:p>
    <w:p>
      <w:pPr>
        <w:ind w:firstLine="640" w:firstLineChars="200"/>
      </w:pPr>
      <w:r>
        <w:rPr>
          <w:rFonts w:hint="eastAsia"/>
          <w:sz w:val="32"/>
          <w:szCs w:val="32"/>
          <w:lang w:val="en-US" w:eastAsia="zh-CN"/>
        </w:rPr>
        <w:t>27.</w:t>
      </w:r>
      <w:r>
        <w:rPr>
          <w:rFonts w:hint="eastAsia" w:eastAsia="仿宋_GB2312"/>
          <w:sz w:val="32"/>
          <w:szCs w:val="32"/>
        </w:rPr>
        <w:t>鸡蛋抽检项目包括恩诺沙星、呋喃它酮代谢物、呋喃妥因代谢物、呋喃西林代谢物、氟苯尼考、镉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以Cd计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、铅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以Pb计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、总汞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以Hg计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401F6"/>
    <w:multiLevelType w:val="singleLevel"/>
    <w:tmpl w:val="A10401F6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32"/>
        <w:szCs w:val="32"/>
      </w:rPr>
    </w:lvl>
  </w:abstractNum>
  <w:abstractNum w:abstractNumId="1">
    <w:nsid w:val="3E0E134D"/>
    <w:multiLevelType w:val="singleLevel"/>
    <w:tmpl w:val="3E0E134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59B31E1D"/>
    <w:rsid w:val="59B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2023-11-24T08:42:00Z</dcterms:created>
  <dc:creator>罗钰珊</dc:creator>
  <cp:lastModifiedBy>罗钰珊</cp:lastModifiedBy>
  <dcterms:modified xsi:type="dcterms:W3CDTF">2023-11-24T08:43:32Z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D7DA208CCE5544D793864132C6FBE8AA_11</vt:lpwstr>
  </property>
</Properties>
</file>