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本次检验项目</w:t>
      </w:r>
    </w:p>
    <w:p>
      <w:pPr>
        <w:spacing w:line="600" w:lineRule="exact"/>
        <w:rPr>
          <w:rFonts w:ascii="Times New Roman" w:hAnsi="Times New Roman" w:eastAsia="仿宋_GB2312" w:cs="Times New Roman"/>
          <w:sz w:val="32"/>
          <w:szCs w:val="32"/>
        </w:rPr>
      </w:pPr>
    </w:p>
    <w:p>
      <w:pPr>
        <w:spacing w:line="600" w:lineRule="exact"/>
        <w:ind w:firstLine="640" w:firstLineChars="200"/>
        <w:jc w:val="both"/>
        <w:rPr>
          <w:rFonts w:ascii="Times New Roman" w:hAnsi="Times New Roman" w:eastAsia="黑体"/>
          <w:sz w:val="32"/>
          <w:szCs w:val="32"/>
        </w:rPr>
      </w:pPr>
      <w:bookmarkStart w:id="0" w:name="_Toc2951"/>
      <w:r>
        <w:rPr>
          <w:rFonts w:ascii="Times New Roman" w:hAnsi="Times New Roman" w:eastAsia="黑体"/>
          <w:sz w:val="32"/>
          <w:szCs w:val="32"/>
        </w:rPr>
        <w:t>一、粮食加工品</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 w:name="_Toc228"/>
      <w:r>
        <w:rPr>
          <w:rFonts w:ascii="Times New Roman" w:hAnsi="Times New Roman" w:eastAsia="仿宋_GB2312" w:cs="Times New Roman"/>
          <w:sz w:val="32"/>
          <w:szCs w:val="32"/>
        </w:rPr>
        <w:t>1.小麦粉：镉（以Cd计）、苯并[a]芘、玉米赤霉烯酮、脱氧雪腐镰刀菌烯醇、赭曲霉毒素A、黄曲霉毒素B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、偶氮甲酰胺、过氧化苯甲酰。</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2.大米：铅（以Pb计）、镉（以Cd计）、</w:t>
      </w:r>
      <w:r>
        <w:rPr>
          <w:rFonts w:hint="eastAsia" w:ascii="Times New Roman" w:hAnsi="Times New Roman" w:eastAsia="仿宋_GB2312" w:cs="Times New Roman"/>
          <w:sz w:val="32"/>
          <w:szCs w:val="32"/>
        </w:rPr>
        <w:t>无机砷（以</w:t>
      </w:r>
      <w:r>
        <w:rPr>
          <w:rFonts w:ascii="Times New Roman" w:hAnsi="Times New Roman" w:eastAsia="仿宋_GB2312" w:cs="Times New Roman"/>
          <w:sz w:val="32"/>
          <w:szCs w:val="32"/>
        </w:rPr>
        <w:t>As计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苯并[a]芘、黄曲霉毒素B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3.挂面：铅（以Pb计）、黄曲霉毒素B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限配料中含玉米（粉）的挂面检测</w:t>
      </w:r>
      <w:r>
        <w:rPr>
          <w:rFonts w:ascii="Times New Roman" w:hAnsi="Times New Roman" w:eastAsia="仿宋_GB2312" w:cs="Times New Roman"/>
          <w:sz w:val="32"/>
          <w:szCs w:val="32"/>
        </w:rPr>
        <w:t>]、脱氢乙酸及其钠盐（以脱氢乙酸计）。</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4.谷物加工品：铅（以Pb计）、镉（以Cd计）、黄曲霉毒素B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.米粉：铅（以Pb计）、</w:t>
      </w:r>
      <w:r>
        <w:rPr>
          <w:rFonts w:hint="eastAsia" w:ascii="Times New Roman" w:hAnsi="Times New Roman" w:eastAsia="仿宋_GB2312" w:cs="Times New Roman"/>
          <w:sz w:val="32"/>
          <w:szCs w:val="32"/>
        </w:rPr>
        <w:t>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Cd计）[</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2023年6月30日（含）之后生产的、配料仅为大米或大米粉的产品检测]、</w:t>
      </w:r>
      <w:r>
        <w:rPr>
          <w:rFonts w:hint="eastAsia" w:ascii="Times New Roman" w:hAnsi="Times New Roman" w:eastAsia="仿宋_GB2312" w:cs="Times New Roman"/>
          <w:sz w:val="32"/>
          <w:szCs w:val="32"/>
        </w:rPr>
        <w:t>总汞（以</w:t>
      </w:r>
      <w:r>
        <w:rPr>
          <w:rFonts w:ascii="Times New Roman" w:hAnsi="Times New Roman" w:eastAsia="仿宋_GB2312" w:cs="Times New Roman"/>
          <w:sz w:val="32"/>
          <w:szCs w:val="32"/>
        </w:rPr>
        <w:t>Hg计）[</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2023年6月30日（含）之后生产的、配料仅为大米或大米粉的产品检测]、</w:t>
      </w:r>
      <w:r>
        <w:rPr>
          <w:rFonts w:hint="eastAsia" w:ascii="Times New Roman" w:hAnsi="Times New Roman" w:eastAsia="仿宋_GB2312" w:cs="Times New Roman"/>
          <w:sz w:val="32"/>
          <w:szCs w:val="32"/>
        </w:rPr>
        <w:t>无机砷（以</w:t>
      </w:r>
      <w:r>
        <w:rPr>
          <w:rFonts w:ascii="Times New Roman" w:hAnsi="Times New Roman" w:eastAsia="仿宋_GB2312" w:cs="Times New Roman"/>
          <w:sz w:val="32"/>
          <w:szCs w:val="32"/>
        </w:rPr>
        <w:t>As计）[</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2023年6月30日（含）之后生产的、配料仅为大米或大米粉的产品检测]、</w:t>
      </w:r>
      <w:r>
        <w:rPr>
          <w:rFonts w:hint="eastAsia" w:ascii="Times New Roman" w:hAnsi="Times New Roman" w:eastAsia="仿宋_GB2312" w:cs="Times New Roman"/>
          <w:sz w:val="32"/>
          <w:szCs w:val="32"/>
        </w:rPr>
        <w:t>苯并</w:t>
      </w:r>
      <w:r>
        <w:rPr>
          <w:rFonts w:ascii="Times New Roman" w:hAnsi="Times New Roman" w:eastAsia="仿宋_GB2312" w:cs="Times New Roman"/>
          <w:sz w:val="32"/>
          <w:szCs w:val="32"/>
        </w:rPr>
        <w:t>[a]芘[</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2023年6月30日（含）之后生产的、配料仅为大米或大米粉的产品检测]、。</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.生湿面制品：铅（以Pb计）、苯甲酸及其钠盐（以苯甲酸计）、山梨酸及其钾盐（以山梨酸计）、脱氢乙酸及其钠盐（以脱氢乙酸计）、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.米粉制品：苯甲酸及其钠盐（以苯甲酸计）、山梨酸及其钾盐（以山梨酸计）、脱氢乙酸及其钠盐（以脱氢乙酸计）、二氧化硫残留量、菌落总数（</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.其他谷物粉类制成品：黄曲霉毒素B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（限玉米制品检测）、苯甲酸及其钠盐（以苯甲酸计）、山梨酸及其钾盐（以山梨酸计）、脱氢乙酸及其钠盐（以脱氢乙酸计）、菌落总数（</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二、食用油、油脂及其制品</w:t>
      </w:r>
      <w:bookmarkEnd w:id="1"/>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植物油》（GB 2716—2018）等标准及产品明示标准和质量要求。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食用植物油：酸值/酸价、过氧化值、铅（以Pb计）、黄曲霉毒素B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spacing w:line="600" w:lineRule="exact"/>
        <w:ind w:firstLine="640" w:firstLineChars="200"/>
        <w:jc w:val="both"/>
        <w:rPr>
          <w:rFonts w:ascii="Times New Roman" w:hAnsi="Times New Roman" w:eastAsia="黑体"/>
          <w:color w:val="auto"/>
          <w:sz w:val="32"/>
          <w:szCs w:val="32"/>
        </w:rPr>
      </w:pPr>
      <w:r>
        <w:rPr>
          <w:rFonts w:hint="eastAsia" w:ascii="Times New Roman" w:hAnsi="Times New Roman" w:eastAsia="黑体"/>
          <w:color w:val="auto"/>
          <w:sz w:val="32"/>
          <w:szCs w:val="32"/>
          <w:lang w:val="en-US" w:eastAsia="zh-CN"/>
        </w:rPr>
        <w:t>三</w:t>
      </w:r>
      <w:r>
        <w:rPr>
          <w:rFonts w:hint="eastAsia" w:ascii="Times New Roman" w:hAnsi="Times New Roman" w:eastAsia="黑体"/>
          <w:color w:val="auto"/>
          <w:sz w:val="32"/>
          <w:szCs w:val="32"/>
        </w:rPr>
        <w:t>、调味品</w:t>
      </w:r>
      <w:bookmarkEnd w:id="0"/>
    </w:p>
    <w:p>
      <w:pPr>
        <w:spacing w:line="600" w:lineRule="exact"/>
        <w:ind w:firstLine="640" w:firstLineChars="200"/>
        <w:jc w:val="both"/>
        <w:rPr>
          <w:rFonts w:ascii="Times New Roman" w:hAnsi="Times New Roman" w:eastAsia="仿宋_GB2312" w:cs="Times New Roman"/>
          <w:sz w:val="32"/>
          <w:szCs w:val="32"/>
        </w:rPr>
      </w:pPr>
      <w:bookmarkStart w:id="2" w:name="_Toc26002"/>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酱油》（GB 2717—2018）等标准及产品明示标准和质量要求。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bookmarkStart w:id="3" w:name="_Toc17926"/>
      <w:r>
        <w:rPr>
          <w:rFonts w:ascii="Times New Roman" w:hAnsi="Times New Roman" w:eastAsia="仿宋_GB2312" w:cs="Times New Roman"/>
          <w:sz w:val="32"/>
          <w:szCs w:val="32"/>
        </w:rPr>
        <w:t>1.酱油：氨基酸态氮、全氮（以氮计）（</w:t>
      </w:r>
      <w:r>
        <w:rPr>
          <w:rFonts w:hint="eastAsia" w:ascii="Times New Roman" w:hAnsi="Times New Roman" w:eastAsia="仿宋_GB2312" w:cs="Times New Roman"/>
          <w:sz w:val="32"/>
          <w:szCs w:val="32"/>
        </w:rPr>
        <w:t>仅产品明示标准或质量要求有限量规定时检测</w:t>
      </w:r>
      <w:r>
        <w:rPr>
          <w:rFonts w:ascii="Times New Roman" w:hAnsi="Times New Roman" w:eastAsia="仿宋_GB2312" w:cs="Times New Roman"/>
          <w:sz w:val="32"/>
          <w:szCs w:val="32"/>
        </w:rPr>
        <w:t>）、铵盐（以占氨基酸态氮的百分比计）（</w:t>
      </w:r>
      <w:r>
        <w:rPr>
          <w:rFonts w:hint="eastAsia" w:ascii="Times New Roman" w:hAnsi="Times New Roman" w:eastAsia="仿宋_GB2312" w:cs="Times New Roman"/>
          <w:sz w:val="32"/>
          <w:szCs w:val="32"/>
        </w:rPr>
        <w:t>仅产品明示标准或质量要求有限量规定时检测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、菌落总数、大肠菌群。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2.食醋：总酸（以乙酸计）、不挥发酸（以乳酸计）（</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、菌落总数。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.调味料酒：氨基酸态氮（以氮计）（</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）、苯甲酸及其钠盐（以苯甲酸计）、山梨酸及其钾盐（以山梨酸计）、脱氢乙酸及其钠盐（以脱氢乙酸计）、糖精钠（以糖精计）、甜蜜素（以环己基氨基磺酸计）、三氯蔗糖。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.香辛料调味油：酸价/酸值（</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）、过氧化值（</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）、铅（以Pb计）。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.辣椒、花椒、辣椒粉、花椒粉：铅（以Pb计）、罗丹明B、苏丹红I、苏丹红II、苏丹红III、苏丹红IV、脱氢乙酸及其钠盐（以脱氢乙酸计）、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沙门氏菌。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辣椒酱：</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r>
        <w:rPr>
          <w:rFonts w:hint="eastAsia" w:ascii="Times New Roman" w:hAnsi="Times New Roman" w:eastAsia="仿宋_GB2312" w:cs="Times New Roman"/>
          <w:color w:val="auto"/>
          <w:kern w:val="2"/>
          <w:sz w:val="32"/>
          <w:szCs w:val="32"/>
        </w:rPr>
        <w:t>二氧化硫残留量</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火锅底料、麻辣烫底料：铅（以Pb计）、</w:t>
      </w:r>
      <w:r>
        <w:rPr>
          <w:rFonts w:ascii="Times New Roman" w:hAnsi="Times New Roman" w:eastAsia="仿宋_GB2312" w:cs="Times New Roman"/>
          <w:sz w:val="32"/>
          <w:szCs w:val="32"/>
        </w:rPr>
        <w:t>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其他半固体调味料：铅（以Pb计）、罗丹明B、罂粟碱、吗啡、可待因、那可丁、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其他液体调味料：</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rPr>
        <w:t>、甜蜜素（以环己基氨基磺酸计）、菌落总数（</w:t>
      </w:r>
      <w:r>
        <w:rPr>
          <w:rFonts w:hint="eastAsia" w:ascii="Times New Roman" w:hAnsi="Times New Roman" w:eastAsia="仿宋_GB2312" w:cs="Times New Roman"/>
          <w:color w:val="auto"/>
          <w:kern w:val="2"/>
          <w:sz w:val="32"/>
          <w:szCs w:val="32"/>
        </w:rPr>
        <w:t>限产品明示标准或质量要求有限量规定时检测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限产品明示标准或质量要求有限量规定时检测</w:t>
      </w:r>
      <w:r>
        <w:rPr>
          <w:rFonts w:ascii="Times New Roman" w:hAnsi="Times New Roman" w:eastAsia="仿宋_GB2312" w:cs="Times New Roman"/>
          <w:color w:val="auto"/>
          <w:kern w:val="2"/>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.味精：谷氨酸钠、铅（以Pb计）。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.普通食用盐：氯化钠、钡（以Ba计）、碘（以I计）、铅（以Pb计）、总砷（以As计）、镉（以Cd计）、总汞（以Hg计）、亚铁氰化钾/亚铁氰化钠（以亚铁氰根计）。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.低钠食用盐：</w:t>
      </w:r>
      <w:r>
        <w:rPr>
          <w:rFonts w:hint="eastAsia" w:ascii="Times New Roman" w:hAnsi="Times New Roman" w:eastAsia="仿宋_GB2312" w:cs="Times New Roman"/>
          <w:sz w:val="32"/>
          <w:szCs w:val="32"/>
        </w:rPr>
        <w:t>氯化钾</w:t>
      </w:r>
      <w:r>
        <w:rPr>
          <w:rFonts w:ascii="Times New Roman" w:hAnsi="Times New Roman" w:eastAsia="仿宋_GB2312" w:cs="Times New Roman"/>
          <w:sz w:val="32"/>
          <w:szCs w:val="32"/>
        </w:rPr>
        <w:t>、钡（以Ba计）、碘（以I计）、铅（以Pb计）、总砷（以As计）、镉（以Cd计）、总汞（以Hg计）、亚铁氰化钾/亚铁氰化钠（以亚铁氰根计）。</w:t>
      </w:r>
    </w:p>
    <w:p>
      <w:pPr>
        <w:spacing w:line="60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四、肉制品</w:t>
      </w:r>
      <w:bookmarkEnd w:id="3"/>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预包装食品中致病菌限量》（GB 29921—2021）、《食品安全国家标准 散装即食食品中致病菌限量》（GB 31607—2021）、《食品安全国家标准 熟肉制品》（GB 2726—2016）、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bookmarkStart w:id="4" w:name="_Toc24770"/>
      <w:r>
        <w:rPr>
          <w:rFonts w:hint="eastAsia" w:ascii="Times New Roman" w:hAnsi="Times New Roman" w:eastAsia="仿宋_GB2312" w:cs="Times New Roman"/>
          <w:color w:val="auto"/>
          <w:kern w:val="2"/>
          <w:sz w:val="32"/>
          <w:szCs w:val="32"/>
          <w:lang w:val="en-US" w:eastAsia="zh-CN"/>
        </w:rPr>
        <w:t>1</w:t>
      </w:r>
      <w:r>
        <w:rPr>
          <w:rFonts w:ascii="Times New Roman" w:hAnsi="Times New Roman" w:eastAsia="仿宋_GB2312" w:cs="Times New Roman"/>
          <w:color w:val="auto"/>
          <w:kern w:val="2"/>
          <w:sz w:val="32"/>
          <w:szCs w:val="32"/>
        </w:rPr>
        <w:t>.腌腊肉制品：过氧化值（以脂肪计）、</w:t>
      </w:r>
      <w:r>
        <w:rPr>
          <w:rFonts w:ascii="Times New Roman" w:hAnsi="Times New Roman" w:eastAsia="仿宋_GB2312" w:cs="Times New Roman"/>
          <w:sz w:val="32"/>
          <w:szCs w:val="32"/>
        </w:rPr>
        <w:t>铅（以Pb计）[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总砷（以As计）、亚硝酸盐（以亚硝酸钠计）、苯甲酸及其钠盐（以苯甲酸计）、山梨酸及其钾盐（以山梨酸计）、胭脂红、氯霉素。</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2</w:t>
      </w:r>
      <w:r>
        <w:rPr>
          <w:rFonts w:ascii="Times New Roman" w:hAnsi="Times New Roman" w:eastAsia="仿宋_GB2312" w:cs="Times New Roman"/>
          <w:color w:val="auto"/>
          <w:kern w:val="2"/>
          <w:sz w:val="32"/>
          <w:szCs w:val="32"/>
        </w:rPr>
        <w:t>.酱卤肉制品：铅（以Pb计）、镉（以Cd计）、铬（以Cr计）、总砷（以As计）、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rPr>
        <w:t>纳他霉素、</w:t>
      </w:r>
      <w:r>
        <w:rPr>
          <w:rFonts w:ascii="Times New Roman" w:hAnsi="Times New Roman" w:eastAsia="仿宋_GB2312" w:cs="Times New Roman"/>
          <w:color w:val="auto"/>
          <w:kern w:val="2"/>
          <w:sz w:val="32"/>
          <w:szCs w:val="32"/>
        </w:rPr>
        <w:t>防腐剂混合使用时各自用量占其最大使用量的比例之和、胭脂红、糖精钠（以糖精计）、氯霉素、酸性橙II、菌落总数（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w:t>
      </w:r>
      <w:r>
        <w:rPr>
          <w:rFonts w:hint="eastAsia" w:ascii="Times New Roman" w:hAnsi="Times New Roman" w:eastAsia="仿宋_GB2312" w:cs="Times New Roman"/>
          <w:color w:val="auto"/>
          <w:kern w:val="2"/>
          <w:sz w:val="32"/>
          <w:szCs w:val="32"/>
        </w:rPr>
        <w:t>限罐头工艺食品检测</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3</w:t>
      </w:r>
      <w:r>
        <w:rPr>
          <w:rFonts w:ascii="Times New Roman" w:hAnsi="Times New Roman" w:eastAsia="仿宋_GB2312" w:cs="Times New Roman"/>
          <w:color w:val="auto"/>
          <w:kern w:val="2"/>
          <w:sz w:val="32"/>
          <w:szCs w:val="32"/>
        </w:rPr>
        <w:t>.熟肉干制品：铅（以Pb计）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镉（以Cd计）、铬（以Cr计）、苯甲酸及其钠盐（以苯甲酸计）、山梨酸及其钾盐（以山梨酸计）、脱氢乙酸及其钠盐（以脱氢乙酸计）、防腐剂混合使用时各自用量占其最大使用量的比例之和、胭脂红、氯霉素、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w:t>
      </w:r>
      <w:r>
        <w:rPr>
          <w:rFonts w:hint="eastAsia" w:ascii="Times New Roman" w:hAnsi="Times New Roman" w:eastAsia="仿宋_GB2312" w:cs="Times New Roman"/>
          <w:color w:val="auto"/>
          <w:kern w:val="2"/>
          <w:sz w:val="32"/>
          <w:szCs w:val="32"/>
        </w:rPr>
        <w:t>年</w:t>
      </w:r>
      <w:r>
        <w:rPr>
          <w:rFonts w:ascii="Times New Roman" w:hAnsi="Times New Roman" w:eastAsia="仿宋_GB2312" w:cs="Times New Roman"/>
          <w:color w:val="auto"/>
          <w:kern w:val="2"/>
          <w:sz w:val="32"/>
          <w:szCs w:val="32"/>
        </w:rPr>
        <w:t>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4</w:t>
      </w:r>
      <w:r>
        <w:rPr>
          <w:rFonts w:ascii="Times New Roman" w:hAnsi="Times New Roman" w:eastAsia="仿宋_GB2312" w:cs="Times New Roman"/>
          <w:color w:val="auto"/>
          <w:kern w:val="2"/>
          <w:sz w:val="32"/>
          <w:szCs w:val="32"/>
        </w:rPr>
        <w:t>.熏煮香肠火腿制品：铅（以Pb计）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rPr>
        <w:t>纳他霉素、</w:t>
      </w:r>
      <w:r>
        <w:rPr>
          <w:rFonts w:ascii="Times New Roman" w:hAnsi="Times New Roman" w:eastAsia="仿宋_GB2312" w:cs="Times New Roman"/>
          <w:color w:val="auto"/>
          <w:kern w:val="2"/>
          <w:sz w:val="32"/>
          <w:szCs w:val="32"/>
        </w:rPr>
        <w:t>防腐剂混合使用时各自用量占其最大使用量的比例之和、胭脂红、氯霉素、菌落总数（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w:t>
      </w:r>
      <w:r>
        <w:rPr>
          <w:rFonts w:hint="eastAsia" w:ascii="Times New Roman" w:hAnsi="Times New Roman" w:eastAsia="仿宋_GB2312" w:cs="Times New Roman"/>
          <w:color w:val="auto"/>
          <w:kern w:val="2"/>
          <w:sz w:val="32"/>
          <w:szCs w:val="32"/>
        </w:rPr>
        <w:t>年</w:t>
      </w:r>
      <w:r>
        <w:rPr>
          <w:rFonts w:ascii="Times New Roman" w:hAnsi="Times New Roman" w:eastAsia="仿宋_GB2312" w:cs="Times New Roman"/>
          <w:color w:val="auto"/>
          <w:kern w:val="2"/>
          <w:sz w:val="32"/>
          <w:szCs w:val="32"/>
        </w:rPr>
        <w:t>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spacing w:line="600" w:lineRule="exact"/>
        <w:ind w:firstLine="640" w:firstLineChars="200"/>
        <w:jc w:val="both"/>
        <w:rPr>
          <w:rFonts w:ascii="黑体" w:hAnsi="黑体" w:eastAsia="黑体" w:cs="Times New Roman"/>
          <w:sz w:val="32"/>
          <w:szCs w:val="32"/>
        </w:rPr>
      </w:pPr>
      <w:r>
        <w:rPr>
          <w:rFonts w:ascii="黑体" w:hAnsi="黑体" w:eastAsia="黑体" w:cs="Times New Roman"/>
          <w:sz w:val="32"/>
          <w:szCs w:val="32"/>
        </w:rPr>
        <w:t>五、乳制品</w:t>
      </w:r>
      <w:bookmarkEnd w:id="4"/>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灭菌乳》（GB 25190—2010）、《食品安全国家标准 调制乳》（GB 25191—2010）、《食品安全国家标准 发酵乳》（GB 19302—2010）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卫生部、工业和信息化部、农业部、工商总局、质检总局公告2011年第10号等标准及产品明示标准和质量要求。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1.液体乳（灭菌乳）：蛋白质、非脂乳固体、酸度、脂肪（限全脂产品检测）、三聚氰胺、</w:t>
      </w:r>
      <w:r>
        <w:rPr>
          <w:rFonts w:hint="eastAsia" w:ascii="Times New Roman" w:hAnsi="Times New Roman" w:eastAsia="仿宋_GB2312" w:cs="Times New Roman"/>
          <w:color w:val="auto"/>
          <w:kern w:val="2"/>
          <w:sz w:val="32"/>
          <w:szCs w:val="32"/>
        </w:rPr>
        <w:t>丙二醇、黄曲霉毒素</w:t>
      </w:r>
      <w:r>
        <w:rPr>
          <w:rFonts w:ascii="Times New Roman" w:hAnsi="Times New Roman" w:eastAsia="仿宋_GB2312" w:cs="Times New Roman"/>
          <w:color w:val="auto"/>
          <w:kern w:val="2"/>
          <w:sz w:val="32"/>
          <w:szCs w:val="32"/>
        </w:rPr>
        <w:t>M</w:t>
      </w:r>
      <w:r>
        <w:rPr>
          <w:rFonts w:ascii="Times New Roman" w:hAnsi="Times New Roman" w:eastAsia="仿宋_GB2312" w:cs="Times New Roman"/>
          <w:color w:val="auto"/>
          <w:kern w:val="2"/>
          <w:sz w:val="32"/>
          <w:szCs w:val="32"/>
          <w:vertAlign w:val="subscript"/>
        </w:rPr>
        <w:t>1</w:t>
      </w:r>
      <w:r>
        <w:rPr>
          <w:rFonts w:ascii="Times New Roman" w:hAnsi="Times New Roman" w:eastAsia="仿宋_GB2312" w:cs="Times New Roman"/>
          <w:color w:val="auto"/>
          <w:kern w:val="2"/>
          <w:sz w:val="32"/>
          <w:szCs w:val="32"/>
        </w:rPr>
        <w:t>、商业无菌。</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2</w:t>
      </w:r>
      <w:r>
        <w:rPr>
          <w:rFonts w:ascii="Times New Roman" w:hAnsi="Times New Roman" w:eastAsia="仿宋_GB2312" w:cs="Times New Roman"/>
          <w:color w:val="auto"/>
          <w:kern w:val="2"/>
          <w:sz w:val="32"/>
          <w:szCs w:val="32"/>
        </w:rPr>
        <w:t>.液体乳（调制乳）：蛋白质、三聚氰胺、</w:t>
      </w:r>
      <w:r>
        <w:rPr>
          <w:rFonts w:hint="eastAsia" w:ascii="Times New Roman" w:hAnsi="Times New Roman" w:eastAsia="仿宋_GB2312" w:cs="Times New Roman"/>
          <w:color w:val="auto"/>
          <w:kern w:val="2"/>
          <w:sz w:val="32"/>
          <w:szCs w:val="32"/>
        </w:rPr>
        <w:t>黄曲霉毒素</w:t>
      </w:r>
      <w:r>
        <w:rPr>
          <w:rFonts w:ascii="Times New Roman" w:hAnsi="Times New Roman" w:eastAsia="仿宋_GB2312" w:cs="Times New Roman"/>
          <w:color w:val="auto"/>
          <w:kern w:val="2"/>
          <w:sz w:val="32"/>
          <w:szCs w:val="32"/>
        </w:rPr>
        <w:t>M</w:t>
      </w:r>
      <w:r>
        <w:rPr>
          <w:rFonts w:ascii="Times New Roman" w:hAnsi="Times New Roman" w:eastAsia="仿宋_GB2312" w:cs="Times New Roman"/>
          <w:color w:val="auto"/>
          <w:kern w:val="2"/>
          <w:sz w:val="32"/>
          <w:szCs w:val="32"/>
          <w:vertAlign w:val="subscript"/>
        </w:rPr>
        <w:t>1</w:t>
      </w:r>
      <w:r>
        <w:rPr>
          <w:rFonts w:ascii="Times New Roman" w:hAnsi="Times New Roman" w:eastAsia="仿宋_GB2312" w:cs="Times New Roman"/>
          <w:color w:val="auto"/>
          <w:kern w:val="2"/>
          <w:sz w:val="32"/>
          <w:szCs w:val="32"/>
        </w:rPr>
        <w:t>、商业无菌（</w:t>
      </w:r>
      <w:r>
        <w:rPr>
          <w:rFonts w:hint="eastAsia" w:ascii="Times New Roman" w:hAnsi="Times New Roman" w:eastAsia="仿宋_GB2312" w:cs="Times New Roman"/>
          <w:color w:val="auto"/>
          <w:kern w:val="2"/>
          <w:sz w:val="32"/>
          <w:szCs w:val="32"/>
        </w:rPr>
        <w:t>限采用灭菌工艺生产的调制乳检测</w:t>
      </w:r>
      <w:r>
        <w:rPr>
          <w:rFonts w:ascii="Times New Roman" w:hAnsi="Times New Roman" w:eastAsia="仿宋_GB2312" w:cs="Times New Roman"/>
          <w:color w:val="auto"/>
          <w:kern w:val="2"/>
          <w:sz w:val="32"/>
          <w:szCs w:val="32"/>
        </w:rPr>
        <w:t>）、菌落总数（</w:t>
      </w:r>
      <w:r>
        <w:rPr>
          <w:rFonts w:hint="eastAsia" w:ascii="Times New Roman" w:hAnsi="Times New Roman" w:eastAsia="仿宋_GB2312" w:cs="Times New Roman"/>
          <w:color w:val="auto"/>
          <w:kern w:val="2"/>
          <w:sz w:val="32"/>
          <w:szCs w:val="32"/>
        </w:rPr>
        <w:t>限非灭菌工艺生产的调制乳检测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限非灭菌工艺生产的调制乳检测</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3</w:t>
      </w:r>
      <w:r>
        <w:rPr>
          <w:rFonts w:ascii="Times New Roman" w:hAnsi="Times New Roman" w:eastAsia="仿宋_GB2312" w:cs="Times New Roman"/>
          <w:color w:val="auto"/>
          <w:kern w:val="2"/>
          <w:sz w:val="32"/>
          <w:szCs w:val="32"/>
        </w:rPr>
        <w:t>.液体乳（发酵乳）：脂肪（限全脂产品检测）、蛋白质、酸度、乳酸菌数（</w:t>
      </w:r>
      <w:r>
        <w:rPr>
          <w:rFonts w:hint="eastAsia" w:ascii="Times New Roman" w:hAnsi="Times New Roman" w:eastAsia="仿宋_GB2312" w:cs="Times New Roman"/>
          <w:color w:val="auto"/>
          <w:kern w:val="2"/>
          <w:sz w:val="32"/>
          <w:szCs w:val="32"/>
        </w:rPr>
        <w:t>限发酵后未经热处理的产品检测</w:t>
      </w:r>
      <w:r>
        <w:rPr>
          <w:rFonts w:ascii="Times New Roman" w:hAnsi="Times New Roman" w:eastAsia="仿宋_GB2312" w:cs="Times New Roman"/>
          <w:color w:val="auto"/>
          <w:kern w:val="2"/>
          <w:sz w:val="32"/>
          <w:szCs w:val="32"/>
        </w:rPr>
        <w:t>）、山梨酸及其钾盐、三聚氰胺、金黄色葡萄球菌、沙门氏菌、大肠菌群、酵母、霉菌。</w:t>
      </w:r>
    </w:p>
    <w:p>
      <w:pPr>
        <w:spacing w:line="600" w:lineRule="exact"/>
        <w:ind w:firstLine="640" w:firstLineChars="200"/>
        <w:jc w:val="both"/>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六</w:t>
      </w:r>
      <w:r>
        <w:rPr>
          <w:rFonts w:ascii="黑体" w:hAnsi="黑体" w:eastAsia="黑体" w:cs="Times New Roman"/>
          <w:color w:val="auto"/>
          <w:sz w:val="32"/>
          <w:szCs w:val="32"/>
        </w:rPr>
        <w:t>、饮料</w:t>
      </w:r>
      <w:bookmarkEnd w:id="2"/>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（一）抽检依据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w:t>
      </w:r>
      <w:r>
        <w:rPr>
          <w:rFonts w:ascii="Times New Roman" w:hAnsi="Times New Roman" w:eastAsia="仿宋_GB2312" w:cs="Times New Roman"/>
          <w:sz w:val="32"/>
          <w:szCs w:val="32"/>
        </w:rPr>
        <w:t>《食品安全国家标准 食品添加剂使用标准》（GB 2760—2014）、</w:t>
      </w:r>
      <w:r>
        <w:rPr>
          <w:rFonts w:ascii="Times New Roman" w:hAnsi="Times New Roman" w:eastAsia="仿宋_GB2312" w:cs="Times New Roman"/>
          <w:color w:val="auto"/>
          <w:sz w:val="32"/>
          <w:szCs w:val="32"/>
        </w:rPr>
        <w:t>《食品安全国家标准 包装饮用水》（GB 19298—2014）等标准及产品明示标准和质量要求。</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（二）检验项目</w:t>
      </w:r>
      <w:bookmarkStart w:id="5" w:name="_Toc5686"/>
      <w:bookmarkStart w:id="6" w:name="_Toc32005"/>
      <w:bookmarkStart w:id="7" w:name="_Toc8927"/>
    </w:p>
    <w:bookmarkEnd w:id="5"/>
    <w:bookmarkEnd w:id="6"/>
    <w:bookmarkEnd w:id="7"/>
    <w:p>
      <w:pPr>
        <w:pStyle w:val="14"/>
        <w:spacing w:line="600" w:lineRule="exact"/>
        <w:ind w:firstLine="640"/>
        <w:rPr>
          <w:rFonts w:ascii="Times New Roman" w:hAnsi="Times New Roman" w:eastAsia="仿宋_GB2312" w:cs="Times New Roman"/>
          <w:color w:val="auto"/>
          <w:kern w:val="2"/>
          <w:sz w:val="32"/>
          <w:szCs w:val="32"/>
        </w:rPr>
      </w:pPr>
      <w:bookmarkStart w:id="8" w:name="_Toc32056"/>
      <w:bookmarkStart w:id="9" w:name="_Toc25794"/>
      <w:r>
        <w:rPr>
          <w:rFonts w:ascii="Times New Roman" w:hAnsi="Times New Roman" w:eastAsia="仿宋_GB2312" w:cs="Times New Roman"/>
          <w:color w:val="auto"/>
          <w:kern w:val="2"/>
          <w:sz w:val="32"/>
          <w:szCs w:val="32"/>
        </w:rPr>
        <w:t>1.饮用天然矿泉水：界限指标（</w:t>
      </w:r>
      <w:r>
        <w:rPr>
          <w:rFonts w:hint="eastAsia" w:ascii="Times New Roman" w:hAnsi="Times New Roman" w:eastAsia="仿宋_GB2312" w:cs="Times New Roman"/>
          <w:color w:val="auto"/>
          <w:kern w:val="2"/>
          <w:sz w:val="32"/>
          <w:szCs w:val="32"/>
        </w:rPr>
        <w:t>界限指标为锂、锶、锌、偏硅酸、硒、游离二氧化碳、溶解性总固体，具体检测项目为标签明示的、且在标准要求范围内的界限指标。其中硒作界限指标时必须同时符合</w:t>
      </w:r>
      <w:r>
        <w:rPr>
          <w:rFonts w:ascii="Times New Roman" w:hAnsi="Times New Roman" w:eastAsia="仿宋_GB2312" w:cs="Times New Roman"/>
          <w:color w:val="auto"/>
          <w:kern w:val="2"/>
          <w:sz w:val="32"/>
          <w:szCs w:val="32"/>
        </w:rPr>
        <w:t>GB 8537限量指标的要求）、铅（以Pb计）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总汞（以</w:t>
      </w:r>
      <w:r>
        <w:rPr>
          <w:rFonts w:ascii="Times New Roman" w:hAnsi="Times New Roman" w:eastAsia="仿宋_GB2312" w:cs="Times New Roman"/>
          <w:color w:val="auto"/>
          <w:kern w:val="2"/>
          <w:sz w:val="32"/>
          <w:szCs w:val="32"/>
        </w:rPr>
        <w:t>Hg计）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、镍、溴酸盐、硝酸盐（以NO</w:t>
      </w:r>
      <w:r>
        <w:rPr>
          <w:rFonts w:ascii="Times New Roman" w:hAnsi="Times New Roman" w:eastAsia="仿宋_GB2312" w:cs="Times New Roman"/>
          <w:color w:val="auto"/>
          <w:kern w:val="2"/>
          <w:sz w:val="32"/>
          <w:szCs w:val="32"/>
          <w:vertAlign w:val="subscript"/>
        </w:rPr>
        <w:t>3</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2.饮用纯净水：电导率（仅限执行标准为GB 17323的产品检测）、耗氧量（以O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计）、余氯（游离氯）、溴酸盐、三氯甲烷、大肠菌群、铜绿假单胞菌。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果、蔬汁饮料：铅（以Pb计）、展青霉素（仅限于以苹果、山楂为原料生产的产品检测）、苯甲酸及其钠盐（以苯甲酸计）、山梨酸及其钾盐（以山梨酸计）、脱氢乙酸及其钠盐（以脱氢乙酸计）、防腐剂混合使用时各自用量占其最大使用量比例之和、安赛蜜、甜蜜素（以环己基氨基磺酸计）、合成着色剂（苋菜红、胭脂红、柠檬黄、日落黄、亮蓝）（视产品具体色泽而定）、菌落总数[</w:t>
      </w:r>
      <w:r>
        <w:rPr>
          <w:rFonts w:hint="eastAsia" w:ascii="Times New Roman" w:hAnsi="Times New Roman" w:eastAsia="仿宋_GB2312" w:cs="Times New Roman"/>
          <w:sz w:val="32"/>
          <w:szCs w:val="32"/>
        </w:rPr>
        <w:t>限预包装食品检测；不适用于添加了需氧和兼性厌氧菌种的活菌（未杀菌）型饮料；执行</w:t>
      </w:r>
      <w:r>
        <w:rPr>
          <w:rFonts w:ascii="Times New Roman" w:hAnsi="Times New Roman" w:eastAsia="仿宋_GB2312" w:cs="Times New Roman"/>
          <w:sz w:val="32"/>
          <w:szCs w:val="32"/>
        </w:rPr>
        <w:t>GB 17325的产品除外]、大肠菌群（限预包装食品检测）、霉菌（</w:t>
      </w:r>
      <w:r>
        <w:rPr>
          <w:rFonts w:hint="eastAsia" w:ascii="Times New Roman" w:hAnsi="Times New Roman" w:eastAsia="仿宋_GB2312" w:cs="Times New Roman"/>
          <w:sz w:val="32"/>
          <w:szCs w:val="32"/>
        </w:rPr>
        <w:t>限预包装食品检测；执行</w:t>
      </w:r>
      <w:r>
        <w:rPr>
          <w:rFonts w:ascii="Times New Roman" w:hAnsi="Times New Roman" w:eastAsia="仿宋_GB2312" w:cs="Times New Roman"/>
          <w:sz w:val="32"/>
          <w:szCs w:val="32"/>
        </w:rPr>
        <w:t>GB 17325的产品除外）、酵母（</w:t>
      </w:r>
      <w:r>
        <w:rPr>
          <w:rFonts w:hint="eastAsia" w:ascii="Times New Roman" w:hAnsi="Times New Roman" w:eastAsia="仿宋_GB2312" w:cs="Times New Roman"/>
          <w:sz w:val="32"/>
          <w:szCs w:val="32"/>
        </w:rPr>
        <w:t>限预包装食品检测；执行</w:t>
      </w:r>
      <w:r>
        <w:rPr>
          <w:rFonts w:ascii="Times New Roman" w:hAnsi="Times New Roman" w:eastAsia="仿宋_GB2312" w:cs="Times New Roman"/>
          <w:sz w:val="32"/>
          <w:szCs w:val="32"/>
        </w:rPr>
        <w:t>GB 17325的产品除外）。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5.蛋白饮料：蛋白质、三聚氰胺（</w:t>
      </w:r>
      <w:r>
        <w:rPr>
          <w:rFonts w:hint="eastAsia" w:ascii="Times New Roman" w:hAnsi="Times New Roman" w:eastAsia="仿宋_GB2312" w:cs="Times New Roman"/>
          <w:sz w:val="32"/>
          <w:szCs w:val="32"/>
        </w:rPr>
        <w:t>限配料中含乳的产品检测</w:t>
      </w:r>
      <w:r>
        <w:rPr>
          <w:rFonts w:ascii="Times New Roman" w:hAnsi="Times New Roman" w:eastAsia="仿宋_GB2312" w:cs="Times New Roman"/>
          <w:sz w:val="32"/>
          <w:szCs w:val="32"/>
        </w:rPr>
        <w:t>）、脱氢乙酸及其钠盐（以脱氢乙酸计）、菌落总数[</w:t>
      </w:r>
      <w:r>
        <w:rPr>
          <w:rFonts w:hint="eastAsia" w:ascii="Times New Roman" w:hAnsi="Times New Roman" w:eastAsia="仿宋_GB2312" w:cs="Times New Roman"/>
          <w:sz w:val="32"/>
          <w:szCs w:val="32"/>
        </w:rPr>
        <w:t>不适用于添加了需氧和兼性厌氧菌种的活菌（未杀菌）型饮料；限预包装食品检测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6.碳酸饮料（汽水）：二氧化碳气容量（</w:t>
      </w:r>
      <w:r>
        <w:rPr>
          <w:rFonts w:hint="eastAsia" w:ascii="Times New Roman" w:hAnsi="Times New Roman" w:eastAsia="仿宋_GB2312" w:cs="Times New Roman"/>
          <w:sz w:val="32"/>
          <w:szCs w:val="32"/>
        </w:rPr>
        <w:t>从大包装中分装的样品不检测</w:t>
      </w:r>
      <w:r>
        <w:rPr>
          <w:rFonts w:ascii="Times New Roman" w:hAnsi="Times New Roman" w:eastAsia="仿宋_GB2312" w:cs="Times New Roman"/>
          <w:sz w:val="32"/>
          <w:szCs w:val="32"/>
        </w:rPr>
        <w:t>）、苯甲酸及其钠盐（以苯甲酸计）、山梨酸及其钾盐（以山梨酸计）、防腐剂混合使用时各自用量占其最大使用量比例之和、甜蜜素（以环己基氨基磺酸计）、菌落总数（</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）、霉菌（限预包装食品检测）、酵母（限预包装食品检测）。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7.茶饮料：茶多酚（奶茶饮料不检测）、咖啡因、脱氢乙酸及其钠盐（以脱氢乙酸计）、</w:t>
      </w:r>
      <w:r>
        <w:rPr>
          <w:rFonts w:hint="eastAsia" w:ascii="Times New Roman" w:hAnsi="Times New Roman" w:eastAsia="仿宋_GB2312" w:cs="Times New Roman"/>
          <w:sz w:val="32"/>
          <w:szCs w:val="32"/>
        </w:rPr>
        <w:t>甜蜜素（以环己基氨基磺酸计）、</w:t>
      </w:r>
      <w:r>
        <w:rPr>
          <w:rFonts w:ascii="Times New Roman" w:hAnsi="Times New Roman" w:eastAsia="仿宋_GB2312" w:cs="Times New Roman"/>
          <w:sz w:val="32"/>
          <w:szCs w:val="32"/>
        </w:rPr>
        <w:t>菌落总数[</w:t>
      </w:r>
      <w:r>
        <w:rPr>
          <w:rFonts w:hint="eastAsia" w:ascii="Times New Roman" w:hAnsi="Times New Roman" w:eastAsia="仿宋_GB2312" w:cs="Times New Roman"/>
          <w:sz w:val="32"/>
          <w:szCs w:val="32"/>
        </w:rPr>
        <w:t>限预包装食品检测，不适用于添加了需氧和兼性厌氧菌种的活菌（未杀菌）型饮料</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r>
        <w:rPr>
          <w:rFonts w:ascii="黑体" w:hAnsi="黑体" w:eastAsia="黑体" w:cs="Times New Roman"/>
          <w:sz w:val="32"/>
          <w:szCs w:val="32"/>
        </w:rPr>
        <w:t>七、方便食品</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1.油炸面、非油炸面、方便米粉（米线）和方便粉丝：水分（限面饼检测）、酸价（以脂肪计）（限油炸面面饼检测）、过氧化值（以脂肪计）（限油炸面面饼检测）、菌落总数（</w:t>
      </w:r>
      <w:r>
        <w:rPr>
          <w:rFonts w:hint="eastAsia" w:ascii="Times New Roman" w:hAnsi="Times New Roman" w:eastAsia="仿宋_GB2312" w:cs="Times New Roman"/>
          <w:sz w:val="32"/>
          <w:szCs w:val="32"/>
        </w:rPr>
        <w:t>仅适用于面饼和调料的混合检验</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仅适用于面饼和调料的混合检验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霉菌（限产品明示标准和质量要求有规定的产品检测）</w:t>
      </w:r>
      <w:r>
        <w:rPr>
          <w:rFonts w:ascii="Times New Roman" w:hAnsi="Times New Roman" w:eastAsia="仿宋_GB2312" w:cs="Times New Roman"/>
          <w:sz w:val="32"/>
          <w:szCs w:val="32"/>
        </w:rPr>
        <w:t>。</w:t>
      </w:r>
    </w:p>
    <w:p>
      <w:pPr>
        <w:tabs>
          <w:tab w:val="left" w:pos="603"/>
        </w:tabs>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.冲调类方便食品、主食类方便食品、其他类别方便食品：酸价（以脂肪计）（</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限冲调类方便食品（玉米制品、花生制品）检测</w:t>
      </w:r>
      <w:r>
        <w:rPr>
          <w:rFonts w:ascii="Times New Roman" w:hAnsi="Times New Roman" w:eastAsia="仿宋_GB2312" w:cs="Times New Roman"/>
          <w:sz w:val="32"/>
          <w:szCs w:val="32"/>
        </w:rPr>
        <w:t>]、苯甲酸及其钠盐（以苯甲酸计）、山梨酸及其钾盐（以山梨酸计）、糖精钠（以糖精计）（</w:t>
      </w:r>
      <w:r>
        <w:rPr>
          <w:rFonts w:hint="eastAsia" w:ascii="Times New Roman" w:hAnsi="Times New Roman" w:eastAsia="仿宋_GB2312" w:cs="Times New Roman"/>
          <w:sz w:val="32"/>
          <w:szCs w:val="32"/>
        </w:rPr>
        <w:t>限配料中含甜味剂或食糖等，或者呈甜味的食品检测</w:t>
      </w:r>
      <w:r>
        <w:rPr>
          <w:rFonts w:ascii="Times New Roman" w:hAnsi="Times New Roman" w:eastAsia="仿宋_GB2312" w:cs="Times New Roman"/>
          <w:sz w:val="32"/>
          <w:szCs w:val="32"/>
        </w:rPr>
        <w:t>）、菌落总数、大肠菌群、霉菌、沙门氏菌[</w:t>
      </w:r>
      <w:r>
        <w:rPr>
          <w:rFonts w:hint="eastAsia" w:ascii="Times New Roman" w:hAnsi="Times New Roman" w:eastAsia="仿宋_GB2312" w:cs="Times New Roman"/>
          <w:sz w:val="32"/>
          <w:szCs w:val="32"/>
        </w:rPr>
        <w:t>限预包装食品和生产日期在</w:t>
      </w:r>
      <w:r>
        <w:rPr>
          <w:rFonts w:ascii="Times New Roman" w:hAnsi="Times New Roman" w:eastAsia="仿宋_GB2312" w:cs="Times New Roman"/>
          <w:sz w:val="32"/>
          <w:szCs w:val="32"/>
        </w:rPr>
        <w:t>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之后的预先包装但需要计量</w:t>
      </w:r>
      <w:r>
        <w:rPr>
          <w:rFonts w:hint="eastAsia" w:ascii="Times New Roman" w:hAnsi="Times New Roman" w:eastAsia="仿宋_GB2312" w:cs="Times New Roman"/>
          <w:sz w:val="32"/>
          <w:szCs w:val="32"/>
        </w:rPr>
        <w:t>称重的散装即食食品检测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限预包装食品和生产日期在</w:t>
      </w:r>
      <w:r>
        <w:rPr>
          <w:rFonts w:ascii="Times New Roman" w:hAnsi="Times New Roman" w:eastAsia="仿宋_GB2312" w:cs="Times New Roman"/>
          <w:sz w:val="32"/>
          <w:szCs w:val="32"/>
        </w:rPr>
        <w:t>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之后的预先包装但需要计量</w:t>
      </w:r>
      <w:r>
        <w:rPr>
          <w:rFonts w:hint="eastAsia" w:ascii="Times New Roman" w:hAnsi="Times New Roman" w:eastAsia="仿宋_GB2312" w:cs="Times New Roman"/>
          <w:sz w:val="32"/>
          <w:szCs w:val="32"/>
        </w:rPr>
        <w:t>称重的散装即食食品检测</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val="en-US" w:eastAsia="zh-CN"/>
        </w:rPr>
        <w:t>八</w:t>
      </w:r>
      <w:r>
        <w:rPr>
          <w:rFonts w:ascii="黑体" w:hAnsi="黑体" w:eastAsia="黑体" w:cs="Times New Roman"/>
          <w:sz w:val="32"/>
          <w:szCs w:val="32"/>
        </w:rPr>
        <w:t>、罐头</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罐头食品》（GB 7098—2015）等标准及产品明示标准和质量要求。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畜禽肉类罐头：</w:t>
      </w:r>
      <w:r>
        <w:rPr>
          <w:rFonts w:hint="eastAsia" w:ascii="Times New Roman" w:hAnsi="Times New Roman" w:eastAsia="仿宋_GB2312" w:cs="Times New Roman"/>
          <w:sz w:val="32"/>
          <w:szCs w:val="32"/>
        </w:rPr>
        <w:t>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镉（以Cd计）、苯甲酸及其钠盐（以苯甲酸计）、山梨酸及其钾盐（以山梨酸计）、糖精钠（以糖精计）、商业无菌。</w:t>
      </w:r>
    </w:p>
    <w:p>
      <w:pPr>
        <w:tabs>
          <w:tab w:val="left" w:pos="520"/>
        </w:tabs>
        <w:spacing w:line="600" w:lineRule="exact"/>
        <w:ind w:firstLine="640" w:firstLineChars="200"/>
        <w:jc w:val="both"/>
        <w:rPr>
          <w:rFonts w:ascii="黑体" w:hAnsi="黑体" w:eastAsia="黑体" w:cs="Times New Roman"/>
          <w:sz w:val="32"/>
          <w:szCs w:val="32"/>
        </w:rPr>
      </w:pPr>
      <w:bookmarkStart w:id="10" w:name="_Toc9040"/>
      <w:r>
        <w:rPr>
          <w:rFonts w:hint="eastAsia" w:ascii="黑体" w:hAnsi="黑体" w:eastAsia="黑体" w:cs="Times New Roman"/>
          <w:sz w:val="32"/>
          <w:szCs w:val="32"/>
          <w:lang w:val="en-US" w:eastAsia="zh-CN"/>
        </w:rPr>
        <w:t>九</w:t>
      </w:r>
      <w:r>
        <w:rPr>
          <w:rFonts w:ascii="黑体" w:hAnsi="黑体" w:eastAsia="黑体" w:cs="Times New Roman"/>
          <w:sz w:val="32"/>
          <w:szCs w:val="32"/>
        </w:rPr>
        <w:t>、薯类和膨化食品</w:t>
      </w:r>
      <w:bookmarkEnd w:id="10"/>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预包装食品中致病菌限量》（GB 29921—2021）、《食品安全国家标准 散装即食食品中致病菌限量》（GB 31607—2021）、《食品安全国家标准 膨化食品》（GB 17401—2014）等标准及产品明示标准和质量要求。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1" w:name="_Toc6250"/>
      <w:r>
        <w:rPr>
          <w:rFonts w:ascii="Times New Roman" w:hAnsi="Times New Roman" w:eastAsia="仿宋_GB2312" w:cs="Times New Roman"/>
          <w:sz w:val="32"/>
          <w:szCs w:val="32"/>
        </w:rPr>
        <w:t>1.膨化食品：水分（产品明示标准为GB/T 22699的非定量包装食品不检此项）、酸价（以脂肪计）（产品明示标准为GB/T 22699的非定量包装食品不检此项；含油型产品检测）、过氧化值（以脂肪计）（产品明示标准为GB/T 22699的非定量包装食品不检此项；含油型产品检测）、黄曲霉毒素B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（以玉米为原料的产品检测）、糖精钠（以糖精计）、苯甲酸及其钠盐（以苯甲酸计）、山梨酸及其钾盐（以山梨酸计）、菌落总数（产品明示标准为GB/T 22699的非定量包装食品不检此项）、大肠菌群（产品明示标准为GB/T 22699的非定量包装食品不检此项）、沙门氏菌、金黄色葡萄球菌。</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其他薯类食品</w:t>
      </w:r>
      <w:r>
        <w:rPr>
          <w:rFonts w:ascii="Times New Roman" w:hAnsi="Times New Roman" w:eastAsia="仿宋_GB2312" w:cs="Times New Roman"/>
          <w:sz w:val="32"/>
          <w:szCs w:val="32"/>
        </w:rPr>
        <w:t>：铅（以Pb计）、沙门氏菌、金黄色葡萄球菌。</w:t>
      </w:r>
    </w:p>
    <w:p>
      <w:pPr>
        <w:spacing w:line="600" w:lineRule="exact"/>
        <w:ind w:firstLine="640" w:firstLineChars="200"/>
        <w:jc w:val="both"/>
        <w:rPr>
          <w:rFonts w:ascii="黑体" w:hAnsi="黑体" w:eastAsia="黑体" w:cs="Times New Roman"/>
          <w:sz w:val="32"/>
          <w:szCs w:val="32"/>
        </w:rPr>
      </w:pPr>
      <w:r>
        <w:rPr>
          <w:rFonts w:ascii="黑体" w:hAnsi="黑体" w:eastAsia="黑体" w:cs="Times New Roman"/>
          <w:sz w:val="32"/>
          <w:szCs w:val="32"/>
        </w:rPr>
        <w:t>十、糖果制品</w:t>
      </w:r>
      <w:bookmarkEnd w:id="11"/>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糖果》（GB 17399—2016）等标准及产品明示标准和质量要求。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bookmarkStart w:id="12" w:name="_Toc11914"/>
      <w:r>
        <w:rPr>
          <w:rFonts w:ascii="Times New Roman" w:hAnsi="Times New Roman" w:eastAsia="仿宋_GB2312" w:cs="Times New Roman"/>
          <w:sz w:val="32"/>
          <w:szCs w:val="32"/>
        </w:rPr>
        <w:t>1.糖果：铅（以Pb计）、糖精钠（以糖精计）、合成着色剂（柠檬黄、苋菜红、胭脂红、日落黄）（合成着色剂检测项目视具体色泽确定）、相同色泽着色剂混合使用时各自用量占其最大使用量的比例之和、</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菌落总数[</w:t>
      </w:r>
      <w:r>
        <w:rPr>
          <w:rFonts w:hint="eastAsia" w:ascii="Times New Roman" w:hAnsi="Times New Roman" w:eastAsia="仿宋_GB2312" w:cs="Times New Roman"/>
          <w:sz w:val="32"/>
          <w:szCs w:val="32"/>
        </w:rPr>
        <w:t>不适用于添加活性菌种（好氧和兼性厌氧益生菌）的产品</w:t>
      </w:r>
      <w:r>
        <w:rPr>
          <w:rFonts w:ascii="Times New Roman" w:hAnsi="Times New Roman" w:eastAsia="仿宋_GB2312" w:cs="Times New Roman"/>
          <w:sz w:val="32"/>
          <w:szCs w:val="32"/>
        </w:rPr>
        <w:t>]、大肠菌群。</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巧克力及巧克力制品、代可可脂巧克力及代可可脂巧克力制品</w:t>
      </w:r>
      <w:r>
        <w:rPr>
          <w:rFonts w:ascii="Times New Roman" w:hAnsi="Times New Roman" w:eastAsia="仿宋_GB2312" w:cs="Times New Roman"/>
          <w:sz w:val="32"/>
          <w:szCs w:val="32"/>
        </w:rPr>
        <w:t>：铅（以Pb计）、沙门氏菌。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3.果冻：铅（以Pb计）、山梨酸及其钾盐（以山梨酸计）、苯甲酸及其钠盐（以苯甲酸计）、糖精钠（以糖精计）、甜蜜素（以环己基氨基磺酸计）</w:t>
      </w:r>
      <w:r>
        <w:rPr>
          <w:rFonts w:ascii="Times New Roman" w:hAnsi="Times New Roman" w:eastAsia="仿宋_GB2312" w:cs="Times New Roman"/>
        </w:rPr>
        <w:t>、</w:t>
      </w:r>
      <w:r>
        <w:rPr>
          <w:rFonts w:ascii="Times New Roman" w:hAnsi="Times New Roman" w:eastAsia="仿宋_GB2312" w:cs="Times New Roman"/>
          <w:sz w:val="32"/>
          <w:szCs w:val="32"/>
        </w:rPr>
        <w:t>菌落总数、大肠菌群、霉菌、酵母。</w:t>
      </w:r>
    </w:p>
    <w:p>
      <w:pPr>
        <w:spacing w:line="600" w:lineRule="exact"/>
        <w:ind w:firstLine="640" w:firstLineChars="200"/>
        <w:jc w:val="both"/>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一</w:t>
      </w:r>
      <w:r>
        <w:rPr>
          <w:rFonts w:ascii="黑体" w:hAnsi="黑体" w:eastAsia="黑体" w:cs="Times New Roman"/>
          <w:sz w:val="32"/>
          <w:szCs w:val="32"/>
        </w:rPr>
        <w:t>、茶叶及相关制品</w:t>
      </w:r>
      <w:bookmarkEnd w:id="12"/>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2763—2021）等标准及产品明示标准和质量要求。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3" w:name="_Toc14033"/>
      <w:r>
        <w:rPr>
          <w:rFonts w:ascii="Times New Roman" w:hAnsi="Times New Roman" w:eastAsia="仿宋_GB2312" w:cs="Times New Roman"/>
          <w:sz w:val="32"/>
          <w:szCs w:val="32"/>
        </w:rPr>
        <w:t>1.茶叶：铅（以Pb计）、</w:t>
      </w:r>
      <w:r>
        <w:rPr>
          <w:rFonts w:hint="eastAsia" w:ascii="Times New Roman" w:hAnsi="Times New Roman" w:eastAsia="仿宋_GB2312" w:cs="Times New Roman"/>
          <w:sz w:val="32"/>
          <w:szCs w:val="32"/>
        </w:rPr>
        <w:t>草甘膦、吡虫啉、乙酰甲胺磷、联苯菊酯、灭多威、三氯杀螨醇、氰戊菊酯和</w:t>
      </w:r>
      <w:r>
        <w:rPr>
          <w:rFonts w:ascii="Times New Roman" w:hAnsi="Times New Roman" w:eastAsia="仿宋_GB2312" w:cs="Times New Roman"/>
          <w:sz w:val="32"/>
          <w:szCs w:val="32"/>
        </w:rPr>
        <w:t>S-氰戊菊酯</w:t>
      </w:r>
      <w:r>
        <w:rPr>
          <w:rFonts w:hint="eastAsia" w:ascii="Times New Roman" w:hAnsi="Times New Roman" w:eastAsia="仿宋_GB2312" w:cs="Times New Roman"/>
          <w:sz w:val="32"/>
          <w:szCs w:val="32"/>
        </w:rPr>
        <w:t>、甲拌磷、克百威、水胺硫磷、氧乐果、毒死蜱、啶虫脒、多菌灵、茚虫威、呋虫胺</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.代用茶：铅（以Pb计）、</w:t>
      </w:r>
      <w:r>
        <w:rPr>
          <w:rFonts w:hint="eastAsia" w:ascii="Times New Roman" w:hAnsi="Times New Roman" w:eastAsia="仿宋_GB2312" w:cs="Times New Roman"/>
          <w:sz w:val="32"/>
          <w:szCs w:val="32"/>
        </w:rPr>
        <w:t>二氧化硫残留量、啶虫脒、克百威、炔螨特、毒死蜱、吡虫啉、霉菌</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二</w:t>
      </w:r>
      <w:r>
        <w:rPr>
          <w:rFonts w:ascii="黑体" w:hAnsi="黑体" w:eastAsia="黑体" w:cs="Times New Roman"/>
          <w:sz w:val="32"/>
          <w:szCs w:val="32"/>
        </w:rPr>
        <w:t>、酒类</w:t>
      </w:r>
      <w:bookmarkEnd w:id="13"/>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蒸馏酒及其配制酒》（GB 2757—2012）等标准及产品明示标准和质量要求。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1.白酒：酒精度、铅（以Pb计）、甲醇、氰化物（以HCN计）、糖精钠（以糖精计）、甜蜜素（以环己基氨基磺酸计）、三氯蔗糖。</w:t>
      </w:r>
    </w:p>
    <w:p>
      <w:pPr>
        <w:tabs>
          <w:tab w:val="left" w:pos="636"/>
        </w:tabs>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.啤酒：酒精度、甲醛。</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.果酒（发酵型）：酒精度、展青霉素（</w:t>
      </w:r>
      <w:r>
        <w:rPr>
          <w:rFonts w:hint="eastAsia" w:ascii="Times New Roman" w:hAnsi="Times New Roman" w:eastAsia="仿宋_GB2312" w:cs="Times New Roman"/>
          <w:sz w:val="32"/>
          <w:szCs w:val="32"/>
        </w:rPr>
        <w:t>限于以苹果、山楂为原料生产的产品检测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糖精钠（以糖精计）、二氧化硫残留量</w:t>
      </w:r>
      <w:r>
        <w:rPr>
          <w:rFonts w:ascii="Times New Roman" w:hAnsi="Times New Roman" w:eastAsia="仿宋_GB2312" w:cs="Times New Roman"/>
          <w:sz w:val="32"/>
          <w:szCs w:val="32"/>
        </w:rPr>
        <w:t>。</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以蒸馏酒及食用酒精为酒基的配制酒</w:t>
      </w:r>
      <w:r>
        <w:rPr>
          <w:rFonts w:ascii="Times New Roman" w:hAnsi="Times New Roman" w:eastAsia="仿宋_GB2312" w:cs="Times New Roman"/>
          <w:sz w:val="32"/>
          <w:szCs w:val="32"/>
        </w:rPr>
        <w:t>：酒精度、甲醇、氰化物（以HCN计）、甜蜜素（以环己基氨基磺酸计）。</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.其他发酵酒：酒精度、苯甲酸及其钠盐（以苯甲酸计）、山梨酸及其钾盐（以山梨酸计）、糖精钠（以糖精计）。</w:t>
      </w:r>
    </w:p>
    <w:p>
      <w:pPr>
        <w:spacing w:line="600" w:lineRule="exact"/>
        <w:ind w:firstLine="640" w:firstLineChars="200"/>
        <w:jc w:val="both"/>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十三</w:t>
      </w:r>
      <w:r>
        <w:rPr>
          <w:rFonts w:ascii="黑体" w:hAnsi="黑体" w:eastAsia="黑体" w:cs="Times New Roman"/>
          <w:color w:val="auto"/>
          <w:sz w:val="32"/>
          <w:szCs w:val="32"/>
        </w:rPr>
        <w:t>、蔬菜制品</w:t>
      </w:r>
      <w:bookmarkEnd w:id="8"/>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（一）抽检依据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抽检依据是《食品安全国家标准 食品添加剂使用标准》（GB 2760—2014）、《食品安全国家标准 酱腌菜》（GB 2714—2015）等标准及产品明示标准和质量要求。</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4" w:name="_Toc3770"/>
      <w:r>
        <w:rPr>
          <w:rFonts w:ascii="Times New Roman" w:hAnsi="Times New Roman" w:eastAsia="仿宋_GB2312" w:cs="Times New Roman"/>
          <w:sz w:val="32"/>
          <w:szCs w:val="32"/>
        </w:rPr>
        <w:t>1.酱腌菜：铅（以Pb计）、亚硝酸盐（以NaNO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r>
        <w:rPr>
          <w:rFonts w:hint="eastAsia" w:ascii="Times New Roman" w:hAnsi="Times New Roman" w:eastAsia="仿宋_GB2312" w:cs="Times New Roman"/>
          <w:sz w:val="32"/>
          <w:szCs w:val="32"/>
        </w:rPr>
        <w:t>限腌渍蔬菜检测</w:t>
      </w:r>
      <w:r>
        <w:rPr>
          <w:rFonts w:ascii="Times New Roman" w:hAnsi="Times New Roman" w:eastAsia="仿宋_GB2312" w:cs="Times New Roman"/>
          <w:sz w:val="32"/>
          <w:szCs w:val="32"/>
        </w:rPr>
        <w:t>）、苯甲酸及其钠盐（以苯甲酸计）、山梨酸及其钾盐（以山梨酸计）、脱氢乙酸及其钠盐（以脱氢乙酸计）、糖精钠（以糖精计）、甜蜜素（以环己基氨基磺酸计）（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sz w:val="32"/>
          <w:szCs w:val="32"/>
        </w:rPr>
        <w:t>限腌渍的蔬菜检测</w:t>
      </w:r>
      <w:r>
        <w:rPr>
          <w:rFonts w:ascii="Times New Roman" w:hAnsi="Times New Roman" w:eastAsia="仿宋_GB2312" w:cs="Times New Roman"/>
          <w:sz w:val="32"/>
          <w:szCs w:val="32"/>
        </w:rPr>
        <w:t>）、阿斯巴甜、</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不适用于非灭菌发酵型产品</w:t>
      </w:r>
      <w:r>
        <w:rPr>
          <w:rFonts w:ascii="Times New Roman" w:hAnsi="Times New Roman" w:eastAsia="仿宋_GB2312" w:cs="Times New Roman"/>
          <w:sz w:val="32"/>
          <w:szCs w:val="32"/>
        </w:rPr>
        <w:t>）、防腐剂混合使用时各自用量占其最大使用量比例之和。</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2.蔬菜干制品：铅（以Pb计）、苯甲酸及其钠盐（以苯甲酸计）、山梨酸及其钾盐（以山梨酸计）、二氧化硫残留量。</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.干制食用菌：铅（以Pb计）</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2023年6月30日之前的</w:t>
      </w:r>
      <w:r>
        <w:rPr>
          <w:rFonts w:hint="eastAsia" w:ascii="Times New Roman" w:hAnsi="Times New Roman" w:eastAsia="仿宋_GB2312" w:cs="Times New Roman"/>
          <w:sz w:val="32"/>
          <w:szCs w:val="32"/>
        </w:rPr>
        <w:t>含松茸产品不检测</w:t>
      </w:r>
      <w:r>
        <w:rPr>
          <w:rFonts w:ascii="Times New Roman" w:hAnsi="Times New Roman" w:eastAsia="仿宋_GB2312" w:cs="Times New Roman"/>
          <w:sz w:val="32"/>
          <w:szCs w:val="32"/>
        </w:rPr>
        <w:t>）、总砷（以As计）[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2023年6月30日之前的产品检测（含松茸产品不检测）]、镉（以Cd计）（</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2023年6月30日之前的</w:t>
      </w:r>
      <w:r>
        <w:rPr>
          <w:rFonts w:hint="eastAsia" w:ascii="Times New Roman" w:hAnsi="Times New Roman" w:eastAsia="仿宋_GB2312" w:cs="Times New Roman"/>
          <w:sz w:val="32"/>
          <w:szCs w:val="32"/>
        </w:rPr>
        <w:t>含松茸和姬松茸的产品不检测</w:t>
      </w:r>
      <w:r>
        <w:rPr>
          <w:rFonts w:ascii="Times New Roman" w:hAnsi="Times New Roman" w:eastAsia="仿宋_GB2312" w:cs="Times New Roman"/>
          <w:sz w:val="32"/>
          <w:szCs w:val="32"/>
        </w:rPr>
        <w:t>）、总汞（以Hg计）[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2023年6月30日之前的产品检测（含松茸产品不检测）]、</w:t>
      </w:r>
      <w:r>
        <w:rPr>
          <w:rFonts w:hint="eastAsia" w:ascii="Times New Roman" w:hAnsi="Times New Roman" w:eastAsia="仿宋_GB2312" w:cs="Times New Roman"/>
          <w:sz w:val="32"/>
          <w:szCs w:val="32"/>
        </w:rPr>
        <w:t>甲基汞（以</w:t>
      </w:r>
      <w:r>
        <w:rPr>
          <w:rFonts w:ascii="Times New Roman" w:hAnsi="Times New Roman" w:eastAsia="仿宋_GB2312" w:cs="Times New Roman"/>
          <w:sz w:val="32"/>
          <w:szCs w:val="32"/>
        </w:rPr>
        <w:t>Hg计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]、苯甲酸及其钠盐（以苯甲酸计）。</w:t>
      </w:r>
    </w:p>
    <w:p>
      <w:pPr>
        <w:spacing w:line="600" w:lineRule="exact"/>
        <w:ind w:firstLine="640" w:firstLineChars="200"/>
        <w:jc w:val="both"/>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lang w:val="en-US" w:eastAsia="zh-CN"/>
        </w:rPr>
        <w:t>四</w:t>
      </w:r>
      <w:r>
        <w:rPr>
          <w:rFonts w:ascii="黑体" w:hAnsi="黑体" w:eastAsia="黑体" w:cs="Times New Roman"/>
          <w:sz w:val="32"/>
          <w:szCs w:val="32"/>
        </w:rPr>
        <w:t>、水果制品</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蜜饯》（GB 14884—2016）等标准及产品明示标准和质量要求。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蜜饯：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w:t>
      </w:r>
      <w:r>
        <w:rPr>
          <w:rFonts w:hint="eastAsia" w:ascii="Times New Roman" w:hAnsi="Times New Roman" w:eastAsia="仿宋_GB2312" w:cs="Times New Roman"/>
          <w:sz w:val="32"/>
          <w:szCs w:val="32"/>
        </w:rPr>
        <w:t>不适用于添加乳酸菌（活菌）的蜜饯</w:t>
      </w:r>
      <w:r>
        <w:rPr>
          <w:rFonts w:ascii="Times New Roman" w:hAnsi="Times New Roman" w:eastAsia="仿宋_GB2312" w:cs="Times New Roman"/>
          <w:sz w:val="32"/>
          <w:szCs w:val="32"/>
        </w:rPr>
        <w:t>]、大肠菌群、霉菌。</w:t>
      </w:r>
    </w:p>
    <w:bookmarkEnd w:id="14"/>
    <w:p>
      <w:pPr>
        <w:spacing w:line="600" w:lineRule="exact"/>
        <w:ind w:firstLine="640" w:firstLineChars="200"/>
        <w:jc w:val="both"/>
        <w:rPr>
          <w:rFonts w:ascii="黑体" w:hAnsi="黑体" w:eastAsia="黑体" w:cs="Times New Roman"/>
          <w:sz w:val="32"/>
          <w:szCs w:val="32"/>
        </w:rPr>
      </w:pPr>
      <w:bookmarkStart w:id="15" w:name="_Toc20198"/>
      <w:r>
        <w:rPr>
          <w:rFonts w:hint="eastAsia" w:ascii="黑体" w:hAnsi="黑体" w:eastAsia="黑体" w:cs="Times New Roman"/>
          <w:sz w:val="32"/>
          <w:szCs w:val="32"/>
          <w:lang w:val="en-US" w:eastAsia="zh-CN"/>
        </w:rPr>
        <w:t>十五</w:t>
      </w:r>
      <w:r>
        <w:rPr>
          <w:rFonts w:ascii="黑体" w:hAnsi="黑体" w:eastAsia="黑体" w:cs="Times New Roman"/>
          <w:sz w:val="32"/>
          <w:szCs w:val="32"/>
        </w:rPr>
        <w:t>、食糖</w:t>
      </w:r>
      <w:bookmarkEnd w:id="15"/>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2760—2014）、《白砂糖》（GB/T 317—2018）等标准及产品明示标准和质量要求。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bookmarkStart w:id="16" w:name="_Toc8345"/>
      <w:bookmarkStart w:id="17" w:name="_Toc16025"/>
      <w:r>
        <w:rPr>
          <w:rFonts w:ascii="Times New Roman" w:hAnsi="Times New Roman" w:eastAsia="仿宋_GB2312" w:cs="Times New Roman"/>
          <w:sz w:val="32"/>
          <w:szCs w:val="32"/>
        </w:rPr>
        <w:t>1.白砂糖、精幼砂糖：蔗糖分、还原糖分、色值、</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.红糖：总糖分、不溶于水杂质、</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p>
    <w:bookmarkEnd w:id="9"/>
    <w:bookmarkEnd w:id="16"/>
    <w:bookmarkEnd w:id="17"/>
    <w:p>
      <w:pPr>
        <w:spacing w:line="600" w:lineRule="exact"/>
        <w:ind w:firstLine="640" w:firstLineChars="200"/>
        <w:jc w:val="both"/>
        <w:rPr>
          <w:rFonts w:ascii="黑体" w:hAnsi="黑体" w:eastAsia="黑体" w:cs="Times New Roman"/>
          <w:color w:val="auto"/>
          <w:sz w:val="32"/>
          <w:szCs w:val="32"/>
        </w:rPr>
      </w:pPr>
      <w:bookmarkStart w:id="18" w:name="_Toc21631"/>
      <w:r>
        <w:rPr>
          <w:rFonts w:hint="eastAsia" w:ascii="黑体" w:hAnsi="黑体" w:eastAsia="黑体" w:cs="Times New Roman"/>
          <w:color w:val="auto"/>
          <w:sz w:val="32"/>
          <w:szCs w:val="32"/>
          <w:lang w:val="en-US" w:eastAsia="zh-CN"/>
        </w:rPr>
        <w:t>十六</w:t>
      </w:r>
      <w:r>
        <w:rPr>
          <w:rFonts w:ascii="黑体" w:hAnsi="黑体" w:eastAsia="黑体" w:cs="Times New Roman"/>
          <w:color w:val="auto"/>
          <w:sz w:val="32"/>
          <w:szCs w:val="32"/>
        </w:rPr>
        <w:t>、糕点</w:t>
      </w:r>
      <w:bookmarkEnd w:id="18"/>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（一）抽检依据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抽检依据是《食品安全国家标准 食品添加剂使用标准》（GB 2760—2014）、《食品安全国家标准 预包装食品中致病菌限量》（GB 29921—2021）、《食品安全国家标准 散装即食食品中致病菌限量》（GB 31607—2021）</w:t>
      </w:r>
      <w:r>
        <w:rPr>
          <w:rFonts w:ascii="Times New Roman" w:hAnsi="Times New Roman" w:eastAsia="仿宋_GB2312" w:cs="Times New Roman"/>
          <w:sz w:val="32"/>
          <w:szCs w:val="32"/>
        </w:rPr>
        <w:t>、《食品安全国家标准 糕点、面包》（GB 7099—2015）</w:t>
      </w:r>
      <w:r>
        <w:rPr>
          <w:rFonts w:ascii="Times New Roman" w:hAnsi="Times New Roman" w:eastAsia="仿宋_GB2312" w:cs="Times New Roman"/>
          <w:color w:val="auto"/>
          <w:sz w:val="32"/>
          <w:szCs w:val="32"/>
        </w:rPr>
        <w:t>等标准及产品明示标准和质量要求。</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（二）检验项目</w:t>
      </w:r>
    </w:p>
    <w:p>
      <w:pPr>
        <w:spacing w:line="600" w:lineRule="exact"/>
        <w:ind w:firstLine="640" w:firstLineChars="200"/>
        <w:jc w:val="both"/>
        <w:rPr>
          <w:rFonts w:ascii="Times New Roman" w:hAnsi="Times New Roman" w:eastAsia="仿宋_GB2312" w:cs="Times New Roman"/>
          <w:sz w:val="32"/>
          <w:szCs w:val="32"/>
        </w:rPr>
      </w:pPr>
      <w:bookmarkStart w:id="19" w:name="_Toc9106"/>
      <w:r>
        <w:rPr>
          <w:rFonts w:ascii="Times New Roman" w:hAnsi="Times New Roman" w:eastAsia="仿宋_GB2312" w:cs="Times New Roman"/>
          <w:sz w:val="32"/>
          <w:szCs w:val="32"/>
        </w:rPr>
        <w:t>1.糕点：酸价（以脂肪计）（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w:t>
      </w:r>
      <w:r>
        <w:rPr>
          <w:rFonts w:hint="eastAsia" w:ascii="Times New Roman" w:hAnsi="Times New Roman" w:eastAsia="仿宋_GB2312" w:cs="Times New Roman"/>
          <w:sz w:val="32"/>
          <w:szCs w:val="32"/>
        </w:rPr>
        <w:t>除面包外的产品检测</w:t>
      </w:r>
      <w:r>
        <w:rPr>
          <w:rFonts w:ascii="Times New Roman" w:hAnsi="Times New Roman" w:eastAsia="仿宋_GB2312" w:cs="Times New Roman"/>
          <w:sz w:val="32"/>
          <w:szCs w:val="32"/>
        </w:rPr>
        <w:t>）、三氯蔗糖、丙二醇（除面包外的产品检测）、防腐剂混合使用时各自用量占其最大使用量的比例之和、菌落总数（</w:t>
      </w:r>
      <w:r>
        <w:rPr>
          <w:rFonts w:hint="eastAsia" w:ascii="Times New Roman" w:hAnsi="Times New Roman" w:eastAsia="仿宋_GB2312" w:cs="Times New Roman"/>
          <w:sz w:val="32"/>
          <w:szCs w:val="32"/>
        </w:rPr>
        <w:t>不适用于现制现售的产品以及含有未熟制的发酵配料或新鲜水果蔬菜的产品</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不适用于现制现售的产品以及含有未熟制的发酵配料或新鲜水果蔬菜的产品</w:t>
      </w:r>
      <w:r>
        <w:rPr>
          <w:rFonts w:ascii="Times New Roman" w:hAnsi="Times New Roman" w:eastAsia="仿宋_GB2312" w:cs="Times New Roman"/>
          <w:sz w:val="32"/>
          <w:szCs w:val="32"/>
        </w:rPr>
        <w:t>）、金黄色葡萄球菌[预包装食品及生产日期在2022年3月7日（含）之后的预先包装但需要计量称重的散装即食食品检测]、沙门氏菌[预包装食品及生产日期在2022年3月7日（含）之后的预先包装但需要计量称重的散装即食食品检测]、霉菌（</w:t>
      </w:r>
      <w:r>
        <w:rPr>
          <w:rFonts w:hint="eastAsia" w:ascii="Times New Roman" w:hAnsi="Times New Roman" w:eastAsia="仿宋_GB2312" w:cs="Times New Roman"/>
          <w:sz w:val="32"/>
          <w:szCs w:val="32"/>
        </w:rPr>
        <w:t>不适用于添加了霉菌成熟干酪的产品</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.粽子：山梨酸及其钾盐（以山梨酸计）、</w:t>
      </w:r>
      <w:r>
        <w:rPr>
          <w:rFonts w:hint="eastAsia" w:ascii="Times New Roman" w:hAnsi="Times New Roman" w:eastAsia="仿宋_GB2312" w:cs="Times New Roman"/>
          <w:sz w:val="32"/>
          <w:szCs w:val="32"/>
        </w:rPr>
        <w:t>脱氢乙酸及其钠盐（以脱氢乙酸计）、</w:t>
      </w:r>
      <w:r>
        <w:rPr>
          <w:rFonts w:ascii="Times New Roman" w:hAnsi="Times New Roman" w:eastAsia="仿宋_GB2312" w:cs="Times New Roman"/>
          <w:sz w:val="32"/>
          <w:szCs w:val="32"/>
        </w:rPr>
        <w:t>糖精钠（以糖精计）、安赛蜜、菌落总数、大肠菌群、金黄色葡萄球菌[预包装食品及生产日期在2022年3月7日（含）之后的</w:t>
      </w:r>
      <w:r>
        <w:rPr>
          <w:rFonts w:hint="eastAsia" w:ascii="Times New Roman" w:hAnsi="Times New Roman" w:eastAsia="仿宋_GB2312" w:cs="Times New Roman"/>
          <w:sz w:val="32"/>
          <w:szCs w:val="32"/>
        </w:rPr>
        <w:t>预先包装但需要计量称重的散装</w:t>
      </w:r>
      <w:r>
        <w:rPr>
          <w:rFonts w:ascii="Times New Roman" w:hAnsi="Times New Roman" w:eastAsia="仿宋_GB2312" w:cs="Times New Roman"/>
          <w:sz w:val="32"/>
          <w:szCs w:val="32"/>
        </w:rPr>
        <w:t>即食食品检测]、沙门氏菌[预包装食品及生产日期在2022年3月7日（含）之后的</w:t>
      </w:r>
      <w:r>
        <w:rPr>
          <w:rFonts w:hint="eastAsia" w:ascii="Times New Roman" w:hAnsi="Times New Roman" w:eastAsia="仿宋_GB2312" w:cs="Times New Roman"/>
          <w:sz w:val="32"/>
          <w:szCs w:val="32"/>
        </w:rPr>
        <w:t>预先包装但需要计量称重的散装</w:t>
      </w:r>
      <w:r>
        <w:rPr>
          <w:rFonts w:ascii="Times New Roman" w:hAnsi="Times New Roman" w:eastAsia="仿宋_GB2312" w:cs="Times New Roman"/>
          <w:sz w:val="32"/>
          <w:szCs w:val="32"/>
        </w:rPr>
        <w:t>即食食品检测]、霉菌、商业无菌（</w:t>
      </w:r>
      <w:r>
        <w:rPr>
          <w:rFonts w:hint="eastAsia" w:ascii="Times New Roman" w:hAnsi="Times New Roman" w:eastAsia="仿宋_GB2312" w:cs="Times New Roman"/>
          <w:sz w:val="32"/>
          <w:szCs w:val="32"/>
        </w:rPr>
        <w:t>限真空包装类粽子检测</w:t>
      </w:r>
      <w:r>
        <w:rPr>
          <w:rFonts w:ascii="Times New Roman" w:hAnsi="Times New Roman" w:eastAsia="仿宋_GB2312" w:cs="Times New Roman"/>
          <w:sz w:val="32"/>
          <w:szCs w:val="32"/>
        </w:rPr>
        <w:t>）。</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Times New Roman"/>
          <w:sz w:val="32"/>
          <w:szCs w:val="32"/>
          <w:lang w:val="en-US" w:eastAsia="zh-CN"/>
        </w:rPr>
        <w:t>十七</w:t>
      </w:r>
      <w:r>
        <w:rPr>
          <w:rFonts w:ascii="黑体" w:hAnsi="黑体" w:eastAsia="黑体" w:cs="Times New Roman"/>
          <w:sz w:val="32"/>
          <w:szCs w:val="32"/>
        </w:rPr>
        <w:t>、豆制品</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预包装食品中致病菌限量》（GB 29921—2021）、《食品安全国家标准 散装即食食品中致病菌限量》（GB 31607—2021）、《食品安全国家标准 豆制品》（GB 2712—2014）等标准及产品明示标准和质量要求。</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bookmarkEnd w:id="19"/>
    <w:p>
      <w:pPr>
        <w:spacing w:line="600" w:lineRule="exact"/>
        <w:ind w:firstLine="640" w:firstLineChars="200"/>
        <w:jc w:val="both"/>
        <w:rPr>
          <w:rFonts w:ascii="Times New Roman" w:hAnsi="Times New Roman" w:eastAsia="仿宋_GB2312" w:cs="Times New Roman"/>
          <w:sz w:val="32"/>
          <w:szCs w:val="32"/>
        </w:rPr>
      </w:pPr>
      <w:bookmarkStart w:id="20" w:name="_Toc19639"/>
      <w:bookmarkStart w:id="21" w:name="_Toc2877"/>
      <w:r>
        <w:rPr>
          <w:rFonts w:ascii="Times New Roman" w:hAnsi="Times New Roman" w:eastAsia="仿宋_GB2312" w:cs="Times New Roman"/>
          <w:sz w:val="32"/>
          <w:szCs w:val="32"/>
        </w:rPr>
        <w:t>1.发酵性豆制品：铅（以Pb计）、黄曲霉毒素B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w:t>
      </w:r>
      <w:r>
        <w:rPr>
          <w:rFonts w:hint="eastAsia" w:ascii="Times New Roman" w:hAnsi="Times New Roman" w:eastAsia="仿宋_GB2312" w:cs="Times New Roman"/>
          <w:sz w:val="32"/>
          <w:szCs w:val="32"/>
        </w:rPr>
        <w:t>豆豉类产品不检测</w:t>
      </w:r>
      <w:r>
        <w:rPr>
          <w:rFonts w:ascii="Times New Roman" w:hAnsi="Times New Roman" w:eastAsia="仿宋_GB2312" w:cs="Times New Roman"/>
          <w:sz w:val="32"/>
          <w:szCs w:val="32"/>
        </w:rPr>
        <w:t>）、山梨酸及其钾盐（以山梨酸计）、脱氢乙酸及其钠盐（以脱氢乙酸计）、糖精钠（以糖精计）、甜蜜素（以环己基氨基磺酸计）（</w:t>
      </w:r>
      <w:r>
        <w:rPr>
          <w:rFonts w:hint="eastAsia" w:ascii="Times New Roman" w:hAnsi="Times New Roman" w:eastAsia="仿宋_GB2312" w:cs="Times New Roman"/>
          <w:sz w:val="32"/>
          <w:szCs w:val="32"/>
        </w:rPr>
        <w:t>限腐乳类产品检测</w:t>
      </w:r>
      <w:r>
        <w:rPr>
          <w:rFonts w:ascii="Times New Roman" w:hAnsi="Times New Roman" w:eastAsia="仿宋_GB2312" w:cs="Times New Roman"/>
          <w:sz w:val="32"/>
          <w:szCs w:val="32"/>
        </w:rPr>
        <w:t>）、铝的残留含量（干样品，以Al计）、大肠菌群（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.非发酵性豆制品（豆干、豆腐、豆皮等）：铅（以Pb计）、苯甲酸及其钠盐（以苯甲酸计）、山梨酸及其钾盐（以山梨酸计）、脱氢乙酸及其钠盐（以脱氢乙酸计）、丙酸及其钠盐、钙盐（以丙酸计）（</w:t>
      </w:r>
      <w:r>
        <w:rPr>
          <w:rFonts w:hint="eastAsia" w:ascii="Times New Roman" w:hAnsi="Times New Roman" w:eastAsia="仿宋_GB2312" w:cs="Times New Roman"/>
          <w:sz w:val="32"/>
          <w:szCs w:val="32"/>
        </w:rPr>
        <w:t>经臭卤浸渍的产品不检测</w:t>
      </w:r>
      <w:r>
        <w:rPr>
          <w:rFonts w:ascii="Times New Roman" w:hAnsi="Times New Roman" w:eastAsia="仿宋_GB2312" w:cs="Times New Roman"/>
          <w:sz w:val="32"/>
          <w:szCs w:val="32"/>
        </w:rPr>
        <w:t>）、防腐剂混合使用时各自用量占其最大使用量的比例之和、糖精钠（以糖精计）（</w:t>
      </w:r>
      <w:r>
        <w:rPr>
          <w:rFonts w:hint="eastAsia" w:ascii="Times New Roman" w:hAnsi="Times New Roman" w:eastAsia="仿宋_GB2312" w:cs="Times New Roman"/>
          <w:sz w:val="32"/>
          <w:szCs w:val="32"/>
        </w:rPr>
        <w:t>限再制品检测</w:t>
      </w:r>
      <w:r>
        <w:rPr>
          <w:rFonts w:ascii="Times New Roman" w:hAnsi="Times New Roman" w:eastAsia="仿宋_GB2312" w:cs="Times New Roman"/>
          <w:sz w:val="32"/>
          <w:szCs w:val="32"/>
        </w:rPr>
        <w:t>）、三氯蔗糖（</w:t>
      </w:r>
      <w:r>
        <w:rPr>
          <w:rFonts w:hint="eastAsia" w:ascii="Times New Roman" w:hAnsi="Times New Roman" w:eastAsia="仿宋_GB2312" w:cs="Times New Roman"/>
          <w:sz w:val="32"/>
          <w:szCs w:val="32"/>
        </w:rPr>
        <w:t>限再制品检测</w:t>
      </w:r>
      <w:r>
        <w:rPr>
          <w:rFonts w:ascii="Times New Roman" w:hAnsi="Times New Roman" w:eastAsia="仿宋_GB2312" w:cs="Times New Roman"/>
          <w:sz w:val="32"/>
          <w:szCs w:val="32"/>
        </w:rPr>
        <w:t>）、铝的残留含量（干样品，以Al计）（</w:t>
      </w:r>
      <w:r>
        <w:rPr>
          <w:rFonts w:hint="eastAsia" w:ascii="Times New Roman" w:hAnsi="Times New Roman" w:eastAsia="仿宋_GB2312" w:cs="Times New Roman"/>
          <w:sz w:val="32"/>
          <w:szCs w:val="32"/>
        </w:rPr>
        <w:t>除豆浆类外的产品检测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val="en-US" w:eastAsia="zh-CN"/>
        </w:rPr>
        <w:t>十八</w:t>
      </w:r>
      <w:r>
        <w:rPr>
          <w:rFonts w:ascii="黑体" w:hAnsi="黑体" w:eastAsia="黑体" w:cs="Times New Roman"/>
          <w:sz w:val="32"/>
          <w:szCs w:val="32"/>
        </w:rPr>
        <w:t>、蜂产品</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食品中兽药最大残留限量》（GB 31650—2019）、</w:t>
      </w:r>
      <w:r>
        <w:rPr>
          <w:rFonts w:hint="eastAsia" w:ascii="Times New Roman" w:hAnsi="Times New Roman" w:eastAsia="仿宋_GB2312" w:cs="Times New Roman"/>
          <w:sz w:val="32"/>
          <w:szCs w:val="32"/>
        </w:rPr>
        <w:t>农业部公告第</w:t>
      </w:r>
      <w:r>
        <w:rPr>
          <w:rFonts w:ascii="Times New Roman" w:hAnsi="Times New Roman" w:eastAsia="仿宋_GB2312" w:cs="Times New Roman"/>
          <w:sz w:val="32"/>
          <w:szCs w:val="32"/>
        </w:rPr>
        <w:t>235号、</w:t>
      </w:r>
      <w:r>
        <w:rPr>
          <w:rFonts w:hint="eastAsia" w:ascii="Times New Roman" w:hAnsi="Times New Roman" w:eastAsia="仿宋_GB2312" w:cs="Times New Roman"/>
          <w:sz w:val="32"/>
          <w:szCs w:val="32"/>
        </w:rPr>
        <w:t>农业农村部公告第</w:t>
      </w:r>
      <w:r>
        <w:rPr>
          <w:rFonts w:ascii="Times New Roman" w:hAnsi="Times New Roman" w:eastAsia="仿宋_GB2312" w:cs="Times New Roman"/>
          <w:sz w:val="32"/>
          <w:szCs w:val="32"/>
        </w:rPr>
        <w:t>250号、《食品安全国家标准 蜂蜜》（GB 14963—2011）等标准及产品明示标准和质量要求。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蜂蜜：果糖和葡萄糖、蔗糖、铅（以Pb计）、</w:t>
      </w:r>
      <w:r>
        <w:rPr>
          <w:rFonts w:hint="eastAsia" w:ascii="Times New Roman" w:hAnsi="Times New Roman" w:eastAsia="仿宋_GB2312" w:cs="Times New Roman"/>
          <w:color w:val="auto"/>
          <w:sz w:val="32"/>
          <w:szCs w:val="32"/>
        </w:rPr>
        <w:t>山梨酸及其钾盐（以山梨酸计）、</w:t>
      </w:r>
      <w:r>
        <w:rPr>
          <w:rFonts w:ascii="Times New Roman" w:hAnsi="Times New Roman" w:eastAsia="仿宋_GB2312" w:cs="Times New Roman"/>
          <w:color w:val="auto"/>
          <w:sz w:val="32"/>
          <w:szCs w:val="32"/>
        </w:rPr>
        <w:t>氯霉素、</w:t>
      </w:r>
      <w:r>
        <w:rPr>
          <w:rFonts w:hint="eastAsia" w:ascii="Times New Roman" w:hAnsi="Times New Roman" w:eastAsia="仿宋_GB2312" w:cs="Times New Roman"/>
          <w:color w:val="auto"/>
          <w:sz w:val="32"/>
          <w:szCs w:val="32"/>
        </w:rPr>
        <w:t>呋喃西林代谢物（生产日期在</w:t>
      </w:r>
      <w:r>
        <w:rPr>
          <w:rFonts w:ascii="Times New Roman" w:hAnsi="Times New Roman" w:eastAsia="仿宋_GB2312" w:cs="Times New Roman"/>
          <w:color w:val="auto"/>
          <w:sz w:val="32"/>
          <w:szCs w:val="32"/>
        </w:rPr>
        <w:t>2020年1月6日（含）之后的产品检测</w:t>
      </w:r>
      <w:r>
        <w:rPr>
          <w:rFonts w:hint="eastAsia" w:ascii="Times New Roman" w:hAnsi="Times New Roman" w:eastAsia="仿宋_GB2312" w:cs="Times New Roman"/>
          <w:color w:val="auto"/>
          <w:sz w:val="32"/>
          <w:szCs w:val="32"/>
        </w:rPr>
        <w:t>）、呋喃妥因代谢物（生产日期在</w:t>
      </w:r>
      <w:r>
        <w:rPr>
          <w:rFonts w:ascii="Times New Roman" w:hAnsi="Times New Roman" w:eastAsia="仿宋_GB2312" w:cs="Times New Roman"/>
          <w:color w:val="auto"/>
          <w:sz w:val="32"/>
          <w:szCs w:val="32"/>
        </w:rPr>
        <w:t>2020年1月6日（含）之后的产品检测</w:t>
      </w:r>
      <w:r>
        <w:rPr>
          <w:rFonts w:hint="eastAsia" w:ascii="Times New Roman" w:hAnsi="Times New Roman" w:eastAsia="仿宋_GB2312" w:cs="Times New Roman"/>
          <w:color w:val="auto"/>
          <w:sz w:val="32"/>
          <w:szCs w:val="32"/>
        </w:rPr>
        <w:t>）、呋喃唑酮代谢物（生产日期在</w:t>
      </w:r>
      <w:r>
        <w:rPr>
          <w:rFonts w:ascii="Times New Roman" w:hAnsi="Times New Roman" w:eastAsia="仿宋_GB2312" w:cs="Times New Roman"/>
          <w:color w:val="auto"/>
          <w:sz w:val="32"/>
          <w:szCs w:val="32"/>
        </w:rPr>
        <w:t>2020年1月6日（含）之后的产品检测</w:t>
      </w:r>
      <w:r>
        <w:rPr>
          <w:rFonts w:hint="eastAsia" w:ascii="Times New Roman" w:hAnsi="Times New Roman" w:eastAsia="仿宋_GB2312" w:cs="Times New Roman"/>
          <w:color w:val="auto"/>
          <w:sz w:val="32"/>
          <w:szCs w:val="32"/>
        </w:rPr>
        <w:t>）、洛硝达唑（生产日期在</w:t>
      </w:r>
      <w:r>
        <w:rPr>
          <w:rFonts w:ascii="Times New Roman" w:hAnsi="Times New Roman" w:eastAsia="仿宋_GB2312" w:cs="Times New Roman"/>
          <w:color w:val="auto"/>
          <w:sz w:val="32"/>
          <w:szCs w:val="32"/>
        </w:rPr>
        <w:t>2020年1月6日（含）之后的产品检测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甲硝唑[</w:t>
      </w:r>
      <w:r>
        <w:rPr>
          <w:rFonts w:hint="eastAsia" w:ascii="Times New Roman" w:hAnsi="Times New Roman" w:eastAsia="仿宋_GB2312" w:cs="Times New Roman"/>
          <w:color w:val="auto"/>
          <w:sz w:val="32"/>
          <w:szCs w:val="32"/>
        </w:rPr>
        <w:t>生产日期在</w:t>
      </w:r>
      <w:r>
        <w:rPr>
          <w:rFonts w:ascii="Times New Roman" w:hAnsi="Times New Roman" w:eastAsia="仿宋_GB2312" w:cs="Times New Roman"/>
          <w:color w:val="auto"/>
          <w:sz w:val="32"/>
          <w:szCs w:val="32"/>
        </w:rPr>
        <w:t>2020年4月1日</w:t>
      </w:r>
      <w:r>
        <w:rPr>
          <w:rFonts w:hint="eastAsia" w:ascii="Times New Roman" w:hAnsi="Times New Roman" w:eastAsia="仿宋_GB2312" w:cs="Times New Roman"/>
          <w:color w:val="auto"/>
          <w:sz w:val="32"/>
          <w:szCs w:val="32"/>
        </w:rPr>
        <w:t>（含）之后的产品检测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双甲脒</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生产日期在</w:t>
      </w:r>
      <w:r>
        <w:rPr>
          <w:rFonts w:ascii="Times New Roman" w:hAnsi="Times New Roman" w:eastAsia="仿宋_GB2312" w:cs="Times New Roman"/>
          <w:color w:val="auto"/>
          <w:sz w:val="32"/>
          <w:szCs w:val="32"/>
        </w:rPr>
        <w:t>2020年4月1日</w:t>
      </w:r>
      <w:r>
        <w:rPr>
          <w:rFonts w:hint="eastAsia" w:ascii="Times New Roman" w:hAnsi="Times New Roman" w:eastAsia="仿宋_GB2312" w:cs="Times New Roman"/>
          <w:color w:val="auto"/>
          <w:sz w:val="32"/>
          <w:szCs w:val="32"/>
        </w:rPr>
        <w:t>（含）之后的产品检测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氟胺氰菊酯</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生产日期在</w:t>
      </w:r>
      <w:r>
        <w:rPr>
          <w:rFonts w:ascii="Times New Roman" w:hAnsi="Times New Roman" w:eastAsia="仿宋_GB2312" w:cs="Times New Roman"/>
          <w:color w:val="auto"/>
          <w:sz w:val="32"/>
          <w:szCs w:val="32"/>
        </w:rPr>
        <w:t>2020年4月1日</w:t>
      </w:r>
      <w:r>
        <w:rPr>
          <w:rFonts w:hint="eastAsia" w:ascii="Times New Roman" w:hAnsi="Times New Roman" w:eastAsia="仿宋_GB2312" w:cs="Times New Roman"/>
          <w:color w:val="auto"/>
          <w:sz w:val="32"/>
          <w:szCs w:val="32"/>
        </w:rPr>
        <w:t>（含）之后的产品检测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诺氟沙星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生产日期在</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月1日</w:t>
      </w:r>
      <w:r>
        <w:rPr>
          <w:rFonts w:hint="eastAsia" w:ascii="Times New Roman" w:hAnsi="Times New Roman" w:eastAsia="仿宋_GB2312" w:cs="Times New Roman"/>
          <w:color w:val="auto"/>
          <w:sz w:val="32"/>
          <w:szCs w:val="32"/>
        </w:rPr>
        <w:t>（含）之后的产品检测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生产日期在</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月1日</w:t>
      </w:r>
      <w:r>
        <w:rPr>
          <w:rFonts w:hint="eastAsia" w:ascii="Times New Roman" w:hAnsi="Times New Roman" w:eastAsia="仿宋_GB2312" w:cs="Times New Roman"/>
          <w:color w:val="auto"/>
          <w:sz w:val="32"/>
          <w:szCs w:val="32"/>
        </w:rPr>
        <w:t>（含）之后的产品检测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培氟沙星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生产日期在</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月1日</w:t>
      </w:r>
      <w:r>
        <w:rPr>
          <w:rFonts w:hint="eastAsia" w:ascii="Times New Roman" w:hAnsi="Times New Roman" w:eastAsia="仿宋_GB2312" w:cs="Times New Roman"/>
          <w:color w:val="auto"/>
          <w:sz w:val="32"/>
          <w:szCs w:val="32"/>
        </w:rPr>
        <w:t>（含）之后的产品检测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菌落总数</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霉菌计数</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嗜渗酵母计数</w:t>
      </w:r>
      <w:r>
        <w:rPr>
          <w:rFonts w:ascii="Times New Roman" w:hAnsi="Times New Roman" w:eastAsia="仿宋_GB2312" w:cs="Times New Roman"/>
          <w:color w:val="auto"/>
          <w:sz w:val="32"/>
          <w:szCs w:val="32"/>
        </w:rPr>
        <w:t>。</w:t>
      </w:r>
    </w:p>
    <w:bookmarkEnd w:id="20"/>
    <w:p>
      <w:pPr>
        <w:spacing w:line="600" w:lineRule="exact"/>
        <w:ind w:firstLine="640" w:firstLineChars="200"/>
        <w:jc w:val="both"/>
        <w:rPr>
          <w:rFonts w:ascii="黑体" w:hAnsi="黑体" w:eastAsia="黑体" w:cs="Times New Roman"/>
          <w:color w:val="auto"/>
          <w:sz w:val="32"/>
          <w:szCs w:val="32"/>
        </w:rPr>
      </w:pPr>
      <w:bookmarkStart w:id="22" w:name="_Toc29593"/>
      <w:bookmarkStart w:id="23" w:name="_Toc11656"/>
      <w:r>
        <w:rPr>
          <w:rFonts w:hint="eastAsia" w:ascii="黑体" w:hAnsi="黑体" w:eastAsia="黑体" w:cs="Times New Roman"/>
          <w:color w:val="auto"/>
          <w:sz w:val="32"/>
          <w:szCs w:val="32"/>
          <w:lang w:val="en-US" w:eastAsia="zh-CN"/>
        </w:rPr>
        <w:t>十九</w:t>
      </w:r>
      <w:r>
        <w:rPr>
          <w:rFonts w:ascii="黑体" w:hAnsi="黑体" w:eastAsia="黑体" w:cs="Times New Roman"/>
          <w:color w:val="auto"/>
          <w:sz w:val="32"/>
          <w:szCs w:val="32"/>
        </w:rPr>
        <w:t>、特殊膳食食品</w:t>
      </w:r>
      <w:bookmarkEnd w:id="22"/>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（一）抽检依据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抽检依据是《食品安全国家标准 食品中真菌毒素限量》（GB 2761—2017）、《食品安全国家标准 婴幼儿谷类辅助食品》（GB 10769—2010）等标准及产品明示标准和质量要求。</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（二）检验项目</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婴幼儿谷类辅助食品</w:t>
      </w:r>
      <w:r>
        <w:rPr>
          <w:rFonts w:ascii="Times New Roman" w:hAnsi="Times New Roman" w:eastAsia="仿宋_GB2312" w:cs="Times New Roman"/>
          <w:color w:val="auto"/>
          <w:sz w:val="32"/>
          <w:szCs w:val="32"/>
        </w:rPr>
        <w:t>：能量、蛋白质、脂肪、亚油酸、月桂酸占总脂肪的比值、肉豆蔻酸占总脂肪的比值、维生素A、维生素D、维生素B</w:t>
      </w:r>
      <w:r>
        <w:rPr>
          <w:rFonts w:ascii="Times New Roman" w:hAnsi="Times New Roman" w:eastAsia="仿宋_GB2312" w:cs="Times New Roman"/>
          <w:color w:val="auto"/>
          <w:sz w:val="32"/>
          <w:szCs w:val="32"/>
          <w:vertAlign w:val="subscript"/>
        </w:rPr>
        <w:t>1</w:t>
      </w:r>
      <w:r>
        <w:rPr>
          <w:rFonts w:ascii="Times New Roman" w:hAnsi="Times New Roman" w:eastAsia="仿宋_GB2312" w:cs="Times New Roman"/>
          <w:color w:val="auto"/>
          <w:sz w:val="32"/>
          <w:szCs w:val="32"/>
        </w:rPr>
        <w:t>、钙、铁、锌、钠、维生素E、维生素B</w:t>
      </w:r>
      <w:r>
        <w:rPr>
          <w:rFonts w:ascii="Times New Roman" w:hAnsi="Times New Roman" w:eastAsia="仿宋_GB2312" w:cs="Times New Roman"/>
          <w:color w:val="auto"/>
          <w:sz w:val="32"/>
          <w:szCs w:val="32"/>
          <w:vertAlign w:val="subscript"/>
        </w:rPr>
        <w:t>2</w:t>
      </w:r>
      <w:r>
        <w:rPr>
          <w:rFonts w:ascii="Times New Roman" w:hAnsi="Times New Roman" w:eastAsia="仿宋_GB2312" w:cs="Times New Roman"/>
          <w:color w:val="auto"/>
          <w:sz w:val="32"/>
          <w:szCs w:val="32"/>
        </w:rPr>
        <w:t>、维生素B</w:t>
      </w:r>
      <w:r>
        <w:rPr>
          <w:rFonts w:ascii="Times New Roman" w:hAnsi="Times New Roman" w:eastAsia="仿宋_GB2312" w:cs="Times New Roman"/>
          <w:color w:val="auto"/>
          <w:sz w:val="32"/>
          <w:szCs w:val="32"/>
          <w:vertAlign w:val="subscript"/>
        </w:rPr>
        <w:t>6</w:t>
      </w:r>
      <w:r>
        <w:rPr>
          <w:rFonts w:ascii="Times New Roman" w:hAnsi="Times New Roman" w:eastAsia="仿宋_GB2312" w:cs="Times New Roman"/>
          <w:color w:val="auto"/>
          <w:sz w:val="32"/>
          <w:szCs w:val="32"/>
        </w:rPr>
        <w:t>、维生素B</w:t>
      </w:r>
      <w:r>
        <w:rPr>
          <w:rFonts w:ascii="Times New Roman" w:hAnsi="Times New Roman" w:eastAsia="仿宋_GB2312" w:cs="Times New Roman"/>
          <w:color w:val="auto"/>
          <w:sz w:val="32"/>
          <w:szCs w:val="32"/>
          <w:vertAlign w:val="subscript"/>
        </w:rPr>
        <w:t>12</w:t>
      </w:r>
      <w:r>
        <w:rPr>
          <w:rFonts w:ascii="Times New Roman" w:hAnsi="Times New Roman" w:eastAsia="仿宋_GB2312" w:cs="Times New Roman"/>
          <w:color w:val="auto"/>
          <w:sz w:val="32"/>
          <w:szCs w:val="32"/>
        </w:rPr>
        <w:t>、烟酸、叶酸、泛酸、维生素C、生物素、磷、碘、钾、水分、不溶性膳食纤维、脲酶活性定性测定、铅（以Pb计）、无机砷（以As计）、锡（以Sn计）、镉（以Cd计）、黄曲霉毒素B</w:t>
      </w:r>
      <w:r>
        <w:rPr>
          <w:rFonts w:ascii="Times New Roman" w:hAnsi="Times New Roman" w:eastAsia="仿宋_GB2312" w:cs="Times New Roman"/>
          <w:color w:val="auto"/>
          <w:sz w:val="32"/>
          <w:szCs w:val="32"/>
          <w:vertAlign w:val="subscript"/>
        </w:rPr>
        <w:t>1</w:t>
      </w:r>
      <w:r>
        <w:rPr>
          <w:rFonts w:ascii="Times New Roman" w:hAnsi="Times New Roman" w:eastAsia="仿宋_GB2312" w:cs="Times New Roman"/>
          <w:color w:val="auto"/>
          <w:sz w:val="32"/>
          <w:szCs w:val="32"/>
        </w:rPr>
        <w:t>、硝酸盐（以NaNO</w:t>
      </w:r>
      <w:r>
        <w:rPr>
          <w:rFonts w:ascii="Times New Roman" w:hAnsi="Times New Roman" w:eastAsia="仿宋_GB2312" w:cs="Times New Roman"/>
          <w:color w:val="auto"/>
          <w:sz w:val="32"/>
          <w:szCs w:val="32"/>
          <w:vertAlign w:val="subscript"/>
        </w:rPr>
        <w:t>3</w:t>
      </w:r>
      <w:r>
        <w:rPr>
          <w:rFonts w:ascii="Times New Roman" w:hAnsi="Times New Roman" w:eastAsia="仿宋_GB2312" w:cs="Times New Roman"/>
          <w:color w:val="auto"/>
          <w:sz w:val="32"/>
          <w:szCs w:val="32"/>
        </w:rPr>
        <w:t>计）、亚硝酸盐（以NaNO</w:t>
      </w:r>
      <w:r>
        <w:rPr>
          <w:rFonts w:ascii="Times New Roman" w:hAnsi="Times New Roman" w:eastAsia="仿宋_GB2312" w:cs="Times New Roman"/>
          <w:color w:val="auto"/>
          <w:sz w:val="32"/>
          <w:szCs w:val="32"/>
          <w:vertAlign w:val="subscript"/>
        </w:rPr>
        <w:t>2</w:t>
      </w:r>
      <w:r>
        <w:rPr>
          <w:rFonts w:ascii="Times New Roman" w:hAnsi="Times New Roman" w:eastAsia="仿宋_GB2312" w:cs="Times New Roman"/>
          <w:color w:val="auto"/>
          <w:sz w:val="32"/>
          <w:szCs w:val="32"/>
        </w:rPr>
        <w:t>计）、菌落总数、大肠菌群、沙门氏菌、二十二碳六烯酸、花生四烯酸、金黄色葡萄球菌。</w:t>
      </w:r>
    </w:p>
    <w:p>
      <w:pPr>
        <w:spacing w:line="600" w:lineRule="exact"/>
        <w:ind w:firstLine="640" w:firstLineChars="200"/>
        <w:jc w:val="both"/>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二十</w:t>
      </w:r>
      <w:r>
        <w:rPr>
          <w:rFonts w:ascii="黑体" w:hAnsi="黑体" w:eastAsia="黑体" w:cs="Times New Roman"/>
          <w:color w:val="auto"/>
          <w:sz w:val="32"/>
          <w:szCs w:val="32"/>
        </w:rPr>
        <w:t>、餐饮食品</w:t>
      </w:r>
      <w:bookmarkEnd w:id="23"/>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（一）抽检依据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抽检依据是《食品安全国家标准 食品添加剂使用标准》（GB 2760—2014）、《食品安全国家标准 糕点、面包》（GB 7099—2015）、《食品安全国家标准 消毒餐（饮）具》（GB 14934—2016）、关于印发《食品中可能违法添加的非食用物质和易滥用的食品添加剂品种名单（第五批）》的通知（整顿办函〔2011〕1号）等标准及产品明示标准和质量要求。</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（二）检验项目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馒头花卷（自制）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苯甲酸及其钠盐（以苯甲酸计）、山梨酸及其钾盐（以山梨酸计）、糖精钠（以糖精计）。</w:t>
      </w:r>
    </w:p>
    <w:p>
      <w:pPr>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包子（自制）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苯甲酸及其钠盐（以苯甲酸计）、山梨酸及其钾盐（以山梨酸计）、糖精钠（以糖精计）。</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火锅麻辣烫底料（自制）</w:t>
      </w:r>
      <w:r>
        <w:rPr>
          <w:rFonts w:ascii="Times New Roman" w:hAnsi="Times New Roman" w:eastAsia="仿宋_GB2312" w:cs="Times New Roman"/>
          <w:color w:val="auto"/>
          <w:sz w:val="32"/>
          <w:szCs w:val="32"/>
        </w:rPr>
        <w:t>：罂粟碱、吗啡、可待因、那可丁。</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.复用餐饮具（餐馆自行消毒）：阴离子合成洗涤剂（以十二烷基苯磺酸钠计）（</w:t>
      </w:r>
      <w:r>
        <w:rPr>
          <w:rFonts w:hint="eastAsia" w:ascii="Times New Roman" w:hAnsi="Times New Roman" w:eastAsia="仿宋_GB2312" w:cs="Times New Roman"/>
          <w:color w:val="auto"/>
          <w:sz w:val="32"/>
          <w:szCs w:val="32"/>
        </w:rPr>
        <w:t>限采用化学消毒法的餐饮具检测</w:t>
      </w:r>
      <w:r>
        <w:rPr>
          <w:rFonts w:ascii="Times New Roman" w:hAnsi="Times New Roman" w:eastAsia="仿宋_GB2312" w:cs="Times New Roman"/>
          <w:color w:val="auto"/>
          <w:sz w:val="32"/>
          <w:szCs w:val="32"/>
        </w:rPr>
        <w:t>）、大肠菌群。</w:t>
      </w:r>
    </w:p>
    <w:p>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.复用餐饮具（</w:t>
      </w:r>
      <w:r>
        <w:rPr>
          <w:rFonts w:hint="eastAsia" w:ascii="Times New Roman" w:hAnsi="Times New Roman" w:eastAsia="仿宋_GB2312" w:cs="Times New Roman"/>
          <w:color w:val="auto"/>
          <w:sz w:val="32"/>
          <w:szCs w:val="32"/>
        </w:rPr>
        <w:t>集中清洗消毒服务单位消毒</w:t>
      </w:r>
      <w:r>
        <w:rPr>
          <w:rFonts w:ascii="Times New Roman" w:hAnsi="Times New Roman" w:eastAsia="仿宋_GB2312" w:cs="Times New Roman"/>
          <w:color w:val="auto"/>
          <w:sz w:val="32"/>
          <w:szCs w:val="32"/>
        </w:rPr>
        <w:t>）：阴离子合成洗涤剂（以十二烷基苯磺酸钠计）（</w:t>
      </w:r>
      <w:r>
        <w:rPr>
          <w:rFonts w:hint="eastAsia" w:ascii="Times New Roman" w:hAnsi="Times New Roman" w:eastAsia="仿宋_GB2312" w:cs="Times New Roman"/>
          <w:color w:val="auto"/>
          <w:sz w:val="32"/>
          <w:szCs w:val="32"/>
        </w:rPr>
        <w:t>限采用化学消毒法的餐饮具检测</w:t>
      </w:r>
      <w:r>
        <w:rPr>
          <w:rFonts w:ascii="Times New Roman" w:hAnsi="Times New Roman" w:eastAsia="仿宋_GB2312" w:cs="Times New Roman"/>
          <w:color w:val="auto"/>
          <w:sz w:val="32"/>
          <w:szCs w:val="32"/>
        </w:rPr>
        <w:t>）、大肠菌群。</w:t>
      </w:r>
    </w:p>
    <w:p>
      <w:pPr>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酱腌菜（自制）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铅（以</w:t>
      </w:r>
      <w:r>
        <w:rPr>
          <w:rFonts w:ascii="Times New Roman" w:hAnsi="Times New Roman" w:eastAsia="仿宋_GB2312" w:cs="Times New Roman"/>
          <w:color w:val="auto"/>
          <w:sz w:val="32"/>
          <w:szCs w:val="32"/>
        </w:rPr>
        <w:t>Pb计）、</w:t>
      </w:r>
      <w:r>
        <w:rPr>
          <w:rFonts w:hint="eastAsia" w:ascii="Times New Roman" w:hAnsi="Times New Roman" w:eastAsia="仿宋_GB2312" w:cs="Times New Roman"/>
          <w:color w:val="auto"/>
          <w:sz w:val="32"/>
          <w:szCs w:val="32"/>
        </w:rPr>
        <w:t>亚硝酸盐（以亚硝酸钠计）、二氧化硫残留量、苯甲酸及其钠盐（以苯甲酸计）、山梨酸及其钾盐（以山梨酸计）、脱氢乙酸及其钠盐（以脱氢乙酸计）、防腐剂混合使用时各自用量占其最大使用量的比例之和。</w:t>
      </w:r>
    </w:p>
    <w:p>
      <w:pPr>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奶茶（自制）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糖精钠（以糖精计）、苯甲酸及其钠盐（以苯甲酸计）、山梨酸及其钾盐（以山梨酸计）、甜蜜素（以环己基氨基磺酸计）。</w:t>
      </w:r>
    </w:p>
    <w:p>
      <w:pPr>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煎炸过程用油：酸价、极性组分。</w:t>
      </w:r>
    </w:p>
    <w:p>
      <w:pPr>
        <w:spacing w:line="60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rPr>
        <w:t>.其他生制面制品（自制）：苯甲酸及其钠盐（以苯甲酸计）、山梨酸及其钾盐（以山梨酸计）、二氧化硫残留量。</w:t>
      </w:r>
    </w:p>
    <w:p>
      <w:pPr>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.花生及其制品（自制）（</w:t>
      </w:r>
      <w:r>
        <w:rPr>
          <w:rFonts w:hint="eastAsia" w:ascii="Times New Roman" w:hAnsi="Times New Roman" w:eastAsia="仿宋_GB2312" w:cs="Times New Roman"/>
          <w:color w:val="auto"/>
          <w:sz w:val="32"/>
          <w:szCs w:val="32"/>
        </w:rPr>
        <w:t>指餐饮加工自制的花生菜品，不包括花生酱</w:t>
      </w:r>
      <w:r>
        <w:rPr>
          <w:rFonts w:ascii="Times New Roman" w:hAnsi="Times New Roman" w:eastAsia="仿宋_GB2312" w:cs="Times New Roman"/>
          <w:color w:val="auto"/>
          <w:sz w:val="32"/>
          <w:szCs w:val="32"/>
        </w:rPr>
        <w:t>）：黄曲霉毒素B</w:t>
      </w:r>
      <w:r>
        <w:rPr>
          <w:rFonts w:ascii="Times New Roman" w:hAnsi="Times New Roman" w:eastAsia="仿宋_GB2312" w:cs="Times New Roman"/>
          <w:color w:val="auto"/>
          <w:sz w:val="32"/>
          <w:szCs w:val="32"/>
          <w:vertAlign w:val="subscript"/>
        </w:rPr>
        <w:t>1</w:t>
      </w:r>
      <w:r>
        <w:rPr>
          <w:rFonts w:ascii="Times New Roman" w:hAnsi="Times New Roman" w:eastAsia="仿宋_GB2312" w:cs="Times New Roman"/>
          <w:color w:val="auto"/>
          <w:sz w:val="32"/>
          <w:szCs w:val="32"/>
        </w:rPr>
        <w:t>。</w:t>
      </w:r>
    </w:p>
    <w:p>
      <w:pPr>
        <w:spacing w:line="600" w:lineRule="exact"/>
        <w:ind w:firstLine="640" w:firstLineChars="200"/>
        <w:jc w:val="both"/>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二十一</w:t>
      </w:r>
      <w:r>
        <w:rPr>
          <w:rFonts w:ascii="黑体" w:hAnsi="黑体" w:eastAsia="黑体" w:cs="Times New Roman"/>
          <w:color w:val="auto"/>
          <w:sz w:val="32"/>
          <w:szCs w:val="32"/>
        </w:rPr>
        <w:t>、食用农产品</w:t>
      </w:r>
      <w:bookmarkEnd w:id="21"/>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（一）抽检依据</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抽检依据是《食品安全国家标准 食品中污染物限量》（GB 2762—2017）</w:t>
      </w:r>
      <w:r>
        <w:rPr>
          <w:rFonts w:hint="eastAsia" w:ascii="Times New Roman" w:hAnsi="Times New Roman" w:eastAsia="仿宋_GB2312" w:cs="Times New Roman"/>
          <w:color w:val="auto"/>
          <w:sz w:val="32"/>
          <w:szCs w:val="32"/>
          <w:lang w:eastAsia="zh-CN"/>
        </w:rPr>
        <w:t>、</w:t>
      </w:r>
      <w:bookmarkStart w:id="24" w:name="_GoBack"/>
      <w:bookmarkEnd w:id="24"/>
      <w:r>
        <w:rPr>
          <w:rFonts w:ascii="Times New Roman" w:hAnsi="Times New Roman" w:eastAsia="仿宋_GB2312" w:cs="Times New Roman"/>
          <w:color w:val="auto"/>
          <w:sz w:val="32"/>
          <w:szCs w:val="32"/>
        </w:rPr>
        <w:t>《食品安全国家标准 食品中污染物限量》</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GB 2762—20</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、《食品安全国家标准 食品中农药最大残留限量》（GB 2763—2021）、《食品安全国家标准 食品中兽药最大残留限量》（GB 31650—2019）等标准及产品明示标准和质量要求。</w:t>
      </w:r>
    </w:p>
    <w:p>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（二）检验项目</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1.猪肉：</w:t>
      </w:r>
      <w:r>
        <w:rPr>
          <w:rFonts w:hint="eastAsia" w:ascii="Times New Roman" w:hAnsi="Times New Roman" w:eastAsia="仿宋_GB2312" w:cs="Times New Roman"/>
          <w:color w:val="auto"/>
          <w:sz w:val="32"/>
          <w:szCs w:val="32"/>
        </w:rPr>
        <w:t>挥发性盐基氮</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克伦特罗</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莱克多巴胺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沙丁胺醇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喹乙醇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替米考星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甲氧苄啶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氟苯尼考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多西环素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地塞米松</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甲硝唑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氯丙嗪</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/金霉素/四环素（组合含</w:t>
      </w:r>
      <w:r>
        <w:rPr>
          <w:rFonts w:hint="eastAsia" w:ascii="Times New Roman" w:hAnsi="Times New Roman" w:eastAsia="仿宋_GB2312" w:cs="Times New Roman"/>
          <w:color w:val="auto"/>
          <w:sz w:val="32"/>
          <w:szCs w:val="32"/>
        </w:rPr>
        <w:t>量）</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2.牛肉：</w:t>
      </w:r>
      <w:r>
        <w:rPr>
          <w:rFonts w:hint="eastAsia" w:ascii="Times New Roman" w:hAnsi="Times New Roman" w:eastAsia="仿宋_GB2312" w:cs="Times New Roman"/>
          <w:color w:val="auto"/>
          <w:sz w:val="32"/>
          <w:szCs w:val="32"/>
        </w:rPr>
        <w:t>挥发性盐基氮</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克伦特罗</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莱克多巴胺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沙丁胺醇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甲氧苄啶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氟苯尼考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多西环素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地塞米松</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林可霉素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/金霉素/四环素（组合含</w:t>
      </w:r>
      <w:r>
        <w:rPr>
          <w:rFonts w:hint="eastAsia" w:ascii="Times New Roman" w:hAnsi="Times New Roman" w:eastAsia="仿宋_GB2312" w:cs="Times New Roman"/>
          <w:color w:val="auto"/>
          <w:sz w:val="32"/>
          <w:szCs w:val="32"/>
        </w:rPr>
        <w:t>量）</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.鸡肉：</w:t>
      </w:r>
      <w:r>
        <w:rPr>
          <w:rFonts w:hint="eastAsia" w:ascii="Times New Roman" w:hAnsi="Times New Roman" w:eastAsia="仿宋_GB2312" w:cs="Times New Roman"/>
          <w:color w:val="auto"/>
          <w:sz w:val="32"/>
          <w:szCs w:val="32"/>
        </w:rPr>
        <w:t>挥发性盐基氮、呋喃唑酮代谢物、呋喃西林代谢物、呋喃它酮代谢物、氯霉素、五氯酚酸钠（以五氯酚计）、氧氟沙星[限生产日期在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]、培氟沙星[限生产日期在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]、诺氟沙星[限生产日期在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]、恩诺沙星、沙拉沙星、替米考星、磺胺类（总量）、甲氧苄啶、氟苯尼考、多西环素、土霉素、金霉素、甲硝唑、尼卡巴嗪、环丙氨嗪、土霉素</w:t>
      </w:r>
      <w:r>
        <w:rPr>
          <w:rFonts w:ascii="Times New Roman" w:hAnsi="Times New Roman" w:eastAsia="仿宋_GB2312" w:cs="Times New Roman"/>
          <w:color w:val="auto"/>
          <w:sz w:val="32"/>
          <w:szCs w:val="32"/>
        </w:rPr>
        <w:t>/金霉素/四环素（组合含</w:t>
      </w:r>
      <w:r>
        <w:rPr>
          <w:rFonts w:hint="eastAsia" w:ascii="Times New Roman" w:hAnsi="Times New Roman" w:eastAsia="仿宋_GB2312" w:cs="Times New Roman"/>
          <w:color w:val="auto"/>
          <w:sz w:val="32"/>
          <w:szCs w:val="32"/>
        </w:rPr>
        <w:t>量）</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.鸭肉：</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呋喃妥因代谢物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甲氧苄啶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氟苯尼考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多西环素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甲硝唑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环丙氨嗪</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/金霉素/四环素（组合含</w:t>
      </w:r>
      <w:r>
        <w:rPr>
          <w:rFonts w:hint="eastAsia" w:ascii="Times New Roman" w:hAnsi="Times New Roman" w:eastAsia="仿宋_GB2312" w:cs="Times New Roman"/>
          <w:color w:val="auto"/>
          <w:sz w:val="32"/>
          <w:szCs w:val="32"/>
        </w:rPr>
        <w:t>量）</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.其他畜副产品：</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克伦特罗[</w:t>
      </w:r>
      <w:r>
        <w:rPr>
          <w:rFonts w:ascii="Times New Roman" w:hAnsi="Times New Roman" w:eastAsia="仿宋_GB2312" w:cs="Times New Roman"/>
          <w:color w:val="auto"/>
          <w:sz w:val="32"/>
          <w:szCs w:val="32"/>
        </w:rPr>
        <w:t>2023年2月1日（含）起，仅检测内脏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莱克多巴胺[</w:t>
      </w:r>
      <w:r>
        <w:rPr>
          <w:rFonts w:ascii="Times New Roman" w:hAnsi="Times New Roman" w:eastAsia="仿宋_GB2312" w:cs="Times New Roman"/>
          <w:color w:val="auto"/>
          <w:sz w:val="32"/>
          <w:szCs w:val="32"/>
        </w:rPr>
        <w:t>2023年2月1日（含）起，仅检测内脏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沙丁胺醇[</w:t>
      </w:r>
      <w:r>
        <w:rPr>
          <w:rFonts w:ascii="Times New Roman" w:hAnsi="Times New Roman" w:eastAsia="仿宋_GB2312" w:cs="Times New Roman"/>
          <w:color w:val="auto"/>
          <w:sz w:val="32"/>
          <w:szCs w:val="32"/>
        </w:rPr>
        <w:t>2023年2月1日（含）起，仅检测内脏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氧氟沙星[限生产日期在</w:t>
      </w:r>
      <w:r>
        <w:rPr>
          <w:rFonts w:ascii="Times New Roman" w:hAnsi="Times New Roman" w:eastAsia="仿宋_GB2312" w:cs="Times New Roman"/>
          <w:color w:val="auto"/>
          <w:sz w:val="32"/>
          <w:szCs w:val="32"/>
        </w:rPr>
        <w:t>2023年2月1日（含）之后的兔的肝、肾、脂肪检测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诺氟沙星[限生产日期在</w:t>
      </w:r>
      <w:r>
        <w:rPr>
          <w:rFonts w:ascii="Times New Roman" w:hAnsi="Times New Roman" w:eastAsia="仿宋_GB2312" w:cs="Times New Roman"/>
          <w:color w:val="auto"/>
          <w:sz w:val="32"/>
          <w:szCs w:val="32"/>
        </w:rPr>
        <w:t>2023年2月1日（含）之后的兔的肝、肾、脂肪检测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磺胺类（总量）（限肝、肾、脂肪检测）</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.其他禽副产品：</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氧氟沙星[限生产日期在</w:t>
      </w:r>
      <w:r>
        <w:rPr>
          <w:rFonts w:ascii="Times New Roman" w:hAnsi="Times New Roman" w:eastAsia="仿宋_GB2312" w:cs="Times New Roman"/>
          <w:color w:val="auto"/>
          <w:sz w:val="32"/>
          <w:szCs w:val="32"/>
        </w:rPr>
        <w:t>2023年2月1日（含）之后的</w:t>
      </w:r>
      <w:r>
        <w:rPr>
          <w:rFonts w:hint="eastAsia" w:ascii="Times New Roman" w:hAnsi="Times New Roman" w:eastAsia="仿宋_GB2312" w:cs="Times New Roman"/>
          <w:color w:val="auto"/>
          <w:sz w:val="32"/>
          <w:szCs w:val="32"/>
        </w:rPr>
        <w:t>肝、肾、脂肪检测]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诺氟沙星[限生产日期在</w:t>
      </w:r>
      <w:r>
        <w:rPr>
          <w:rFonts w:ascii="Times New Roman" w:hAnsi="Times New Roman" w:eastAsia="仿宋_GB2312" w:cs="Times New Roman"/>
          <w:color w:val="auto"/>
          <w:sz w:val="32"/>
          <w:szCs w:val="32"/>
        </w:rPr>
        <w:t>2023年2月1日（含）之后的</w:t>
      </w:r>
      <w:r>
        <w:rPr>
          <w:rFonts w:hint="eastAsia" w:ascii="Times New Roman" w:hAnsi="Times New Roman" w:eastAsia="仿宋_GB2312" w:cs="Times New Roman"/>
          <w:color w:val="auto"/>
          <w:sz w:val="32"/>
          <w:szCs w:val="32"/>
        </w:rPr>
        <w:t>肝、肾、脂肪检测]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恩诺沙星（限肝、肾检测）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环丙氨嗪（限肝、脂肪检测）</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ascii="Times New Roman" w:hAnsi="Times New Roman" w:eastAsia="仿宋_GB2312" w:cs="Times New Roman"/>
          <w:color w:val="auto"/>
          <w:sz w:val="32"/>
          <w:szCs w:val="32"/>
        </w:rPr>
        <w:t>.豆芽：铅（以Pb计）、总汞（以Hg计）、4-氯苯氧乙酸钠（以4-氯苯氧乙酸计）、6-苄基腺嘌呤（6-BA）、亚硫酸盐（以SO</w:t>
      </w:r>
      <w:r>
        <w:rPr>
          <w:rFonts w:ascii="Times New Roman" w:hAnsi="Times New Roman" w:eastAsia="仿宋_GB2312" w:cs="Times New Roman"/>
          <w:color w:val="auto"/>
          <w:sz w:val="32"/>
          <w:szCs w:val="32"/>
          <w:vertAlign w:val="subscript"/>
        </w:rPr>
        <w:t>2</w:t>
      </w:r>
      <w:r>
        <w:rPr>
          <w:rFonts w:ascii="Times New Roman" w:hAnsi="Times New Roman" w:eastAsia="仿宋_GB2312" w:cs="Times New Roman"/>
          <w:color w:val="auto"/>
          <w:sz w:val="32"/>
          <w:szCs w:val="32"/>
        </w:rPr>
        <w:t>计）。</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.鲜食用菌：镉（以Cd计）、总砷（以As计）[</w:t>
      </w:r>
      <w:r>
        <w:rPr>
          <w:rFonts w:hint="eastAsia" w:ascii="Times New Roman" w:hAnsi="Times New Roman" w:eastAsia="仿宋_GB2312" w:cs="Times New Roman"/>
          <w:color w:val="auto"/>
          <w:sz w:val="32"/>
          <w:szCs w:val="32"/>
        </w:rPr>
        <w:t>限生产日期在</w:t>
      </w:r>
      <w:r>
        <w:rPr>
          <w:rFonts w:ascii="Times New Roman" w:hAnsi="Times New Roman" w:eastAsia="仿宋_GB2312" w:cs="Times New Roman"/>
          <w:color w:val="auto"/>
          <w:sz w:val="32"/>
          <w:szCs w:val="32"/>
        </w:rPr>
        <w:t>2023年6月30日之前的产品（松茸除外）检测]、百菌清[</w:t>
      </w:r>
      <w:r>
        <w:rPr>
          <w:rFonts w:hint="eastAsia" w:ascii="Times New Roman" w:hAnsi="Times New Roman" w:eastAsia="仿宋_GB2312" w:cs="Times New Roman"/>
          <w:color w:val="auto"/>
          <w:sz w:val="32"/>
          <w:szCs w:val="32"/>
        </w:rPr>
        <w:t>蘑菇类（鲜）检测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甲氨基阿维菌素苯甲酸盐</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蘑菇类（鲜）检测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氯氟氰菊酯和高效氯氟氰菊酯</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蘑菇类（鲜）检测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氯氰菊酯和高效氯氰菊酯</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蘑菇类（鲜）检测</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韭菜：铅（以Pb计）、镉（以Cd计）、阿维菌素、敌敌畏、啶虫脒、毒死蜱、多菌灵、二甲戊灵、氟虫腈、腐霉利、甲胺磷、甲拌磷、甲基异柳磷、克百威、乐果、六六六、氯氟氰菊酯和高效氯氟氰菊酯、氯氰菊酯和高效氯氰菊酯、</w:t>
      </w:r>
      <w:r>
        <w:rPr>
          <w:rFonts w:hint="eastAsia" w:ascii="Times New Roman" w:hAnsi="Times New Roman" w:eastAsia="仿宋_GB2312" w:cs="Times New Roman"/>
          <w:color w:val="auto"/>
          <w:sz w:val="32"/>
          <w:szCs w:val="32"/>
        </w:rPr>
        <w:t>三唑磷、</w:t>
      </w:r>
      <w:r>
        <w:rPr>
          <w:rFonts w:ascii="Times New Roman" w:hAnsi="Times New Roman" w:eastAsia="仿宋_GB2312" w:cs="Times New Roman"/>
          <w:color w:val="auto"/>
          <w:sz w:val="32"/>
          <w:szCs w:val="32"/>
        </w:rPr>
        <w:t>水胺硫磷、辛硫磷、氧乐果、乙酰甲胺磷。</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.结球甘蓝：</w:t>
      </w:r>
      <w:r>
        <w:rPr>
          <w:rFonts w:hint="eastAsia" w:ascii="Times New Roman" w:hAnsi="Times New Roman" w:eastAsia="仿宋_GB2312" w:cs="Times New Roman"/>
          <w:color w:val="auto"/>
          <w:sz w:val="32"/>
          <w:szCs w:val="32"/>
        </w:rPr>
        <w:t>苯醚甲环唑、毒死蜱、甲胺磷、甲基异柳磷、克百威、乐果、灭线磷、噻虫嗪、三唑磷、氧乐果、乙酰甲胺磷</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11</w:t>
      </w:r>
      <w:r>
        <w:rPr>
          <w:rFonts w:ascii="Times New Roman" w:hAnsi="Times New Roman" w:eastAsia="仿宋_GB2312" w:cs="Times New Roman"/>
          <w:color w:val="auto"/>
          <w:sz w:val="32"/>
          <w:szCs w:val="32"/>
        </w:rPr>
        <w:t>.菠菜：铅（以Pb计）、镉（以Cd计）、铬（以Cr计）、阿维菌素、毒死蜱、氟虫腈、</w:t>
      </w:r>
      <w:r>
        <w:rPr>
          <w:rFonts w:hint="eastAsia" w:ascii="Times New Roman" w:hAnsi="Times New Roman" w:eastAsia="仿宋_GB2312" w:cs="Times New Roman"/>
          <w:color w:val="auto"/>
          <w:sz w:val="32"/>
          <w:szCs w:val="32"/>
        </w:rPr>
        <w:t>腐霉利、甲氨基阿维菌素苯甲酸盐</w:t>
      </w:r>
      <w:r>
        <w:rPr>
          <w:rFonts w:ascii="Times New Roman" w:hAnsi="Times New Roman" w:eastAsia="仿宋_GB2312" w:cs="Times New Roman"/>
          <w:color w:val="auto"/>
          <w:sz w:val="32"/>
          <w:szCs w:val="32"/>
        </w:rPr>
        <w:t>、甲拌磷、克百威、</w:t>
      </w:r>
      <w:r>
        <w:rPr>
          <w:rFonts w:hint="eastAsia" w:ascii="Times New Roman" w:hAnsi="Times New Roman" w:eastAsia="仿宋_GB2312" w:cs="Times New Roman"/>
          <w:color w:val="auto"/>
          <w:sz w:val="32"/>
          <w:szCs w:val="32"/>
        </w:rPr>
        <w:t>乐果、</w:t>
      </w:r>
      <w:r>
        <w:rPr>
          <w:rFonts w:ascii="Times New Roman" w:hAnsi="Times New Roman" w:eastAsia="仿宋_GB2312" w:cs="Times New Roman"/>
          <w:color w:val="auto"/>
          <w:sz w:val="32"/>
          <w:szCs w:val="32"/>
        </w:rPr>
        <w:t>六六六、</w:t>
      </w:r>
      <w:r>
        <w:rPr>
          <w:rFonts w:hint="eastAsia" w:ascii="Times New Roman" w:hAnsi="Times New Roman" w:eastAsia="仿宋_GB2312" w:cs="Times New Roman"/>
          <w:color w:val="auto"/>
          <w:sz w:val="32"/>
          <w:szCs w:val="32"/>
        </w:rPr>
        <w:t>氯氟氰菊酯和高效氯氟氰</w:t>
      </w:r>
      <w:r>
        <w:rPr>
          <w:rFonts w:ascii="Times New Roman" w:hAnsi="Times New Roman" w:eastAsia="仿宋_GB2312" w:cs="Times New Roman"/>
          <w:color w:val="auto"/>
          <w:sz w:val="32"/>
          <w:szCs w:val="32"/>
        </w:rPr>
        <w:t>菊酯、</w:t>
      </w:r>
      <w:r>
        <w:rPr>
          <w:rFonts w:hint="eastAsia" w:ascii="Times New Roman" w:hAnsi="Times New Roman" w:eastAsia="仿宋_GB2312" w:cs="Times New Roman"/>
          <w:color w:val="auto"/>
          <w:sz w:val="32"/>
          <w:szCs w:val="32"/>
        </w:rPr>
        <w:t>氯氰菊酯和高效氯氰菊酯</w:t>
      </w:r>
      <w:r>
        <w:rPr>
          <w:rFonts w:ascii="Times New Roman" w:hAnsi="Times New Roman" w:eastAsia="仿宋_GB2312" w:cs="Times New Roman"/>
          <w:color w:val="auto"/>
          <w:sz w:val="32"/>
          <w:szCs w:val="32"/>
        </w:rPr>
        <w:t>、氧乐果、</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.大白菜：镉（以Cd计）、阿维菌素、吡虫啉、</w:t>
      </w:r>
      <w:r>
        <w:rPr>
          <w:rFonts w:hint="eastAsia" w:ascii="Times New Roman" w:hAnsi="Times New Roman" w:eastAsia="仿宋_GB2312" w:cs="Times New Roman"/>
          <w:color w:val="auto"/>
          <w:sz w:val="32"/>
          <w:szCs w:val="32"/>
        </w:rPr>
        <w:t>敌敌畏、</w:t>
      </w:r>
      <w:r>
        <w:rPr>
          <w:rFonts w:ascii="Times New Roman" w:hAnsi="Times New Roman" w:eastAsia="仿宋_GB2312" w:cs="Times New Roman"/>
          <w:color w:val="auto"/>
          <w:sz w:val="32"/>
          <w:szCs w:val="32"/>
        </w:rPr>
        <w:t>啶虫脒、毒死蜱、氟虫腈、甲胺磷、甲拌磷、乐果、水胺硫磷、氧乐果、乙酰甲胺磷、唑虫酰胺。</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13</w:t>
      </w:r>
      <w:r>
        <w:rPr>
          <w:rFonts w:ascii="Times New Roman" w:hAnsi="Times New Roman" w:eastAsia="仿宋_GB2312" w:cs="Times New Roman"/>
          <w:color w:val="auto"/>
          <w:sz w:val="32"/>
          <w:szCs w:val="32"/>
        </w:rPr>
        <w:t>.普通白菜（小白菜、小油菜、青菜）：铅（以Pb计）、镉（以Cd计）、阿维菌素、吡虫啉、敌敌畏、啶虫脒、毒死蜱、氟虫腈、甲氨基阿维菌素苯甲酸盐、甲胺磷、甲拌磷、甲基异柳磷、克百威、氯氟氰菊酯和高效氯氟氰菊酯、氯氰菊酯和高效氯氰菊酯、水胺硫磷、氧乐果、</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14</w:t>
      </w:r>
      <w:r>
        <w:rPr>
          <w:rFonts w:ascii="Times New Roman" w:hAnsi="Times New Roman" w:eastAsia="仿宋_GB2312" w:cs="Times New Roman"/>
          <w:color w:val="auto"/>
          <w:sz w:val="32"/>
          <w:szCs w:val="32"/>
        </w:rPr>
        <w:t>.芹菜：铅（以Pb计）、镉（以Cd计）、阿维菌素、百菌清、苯醚甲环唑、敌敌畏、啶虫脒、毒死蜱、二甲戊灵、氟虫腈、甲拌磷、甲基异柳磷、腈菌唑、克百威、乐果、氯氟氰菊酯和高效氯氟氰菊酯、氯氰菊酯和高效氯氰菊酯、马拉硫磷、灭蝇胺、噻虫胺、噻虫嗪、</w:t>
      </w:r>
      <w:r>
        <w:rPr>
          <w:rFonts w:hint="eastAsia" w:ascii="Times New Roman" w:hAnsi="Times New Roman" w:eastAsia="仿宋_GB2312" w:cs="Times New Roman"/>
          <w:color w:val="auto"/>
          <w:sz w:val="32"/>
          <w:szCs w:val="32"/>
        </w:rPr>
        <w:t>三氯杀螨醇、</w:t>
      </w:r>
      <w:r>
        <w:rPr>
          <w:rFonts w:ascii="Times New Roman" w:hAnsi="Times New Roman" w:eastAsia="仿宋_GB2312" w:cs="Times New Roman"/>
          <w:color w:val="auto"/>
          <w:sz w:val="32"/>
          <w:szCs w:val="32"/>
        </w:rPr>
        <w:t>水胺硫磷、辛硫磷、氧乐果、乙酰甲胺磷。</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15</w:t>
      </w:r>
      <w:r>
        <w:rPr>
          <w:rFonts w:hint="eastAsia" w:ascii="Times New Roman" w:hAnsi="Times New Roman" w:eastAsia="仿宋_GB2312" w:cs="Times New Roman"/>
          <w:color w:val="auto"/>
          <w:sz w:val="32"/>
          <w:szCs w:val="32"/>
        </w:rPr>
        <w:t>.茄子：镉（以</w:t>
      </w:r>
      <w:r>
        <w:rPr>
          <w:rFonts w:ascii="Times New Roman" w:hAnsi="Times New Roman" w:eastAsia="仿宋_GB2312" w:cs="Times New Roman"/>
          <w:color w:val="auto"/>
          <w:sz w:val="32"/>
          <w:szCs w:val="32"/>
        </w:rPr>
        <w:t>Cd计）、</w:t>
      </w:r>
      <w:r>
        <w:rPr>
          <w:rFonts w:hint="eastAsia" w:ascii="Times New Roman" w:hAnsi="Times New Roman" w:eastAsia="仿宋_GB2312" w:cs="Times New Roman"/>
          <w:color w:val="auto"/>
          <w:sz w:val="32"/>
          <w:szCs w:val="32"/>
        </w:rPr>
        <w:t>毒死蜱、氟虫腈、甲氨基阿维菌素苯甲酸盐、甲胺磷、甲拌磷、甲氰菊酯、克百威、噻虫胺、噻虫嗪、霜霉威和霜霉威盐酸盐、水胺硫磷、氧乐果、联苯菊酯、苯醚甲环唑、腐霉利。</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16</w:t>
      </w:r>
      <w:r>
        <w:rPr>
          <w:rFonts w:ascii="Times New Roman" w:hAnsi="Times New Roman" w:eastAsia="仿宋_GB2312" w:cs="Times New Roman"/>
          <w:color w:val="auto"/>
          <w:sz w:val="32"/>
          <w:szCs w:val="32"/>
        </w:rPr>
        <w:t>.辣椒：铅（以Pb计）、镉（以Cd计）、倍硫磷、吡虫啉、吡唑醚菌酯、丙溴磷、敌敌畏、啶虫脒、</w:t>
      </w:r>
      <w:r>
        <w:rPr>
          <w:rFonts w:hint="eastAsia" w:ascii="Times New Roman" w:hAnsi="Times New Roman" w:eastAsia="仿宋_GB2312" w:cs="Times New Roman"/>
          <w:color w:val="auto"/>
          <w:sz w:val="32"/>
          <w:szCs w:val="32"/>
        </w:rPr>
        <w:t>毒死蜱、</w:t>
      </w:r>
      <w:r>
        <w:rPr>
          <w:rFonts w:ascii="Times New Roman" w:hAnsi="Times New Roman" w:eastAsia="仿宋_GB2312" w:cs="Times New Roman"/>
          <w:color w:val="auto"/>
          <w:sz w:val="32"/>
          <w:szCs w:val="32"/>
        </w:rPr>
        <w:t>氟虫腈、甲氨基阿维菌素苯甲酸盐、甲胺磷、甲拌磷、克百威、</w:t>
      </w:r>
      <w:r>
        <w:rPr>
          <w:rFonts w:hint="eastAsia" w:ascii="Times New Roman" w:hAnsi="Times New Roman" w:eastAsia="仿宋_GB2312" w:cs="Times New Roman"/>
          <w:color w:val="auto"/>
          <w:sz w:val="32"/>
          <w:szCs w:val="32"/>
        </w:rPr>
        <w:t>乐果、</w:t>
      </w:r>
      <w:r>
        <w:rPr>
          <w:rFonts w:ascii="Times New Roman" w:hAnsi="Times New Roman" w:eastAsia="仿宋_GB2312" w:cs="Times New Roman"/>
          <w:color w:val="auto"/>
          <w:sz w:val="32"/>
          <w:szCs w:val="32"/>
        </w:rPr>
        <w:t>联苯菊酯、氯氟氰菊酯和高效氯氟氰菊酯、氯氰菊酯和高效氯氰菊酯、噻虫胺、噻虫嗪、</w:t>
      </w:r>
      <w:r>
        <w:rPr>
          <w:rFonts w:hint="eastAsia" w:ascii="Times New Roman" w:hAnsi="Times New Roman" w:eastAsia="仿宋_GB2312" w:cs="Times New Roman"/>
          <w:color w:val="auto"/>
          <w:sz w:val="32"/>
          <w:szCs w:val="32"/>
        </w:rPr>
        <w:t>三唑磷、</w:t>
      </w:r>
      <w:r>
        <w:rPr>
          <w:rFonts w:ascii="Times New Roman" w:hAnsi="Times New Roman" w:eastAsia="仿宋_GB2312" w:cs="Times New Roman"/>
          <w:color w:val="auto"/>
          <w:sz w:val="32"/>
          <w:szCs w:val="32"/>
        </w:rPr>
        <w:t>杀扑磷、水胺硫磷、氧乐果、</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17</w:t>
      </w:r>
      <w:r>
        <w:rPr>
          <w:rFonts w:ascii="Times New Roman" w:hAnsi="Times New Roman" w:eastAsia="仿宋_GB2312" w:cs="Times New Roman"/>
          <w:color w:val="auto"/>
          <w:sz w:val="32"/>
          <w:szCs w:val="32"/>
        </w:rPr>
        <w:t>.番茄：镉（以Cd计）、敌敌畏、毒死蜱、腐霉利、甲拌磷、</w:t>
      </w:r>
      <w:r>
        <w:rPr>
          <w:rFonts w:hint="eastAsia" w:ascii="Times New Roman" w:hAnsi="Times New Roman" w:eastAsia="仿宋_GB2312" w:cs="Times New Roman"/>
          <w:color w:val="auto"/>
          <w:sz w:val="32"/>
          <w:szCs w:val="32"/>
        </w:rPr>
        <w:t>氯氟氰菊酯和高效氯氟氰菊</w:t>
      </w:r>
      <w:r>
        <w:rPr>
          <w:rFonts w:ascii="Times New Roman" w:hAnsi="Times New Roman" w:eastAsia="仿宋_GB2312" w:cs="Times New Roman"/>
          <w:color w:val="auto"/>
          <w:sz w:val="32"/>
          <w:szCs w:val="32"/>
        </w:rPr>
        <w:t>酯、烯酰吗啉、氧乐果、乙酰甲胺磷。</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18</w:t>
      </w:r>
      <w:r>
        <w:rPr>
          <w:rFonts w:ascii="Times New Roman" w:hAnsi="Times New Roman" w:eastAsia="仿宋_GB2312" w:cs="Times New Roman"/>
          <w:color w:val="auto"/>
          <w:sz w:val="32"/>
          <w:szCs w:val="32"/>
        </w:rPr>
        <w:t>.甜椒：铅（以Pb计）、镉（以Cd计）、阿维菌素、吡虫啉、</w:t>
      </w:r>
      <w:r>
        <w:rPr>
          <w:rFonts w:hint="eastAsia" w:ascii="Times New Roman" w:hAnsi="Times New Roman" w:eastAsia="仿宋_GB2312" w:cs="Times New Roman"/>
          <w:color w:val="auto"/>
          <w:sz w:val="32"/>
          <w:szCs w:val="32"/>
        </w:rPr>
        <w:t>吡唑醚菌酯、</w:t>
      </w:r>
      <w:r>
        <w:rPr>
          <w:rFonts w:ascii="Times New Roman" w:hAnsi="Times New Roman" w:eastAsia="仿宋_GB2312" w:cs="Times New Roman"/>
          <w:color w:val="auto"/>
          <w:sz w:val="32"/>
          <w:szCs w:val="32"/>
        </w:rPr>
        <w:t>啶虫脒、</w:t>
      </w:r>
      <w:r>
        <w:rPr>
          <w:rFonts w:hint="eastAsia" w:ascii="Times New Roman" w:hAnsi="Times New Roman" w:eastAsia="仿宋_GB2312" w:cs="Times New Roman"/>
          <w:color w:val="auto"/>
          <w:sz w:val="32"/>
          <w:szCs w:val="32"/>
        </w:rPr>
        <w:t>毒死蜱、氟虫腈、氯氟氰菊酯和高效氯氟氰菊酯、</w:t>
      </w:r>
      <w:r>
        <w:rPr>
          <w:rFonts w:ascii="Times New Roman" w:hAnsi="Times New Roman" w:eastAsia="仿宋_GB2312" w:cs="Times New Roman"/>
          <w:color w:val="auto"/>
          <w:sz w:val="32"/>
          <w:szCs w:val="32"/>
        </w:rPr>
        <w:t>噻虫胺、</w:t>
      </w:r>
      <w:r>
        <w:rPr>
          <w:rFonts w:hint="eastAsia" w:ascii="Times New Roman" w:hAnsi="Times New Roman" w:eastAsia="仿宋_GB2312" w:cs="Times New Roman"/>
          <w:color w:val="auto"/>
          <w:sz w:val="32"/>
          <w:szCs w:val="32"/>
        </w:rPr>
        <w:t>噻虫嗪、</w:t>
      </w:r>
      <w:r>
        <w:rPr>
          <w:rFonts w:ascii="Times New Roman" w:hAnsi="Times New Roman" w:eastAsia="仿宋_GB2312" w:cs="Times New Roman"/>
          <w:color w:val="auto"/>
          <w:sz w:val="32"/>
          <w:szCs w:val="32"/>
        </w:rPr>
        <w:t>水胺硫磷、氧乐果。</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19</w:t>
      </w:r>
      <w:r>
        <w:rPr>
          <w:rFonts w:ascii="Times New Roman" w:hAnsi="Times New Roman" w:eastAsia="仿宋_GB2312" w:cs="Times New Roman"/>
          <w:color w:val="auto"/>
          <w:sz w:val="32"/>
          <w:szCs w:val="32"/>
        </w:rPr>
        <w:t>.黄瓜：阿维菌素、哒螨灵、敌敌畏、毒死蜱、腐霉利、甲氨基阿维菌素苯甲酸盐、甲拌磷、克百威、</w:t>
      </w:r>
      <w:r>
        <w:rPr>
          <w:rFonts w:hint="eastAsia" w:ascii="Times New Roman" w:hAnsi="Times New Roman" w:eastAsia="仿宋_GB2312" w:cs="Times New Roman"/>
          <w:color w:val="auto"/>
          <w:sz w:val="32"/>
          <w:szCs w:val="32"/>
        </w:rPr>
        <w:t>乐果、</w:t>
      </w:r>
      <w:r>
        <w:rPr>
          <w:rFonts w:ascii="Times New Roman" w:hAnsi="Times New Roman" w:eastAsia="仿宋_GB2312" w:cs="Times New Roman"/>
          <w:color w:val="auto"/>
          <w:sz w:val="32"/>
          <w:szCs w:val="32"/>
        </w:rPr>
        <w:t>噻虫嗪、氧乐果、乙螨唑、</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异丙威。</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w:t>
      </w:r>
      <w:r>
        <w:rPr>
          <w:rFonts w:ascii="Times New Roman" w:hAnsi="Times New Roman" w:eastAsia="仿宋_GB2312" w:cs="Times New Roman"/>
          <w:color w:val="auto"/>
          <w:sz w:val="32"/>
          <w:szCs w:val="32"/>
        </w:rPr>
        <w:t>.豇豆：阿维菌素、倍硫磷、啶虫脒、</w:t>
      </w:r>
      <w:r>
        <w:rPr>
          <w:rFonts w:hint="eastAsia" w:ascii="Times New Roman" w:hAnsi="Times New Roman" w:eastAsia="仿宋_GB2312" w:cs="Times New Roman"/>
          <w:color w:val="auto"/>
          <w:sz w:val="32"/>
          <w:szCs w:val="32"/>
        </w:rPr>
        <w:t>毒死蜱、</w:t>
      </w:r>
      <w:r>
        <w:rPr>
          <w:rFonts w:ascii="Times New Roman" w:hAnsi="Times New Roman" w:eastAsia="仿宋_GB2312" w:cs="Times New Roman"/>
          <w:color w:val="auto"/>
          <w:sz w:val="32"/>
          <w:szCs w:val="32"/>
        </w:rPr>
        <w:t>氟虫腈、甲氨基阿维菌素苯甲酸盐、甲胺磷、甲拌磷、甲基异柳磷、克百威、</w:t>
      </w:r>
      <w:r>
        <w:rPr>
          <w:rFonts w:hint="eastAsia" w:ascii="Times New Roman" w:hAnsi="Times New Roman" w:eastAsia="仿宋_GB2312" w:cs="Times New Roman"/>
          <w:color w:val="auto"/>
          <w:sz w:val="32"/>
          <w:szCs w:val="32"/>
        </w:rPr>
        <w:t>乐果、</w:t>
      </w:r>
      <w:r>
        <w:rPr>
          <w:rFonts w:ascii="Times New Roman" w:hAnsi="Times New Roman" w:eastAsia="仿宋_GB2312" w:cs="Times New Roman"/>
          <w:color w:val="auto"/>
          <w:sz w:val="32"/>
          <w:szCs w:val="32"/>
        </w:rPr>
        <w:t>氯氟氰菊酯和高效氯氟氰菊酯、氯氰菊酯和高效氯氰菊酯、氯唑磷、灭多威、灭蝇胺、噻虫胺、噻虫嗪、三唑磷、水胺硫磷、氧乐果、乙酰甲胺磷。</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21</w:t>
      </w:r>
      <w:r>
        <w:rPr>
          <w:rFonts w:ascii="Times New Roman" w:hAnsi="Times New Roman" w:eastAsia="仿宋_GB2312" w:cs="Times New Roman"/>
          <w:color w:val="auto"/>
          <w:sz w:val="32"/>
          <w:szCs w:val="32"/>
        </w:rPr>
        <w:t>.菜豆：吡虫啉、</w:t>
      </w:r>
      <w:r>
        <w:rPr>
          <w:rFonts w:hint="eastAsia" w:ascii="Times New Roman" w:hAnsi="Times New Roman" w:eastAsia="仿宋_GB2312" w:cs="Times New Roman"/>
          <w:color w:val="auto"/>
          <w:sz w:val="32"/>
          <w:szCs w:val="32"/>
        </w:rPr>
        <w:t>毒死蜱、</w:t>
      </w:r>
      <w:r>
        <w:rPr>
          <w:rFonts w:ascii="Times New Roman" w:hAnsi="Times New Roman" w:eastAsia="仿宋_GB2312" w:cs="Times New Roman"/>
          <w:color w:val="auto"/>
          <w:sz w:val="32"/>
          <w:szCs w:val="32"/>
        </w:rPr>
        <w:t>多菌灵、</w:t>
      </w:r>
      <w:r>
        <w:rPr>
          <w:rFonts w:hint="eastAsia" w:ascii="Times New Roman" w:hAnsi="Times New Roman" w:eastAsia="仿宋_GB2312" w:cs="Times New Roman"/>
          <w:color w:val="auto"/>
          <w:sz w:val="32"/>
          <w:szCs w:val="32"/>
        </w:rPr>
        <w:t>甲氨基阿维菌素苯甲酸盐、</w:t>
      </w:r>
      <w:r>
        <w:rPr>
          <w:rFonts w:ascii="Times New Roman" w:hAnsi="Times New Roman" w:eastAsia="仿宋_GB2312" w:cs="Times New Roman"/>
          <w:color w:val="auto"/>
          <w:sz w:val="32"/>
          <w:szCs w:val="32"/>
        </w:rPr>
        <w:t>甲胺磷、克百威、氯氟氰菊酯和高效氯氟氰菊酯、灭蝇胺、噻虫胺、</w:t>
      </w:r>
      <w:r>
        <w:rPr>
          <w:rFonts w:hint="eastAsia" w:ascii="Times New Roman" w:hAnsi="Times New Roman" w:eastAsia="仿宋_GB2312" w:cs="Times New Roman"/>
          <w:color w:val="auto"/>
          <w:sz w:val="32"/>
          <w:szCs w:val="32"/>
        </w:rPr>
        <w:t>三唑磷、</w:t>
      </w:r>
      <w:r>
        <w:rPr>
          <w:rFonts w:ascii="Times New Roman" w:hAnsi="Times New Roman" w:eastAsia="仿宋_GB2312" w:cs="Times New Roman"/>
          <w:color w:val="auto"/>
          <w:sz w:val="32"/>
          <w:szCs w:val="32"/>
        </w:rPr>
        <w:t>水胺硫磷、氧乐果、</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食荚豌豆</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毒死蜱、多菌灵、灭蝇胺、噻虫胺、氧乐果。</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23</w:t>
      </w:r>
      <w:r>
        <w:rPr>
          <w:rFonts w:ascii="Times New Roman" w:hAnsi="Times New Roman" w:eastAsia="仿宋_GB2312" w:cs="Times New Roman"/>
          <w:color w:val="auto"/>
          <w:sz w:val="32"/>
          <w:szCs w:val="32"/>
        </w:rPr>
        <w:t>.山药：铅（以Pb计）、克百威、氯氟氰菊酯和高效氯氟氰菊酯、</w:t>
      </w:r>
      <w:r>
        <w:rPr>
          <w:rFonts w:hint="eastAsia" w:ascii="Times New Roman" w:hAnsi="Times New Roman" w:eastAsia="仿宋_GB2312" w:cs="Times New Roman"/>
          <w:color w:val="auto"/>
          <w:sz w:val="32"/>
          <w:szCs w:val="32"/>
        </w:rPr>
        <w:t>咪鲜胺和咪鲜胺锰盐、</w:t>
      </w:r>
      <w:r>
        <w:rPr>
          <w:rFonts w:ascii="Times New Roman" w:hAnsi="Times New Roman" w:eastAsia="仿宋_GB2312" w:cs="Times New Roman"/>
          <w:color w:val="auto"/>
          <w:sz w:val="32"/>
          <w:szCs w:val="32"/>
        </w:rPr>
        <w:t>涕灭威。</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24</w:t>
      </w:r>
      <w:r>
        <w:rPr>
          <w:rFonts w:ascii="Times New Roman" w:hAnsi="Times New Roman" w:eastAsia="仿宋_GB2312" w:cs="Times New Roman"/>
          <w:color w:val="auto"/>
          <w:sz w:val="32"/>
          <w:szCs w:val="32"/>
        </w:rPr>
        <w:t>.胡萝卜：铅（以Pb计）、镉（以Cd计）、</w:t>
      </w:r>
      <w:r>
        <w:rPr>
          <w:rFonts w:hint="eastAsia" w:ascii="Times New Roman" w:hAnsi="Times New Roman" w:eastAsia="仿宋_GB2312" w:cs="Times New Roman"/>
          <w:color w:val="auto"/>
          <w:sz w:val="32"/>
          <w:szCs w:val="32"/>
        </w:rPr>
        <w:t>毒死蜱、</w:t>
      </w:r>
      <w:r>
        <w:rPr>
          <w:rFonts w:ascii="Times New Roman" w:hAnsi="Times New Roman" w:eastAsia="仿宋_GB2312" w:cs="Times New Roman"/>
          <w:color w:val="auto"/>
          <w:sz w:val="32"/>
          <w:szCs w:val="32"/>
        </w:rPr>
        <w:t>氟虫腈、甲拌磷、氯氟氰菊酯和高效氯氟氰菊酯。</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萝卜</w:t>
      </w:r>
      <w:r>
        <w:rPr>
          <w:rFonts w:ascii="Times New Roman" w:hAnsi="Times New Roman" w:eastAsia="仿宋_GB2312" w:cs="Times New Roman"/>
          <w:color w:val="auto"/>
          <w:sz w:val="32"/>
          <w:szCs w:val="32"/>
        </w:rPr>
        <w:t>：铅（以Pb计）、</w:t>
      </w:r>
      <w:r>
        <w:rPr>
          <w:rFonts w:hint="eastAsia" w:ascii="Times New Roman" w:hAnsi="Times New Roman" w:eastAsia="仿宋_GB2312" w:cs="Times New Roman"/>
          <w:color w:val="auto"/>
          <w:sz w:val="32"/>
          <w:szCs w:val="32"/>
        </w:rPr>
        <w:t>敌敌畏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毒死蜱、甲胺磷、</w:t>
      </w:r>
      <w:r>
        <w:rPr>
          <w:rFonts w:ascii="Times New Roman" w:hAnsi="Times New Roman" w:eastAsia="仿宋_GB2312" w:cs="Times New Roman"/>
          <w:color w:val="auto"/>
          <w:sz w:val="32"/>
          <w:szCs w:val="32"/>
        </w:rPr>
        <w:t>甲拌磷、</w:t>
      </w:r>
      <w:r>
        <w:rPr>
          <w:rFonts w:hint="eastAsia" w:ascii="Times New Roman" w:hAnsi="Times New Roman" w:eastAsia="仿宋_GB2312" w:cs="Times New Roman"/>
          <w:color w:val="auto"/>
          <w:sz w:val="32"/>
          <w:szCs w:val="32"/>
        </w:rPr>
        <w:t>甲基对硫磷、</w:t>
      </w:r>
      <w:r>
        <w:rPr>
          <w:rFonts w:ascii="Times New Roman" w:hAnsi="Times New Roman" w:eastAsia="仿宋_GB2312" w:cs="Times New Roman"/>
          <w:color w:val="auto"/>
          <w:sz w:val="32"/>
          <w:szCs w:val="32"/>
        </w:rPr>
        <w:t>乐果、氯氟氰菊酯和高效氯氟氰菊酯、</w:t>
      </w:r>
      <w:r>
        <w:rPr>
          <w:rFonts w:hint="eastAsia" w:ascii="Times New Roman" w:hAnsi="Times New Roman" w:eastAsia="仿宋_GB2312" w:cs="Times New Roman"/>
          <w:color w:val="auto"/>
          <w:sz w:val="32"/>
          <w:szCs w:val="32"/>
        </w:rPr>
        <w:t>噻虫嗪、水胺硫磷、氧乐果</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26</w:t>
      </w:r>
      <w:r>
        <w:rPr>
          <w:rFonts w:hint="eastAsia" w:ascii="Times New Roman" w:hAnsi="Times New Roman" w:eastAsia="仿宋_GB2312" w:cs="Times New Roman"/>
          <w:color w:val="auto"/>
          <w:sz w:val="32"/>
          <w:szCs w:val="32"/>
        </w:rPr>
        <w:t>.姜：</w:t>
      </w:r>
      <w:r>
        <w:rPr>
          <w:rFonts w:ascii="Times New Roman" w:hAnsi="Times New Roman" w:eastAsia="仿宋_GB2312" w:cs="Times New Roman"/>
          <w:color w:val="auto"/>
          <w:sz w:val="32"/>
          <w:szCs w:val="32"/>
        </w:rPr>
        <w:t>铅（以Pb计）、镉（以Cd计）、吡虫啉、</w:t>
      </w:r>
      <w:r>
        <w:rPr>
          <w:rFonts w:hint="eastAsia" w:ascii="Times New Roman" w:hAnsi="Times New Roman" w:eastAsia="仿宋_GB2312" w:cs="Times New Roman"/>
          <w:color w:val="auto"/>
          <w:sz w:val="32"/>
          <w:szCs w:val="32"/>
        </w:rPr>
        <w:t>敌敌畏、毒死蜱、</w:t>
      </w:r>
      <w:r>
        <w:rPr>
          <w:rFonts w:ascii="Times New Roman" w:hAnsi="Times New Roman" w:eastAsia="仿宋_GB2312" w:cs="Times New Roman"/>
          <w:color w:val="auto"/>
          <w:sz w:val="32"/>
          <w:szCs w:val="32"/>
        </w:rPr>
        <w:t>甲拌磷、克百威、</w:t>
      </w:r>
      <w:r>
        <w:rPr>
          <w:rFonts w:hint="eastAsia" w:ascii="Times New Roman" w:hAnsi="Times New Roman" w:eastAsia="仿宋_GB2312" w:cs="Times New Roman"/>
          <w:color w:val="auto"/>
          <w:sz w:val="32"/>
          <w:szCs w:val="32"/>
        </w:rPr>
        <w:t>六六六、</w:t>
      </w:r>
      <w:r>
        <w:rPr>
          <w:rFonts w:ascii="Times New Roman" w:hAnsi="Times New Roman" w:eastAsia="仿宋_GB2312" w:cs="Times New Roman"/>
          <w:color w:val="auto"/>
          <w:sz w:val="32"/>
          <w:szCs w:val="32"/>
        </w:rPr>
        <w:t>氯氟氰菊酯和高效氯氟氰菊酯、氯氰菊酯和高效氯氰菊酯、氯唑磷、噻虫胺、噻虫嗪、氧乐果、</w:t>
      </w:r>
      <w:r>
        <w:rPr>
          <w:rFonts w:hint="eastAsia" w:ascii="Times New Roman" w:hAnsi="Times New Roman" w:eastAsia="仿宋_GB2312" w:cs="Times New Roman"/>
          <w:color w:val="auto"/>
          <w:sz w:val="32"/>
          <w:szCs w:val="32"/>
        </w:rPr>
        <w:t>乙酰甲胺磷</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27.</w:t>
      </w:r>
      <w:r>
        <w:rPr>
          <w:rFonts w:hint="eastAsia" w:ascii="Times New Roman" w:hAnsi="Times New Roman" w:eastAsia="仿宋_GB2312" w:cs="Times New Roman"/>
          <w:color w:val="auto"/>
          <w:sz w:val="32"/>
          <w:szCs w:val="32"/>
        </w:rPr>
        <w:t>马铃薯：铅（以</w:t>
      </w:r>
      <w:r>
        <w:rPr>
          <w:rFonts w:ascii="Times New Roman" w:hAnsi="Times New Roman" w:eastAsia="仿宋_GB2312" w:cs="Times New Roman"/>
          <w:color w:val="auto"/>
          <w:sz w:val="32"/>
          <w:szCs w:val="32"/>
        </w:rPr>
        <w:t>Pb计）、镉（以Cd计）、总汞（以Hg计）、总砷（以As计）、铬（以Cr计）、阿维菌素、对硫磷、氟虫腈、甲拌磷、甲基异柳磷、克百威、水胺硫磷、辛硫磷、溴氰菊酯、氧乐果。</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28</w:t>
      </w:r>
      <w:r>
        <w:rPr>
          <w:rFonts w:ascii="Times New Roman" w:hAnsi="Times New Roman" w:eastAsia="仿宋_GB2312" w:cs="Times New Roman"/>
          <w:color w:val="auto"/>
          <w:sz w:val="32"/>
          <w:szCs w:val="32"/>
        </w:rPr>
        <w:t>.淡水鱼：挥发性盐基氮（</w:t>
      </w:r>
      <w:r>
        <w:rPr>
          <w:rFonts w:hint="eastAsia" w:ascii="Times New Roman" w:hAnsi="Times New Roman" w:eastAsia="仿宋_GB2312" w:cs="Times New Roman"/>
          <w:color w:val="auto"/>
          <w:sz w:val="32"/>
          <w:szCs w:val="32"/>
        </w:rPr>
        <w:t>不适用于活体水产品</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多氯联苯[生产日期在</w:t>
      </w:r>
      <w:r>
        <w:rPr>
          <w:rFonts w:ascii="Times New Roman" w:hAnsi="Times New Roman" w:eastAsia="仿宋_GB2312" w:cs="Times New Roman"/>
          <w:color w:val="auto"/>
          <w:sz w:val="32"/>
          <w:szCs w:val="32"/>
        </w:rPr>
        <w:t>2023年6月30日（含）之后的产品检测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孔雀石绿、氯霉素、氟苯尼考、呋喃唑酮代谢物、呋喃西林代谢物、</w:t>
      </w:r>
      <w:r>
        <w:rPr>
          <w:rFonts w:hint="eastAsia" w:ascii="Times New Roman" w:hAnsi="Times New Roman" w:eastAsia="仿宋_GB2312" w:cs="Times New Roman"/>
          <w:color w:val="auto"/>
          <w:sz w:val="32"/>
          <w:szCs w:val="32"/>
        </w:rPr>
        <w:t>呋喃妥因代谢物、</w:t>
      </w:r>
      <w:r>
        <w:rPr>
          <w:rFonts w:ascii="Times New Roman" w:hAnsi="Times New Roman" w:eastAsia="仿宋_GB2312" w:cs="Times New Roman"/>
          <w:color w:val="auto"/>
          <w:sz w:val="32"/>
          <w:szCs w:val="32"/>
        </w:rPr>
        <w:t>恩诺沙星、磺胺类（总量）、甲氧苄啶、甲硝唑、地西泮、五氯酚酸钠（以五氯酚计）、</w:t>
      </w:r>
      <w:r>
        <w:rPr>
          <w:rFonts w:hint="eastAsia" w:ascii="Times New Roman" w:hAnsi="Times New Roman" w:eastAsia="仿宋_GB2312" w:cs="Times New Roman"/>
          <w:color w:val="auto"/>
          <w:sz w:val="32"/>
          <w:szCs w:val="32"/>
        </w:rPr>
        <w:t>氧氟沙星[生产日期在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]、诺氟沙星[生产日期在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]、培氟沙星[生产日期在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29</w:t>
      </w:r>
      <w:r>
        <w:rPr>
          <w:rFonts w:ascii="Times New Roman" w:hAnsi="Times New Roman" w:eastAsia="仿宋_GB2312" w:cs="Times New Roman"/>
          <w:color w:val="auto"/>
          <w:sz w:val="32"/>
          <w:szCs w:val="32"/>
        </w:rPr>
        <w:t>.淡水虾：镉（以Cd计）、</w:t>
      </w:r>
      <w:r>
        <w:rPr>
          <w:rFonts w:hint="eastAsia" w:ascii="Times New Roman" w:hAnsi="Times New Roman" w:eastAsia="仿宋_GB2312" w:cs="Times New Roman"/>
          <w:color w:val="auto"/>
          <w:sz w:val="32"/>
          <w:szCs w:val="32"/>
        </w:rPr>
        <w:t>孔雀石绿</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呋喃妥因代谢物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/金霉素/四环素（组合含</w:t>
      </w:r>
      <w:r>
        <w:rPr>
          <w:rFonts w:hint="eastAsia" w:ascii="Times New Roman" w:hAnsi="Times New Roman" w:eastAsia="仿宋_GB2312" w:cs="Times New Roman"/>
          <w:color w:val="auto"/>
          <w:sz w:val="32"/>
          <w:szCs w:val="32"/>
        </w:rPr>
        <w:t>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诺氟沙星[生产日期在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30</w:t>
      </w:r>
      <w:r>
        <w:rPr>
          <w:rFonts w:ascii="Times New Roman" w:hAnsi="Times New Roman" w:eastAsia="仿宋_GB2312" w:cs="Times New Roman"/>
          <w:color w:val="auto"/>
          <w:sz w:val="32"/>
          <w:szCs w:val="32"/>
        </w:rPr>
        <w:t>.海水鱼：</w:t>
      </w:r>
      <w:r>
        <w:rPr>
          <w:rFonts w:hint="eastAsia" w:ascii="Times New Roman" w:hAnsi="Times New Roman" w:eastAsia="仿宋_GB2312" w:cs="Times New Roman"/>
          <w:color w:val="auto"/>
          <w:sz w:val="32"/>
          <w:szCs w:val="32"/>
        </w:rPr>
        <w:t>挥发性盐基氮（不适用于活体水产品）</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组胺（不适用于活体水产品）</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镉（以</w:t>
      </w:r>
      <w:r>
        <w:rPr>
          <w:rFonts w:ascii="Times New Roman" w:hAnsi="Times New Roman" w:eastAsia="仿宋_GB2312" w:cs="Times New Roman"/>
          <w:color w:val="auto"/>
          <w:sz w:val="32"/>
          <w:szCs w:val="32"/>
        </w:rPr>
        <w:t>Cd计）、</w:t>
      </w:r>
      <w:r>
        <w:rPr>
          <w:rFonts w:hint="eastAsia" w:ascii="Times New Roman" w:hAnsi="Times New Roman" w:eastAsia="仿宋_GB2312" w:cs="Times New Roman"/>
          <w:color w:val="auto"/>
          <w:sz w:val="32"/>
          <w:szCs w:val="32"/>
        </w:rPr>
        <w:t>多氯联苯[生产日期在</w:t>
      </w:r>
      <w:r>
        <w:rPr>
          <w:rFonts w:ascii="Times New Roman" w:hAnsi="Times New Roman" w:eastAsia="仿宋_GB2312" w:cs="Times New Roman"/>
          <w:color w:val="auto"/>
          <w:sz w:val="32"/>
          <w:szCs w:val="32"/>
        </w:rPr>
        <w:t>2023年6月30日（含）之后的产品检测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孔雀石绿</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呋喃它酮代谢物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甲氧苄啶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甲硝唑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培氟沙星[生产日期在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31</w:t>
      </w:r>
      <w:r>
        <w:rPr>
          <w:rFonts w:ascii="Times New Roman" w:hAnsi="Times New Roman" w:eastAsia="仿宋_GB2312" w:cs="Times New Roman"/>
          <w:color w:val="auto"/>
          <w:sz w:val="32"/>
          <w:szCs w:val="32"/>
        </w:rPr>
        <w:t>.海水虾：</w:t>
      </w:r>
      <w:r>
        <w:rPr>
          <w:rFonts w:hint="eastAsia" w:ascii="Times New Roman" w:hAnsi="Times New Roman" w:eastAsia="仿宋_GB2312" w:cs="Times New Roman"/>
          <w:color w:val="auto"/>
          <w:sz w:val="32"/>
          <w:szCs w:val="32"/>
        </w:rPr>
        <w:t>挥发性盐基氮（不适用于活体水产品）</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镉（以</w:t>
      </w:r>
      <w:r>
        <w:rPr>
          <w:rFonts w:ascii="Times New Roman" w:hAnsi="Times New Roman" w:eastAsia="仿宋_GB2312" w:cs="Times New Roman"/>
          <w:color w:val="auto"/>
          <w:sz w:val="32"/>
          <w:szCs w:val="32"/>
        </w:rPr>
        <w:t>Cd计</w:t>
      </w:r>
      <w:r>
        <w:rPr>
          <w:rFonts w:hint="eastAsia" w:ascii="Times New Roman" w:hAnsi="Times New Roman" w:eastAsia="仿宋_GB2312" w:cs="Times New Roman"/>
          <w:color w:val="auto"/>
          <w:sz w:val="32"/>
          <w:szCs w:val="32"/>
        </w:rPr>
        <w:t>）[虾蛄产品仅限生产日期在</w:t>
      </w:r>
      <w:r>
        <w:rPr>
          <w:rFonts w:ascii="Times New Roman" w:hAnsi="Times New Roman" w:eastAsia="仿宋_GB2312" w:cs="Times New Roman"/>
          <w:color w:val="auto"/>
          <w:sz w:val="32"/>
          <w:szCs w:val="32"/>
        </w:rPr>
        <w:t>2023年6月30日（含）之后的产品检测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二氧化硫残留量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孔雀石绿</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呋喃它酮代谢物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呋喃妥因代谢物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土霉素</w:t>
      </w:r>
      <w:r>
        <w:rPr>
          <w:rFonts w:ascii="Times New Roman" w:hAnsi="Times New Roman" w:eastAsia="仿宋_GB2312" w:cs="Times New Roman"/>
          <w:color w:val="auto"/>
          <w:sz w:val="32"/>
          <w:szCs w:val="32"/>
        </w:rPr>
        <w:t>/金霉素/四环素（组合</w:t>
      </w:r>
      <w:r>
        <w:rPr>
          <w:rFonts w:hint="eastAsia" w:ascii="Times New Roman" w:hAnsi="Times New Roman" w:eastAsia="仿宋_GB2312" w:cs="Times New Roman"/>
          <w:color w:val="auto"/>
          <w:sz w:val="32"/>
          <w:szCs w:val="32"/>
        </w:rPr>
        <w:t>含量）</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五氯酚酸钠（以五氯酚计）</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诺氟沙星[生产日期在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32</w:t>
      </w:r>
      <w:r>
        <w:rPr>
          <w:rFonts w:ascii="Times New Roman" w:hAnsi="Times New Roman" w:eastAsia="仿宋_GB2312" w:cs="Times New Roman"/>
          <w:color w:val="auto"/>
          <w:sz w:val="32"/>
          <w:szCs w:val="32"/>
        </w:rPr>
        <w:t>.贝类：镉（以Cd计）、</w:t>
      </w:r>
      <w:r>
        <w:rPr>
          <w:rFonts w:hint="eastAsia" w:ascii="Times New Roman" w:hAnsi="Times New Roman" w:eastAsia="仿宋_GB2312" w:cs="Times New Roman"/>
          <w:color w:val="auto"/>
          <w:sz w:val="32"/>
          <w:szCs w:val="32"/>
        </w:rPr>
        <w:t>多氯联苯[生产日期在</w:t>
      </w:r>
      <w:r>
        <w:rPr>
          <w:rFonts w:ascii="Times New Roman" w:hAnsi="Times New Roman" w:eastAsia="仿宋_GB2312" w:cs="Times New Roman"/>
          <w:color w:val="auto"/>
          <w:sz w:val="32"/>
          <w:szCs w:val="32"/>
        </w:rPr>
        <w:t>2023年6月30日（含）之后的产品检测</w:t>
      </w:r>
      <w:r>
        <w:rPr>
          <w:rFonts w:hint="eastAsia" w:ascii="Times New Roman" w:hAnsi="Times New Roman" w:eastAsia="仿宋_GB2312" w:cs="Times New Roman"/>
          <w:color w:val="auto"/>
          <w:sz w:val="32"/>
          <w:szCs w:val="32"/>
        </w:rPr>
        <w:t>]、孔雀石绿、氯霉素、氟苯尼考、呋喃唑酮代谢物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呋喃西林代谢物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呋喃妥因代谢物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恩诺沙星、氧氟沙星[生产日期在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]、五氯酚酸钠（以五氯酚计）。</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33</w:t>
      </w:r>
      <w:r>
        <w:rPr>
          <w:rFonts w:ascii="Times New Roman" w:hAnsi="Times New Roman" w:eastAsia="仿宋_GB2312" w:cs="Times New Roman"/>
          <w:color w:val="auto"/>
          <w:sz w:val="32"/>
          <w:szCs w:val="32"/>
        </w:rPr>
        <w:t>.苹果：敌敌畏、啶虫脒、毒死蜱、甲拌磷、克百威、氧乐果。</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34</w:t>
      </w:r>
      <w:r>
        <w:rPr>
          <w:rFonts w:ascii="Times New Roman" w:hAnsi="Times New Roman" w:eastAsia="仿宋_GB2312" w:cs="Times New Roman"/>
          <w:color w:val="auto"/>
          <w:sz w:val="32"/>
          <w:szCs w:val="32"/>
        </w:rPr>
        <w:t>.梨：吡虫啉、敌敌畏、毒死蜱、多菌灵、克百威、氯氟氰菊酯和高效氯氟氰菊酯、氧乐果、水胺硫磷、苯醚甲环唑、咪鲜胺和咪鲜胺锰盐。</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35</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桃：苯醚甲环唑、敌敌畏、多菌灵、氟硅唑、甲胺磷、克百威、氧乐果、溴氰菊酯、吡虫啉。</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36</w:t>
      </w:r>
      <w:r>
        <w:rPr>
          <w:rFonts w:ascii="Times New Roman" w:hAnsi="Times New Roman" w:eastAsia="仿宋_GB2312" w:cs="Times New Roman"/>
          <w:color w:val="auto"/>
          <w:sz w:val="32"/>
          <w:szCs w:val="32"/>
        </w:rPr>
        <w:t>.柑、橘：苯醚甲环唑、丙溴磷、克百威、联苯菊酯、氯唑磷、三唑磷、水胺硫磷、氧乐果、氯氟氰菊酯和高效氯氟氰菊酯、甲拌磷、2,4-滴和2,4-滴钠盐、狄氏剂、毒死蜱、杀扑磷。</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37</w:t>
      </w:r>
      <w:r>
        <w:rPr>
          <w:rFonts w:ascii="Times New Roman" w:hAnsi="Times New Roman" w:eastAsia="仿宋_GB2312" w:cs="Times New Roman"/>
          <w:color w:val="auto"/>
          <w:sz w:val="32"/>
          <w:szCs w:val="32"/>
        </w:rPr>
        <w:t>.柠檬：多菌灵、克百威、联苯菊酯、水胺硫磷、乙螨唑。</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38</w:t>
      </w:r>
      <w:r>
        <w:rPr>
          <w:rFonts w:ascii="Times New Roman" w:hAnsi="Times New Roman" w:eastAsia="仿宋_GB2312" w:cs="Times New Roman"/>
          <w:color w:val="auto"/>
          <w:sz w:val="32"/>
          <w:szCs w:val="32"/>
        </w:rPr>
        <w:t>.橙：丙溴磷、克百威、联苯菊酯、三唑磷、杀扑磷、水胺硫磷、氧乐果、2,4-滴和2,4-滴钠盐、苯醚甲环唑、狄氏剂、</w:t>
      </w:r>
      <w:r>
        <w:rPr>
          <w:rFonts w:hint="eastAsia" w:ascii="Times New Roman" w:hAnsi="Times New Roman" w:eastAsia="仿宋_GB2312" w:cs="Times New Roman"/>
          <w:color w:val="auto"/>
          <w:sz w:val="32"/>
          <w:szCs w:val="32"/>
        </w:rPr>
        <w:t>氯唑磷</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39</w:t>
      </w:r>
      <w:r>
        <w:rPr>
          <w:rFonts w:ascii="Times New Roman" w:hAnsi="Times New Roman" w:eastAsia="仿宋_GB2312" w:cs="Times New Roman"/>
          <w:color w:val="auto"/>
          <w:sz w:val="32"/>
          <w:szCs w:val="32"/>
        </w:rPr>
        <w:t>.葡萄：苯醚甲环唑、己唑醇、克百威、氯氰菊酯和高效氯氰菊酯、霜霉威和霜霉威盐酸盐、氧乐果、氯氟氰菊酯和高效氯氟氰菊酯、氟虫腈、氯吡脲、</w:t>
      </w:r>
      <w:r>
        <w:rPr>
          <w:rFonts w:hint="eastAsia" w:ascii="Times New Roman" w:hAnsi="Times New Roman" w:eastAsia="仿宋_GB2312" w:cs="Times New Roman"/>
          <w:color w:val="auto"/>
          <w:sz w:val="32"/>
          <w:szCs w:val="32"/>
        </w:rPr>
        <w:t>联苯菊酯</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40</w:t>
      </w:r>
      <w:r>
        <w:rPr>
          <w:rFonts w:ascii="Times New Roman" w:hAnsi="Times New Roman" w:eastAsia="仿宋_GB2312" w:cs="Times New Roman"/>
          <w:color w:val="auto"/>
          <w:sz w:val="32"/>
          <w:szCs w:val="32"/>
        </w:rPr>
        <w:t>.香蕉：苯醚甲环唑、吡唑醚菌酯、多菌灵、氟虫腈、甲拌磷、腈苯唑、吡虫啉、噻虫胺、噻虫嗪、氟环唑、联苯菊酯、烯唑醇、百菌清、</w:t>
      </w:r>
      <w:r>
        <w:rPr>
          <w:rFonts w:hint="eastAsia" w:ascii="Times New Roman" w:hAnsi="Times New Roman" w:eastAsia="仿宋_GB2312" w:cs="Times New Roman"/>
          <w:color w:val="auto"/>
          <w:sz w:val="32"/>
          <w:szCs w:val="32"/>
        </w:rPr>
        <w:t>噻唑膦、狄氏剂</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41</w:t>
      </w:r>
      <w:r>
        <w:rPr>
          <w:rFonts w:ascii="Times New Roman" w:hAnsi="Times New Roman" w:eastAsia="仿宋_GB2312" w:cs="Times New Roman"/>
          <w:color w:val="auto"/>
          <w:sz w:val="32"/>
          <w:szCs w:val="32"/>
        </w:rPr>
        <w:t>.火龙果：氟虫腈、甲胺磷、克百威、氧乐果。</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42</w:t>
      </w:r>
      <w:r>
        <w:rPr>
          <w:rFonts w:hint="eastAsia" w:ascii="Times New Roman" w:hAnsi="Times New Roman" w:eastAsia="仿宋_GB2312" w:cs="Times New Roman"/>
          <w:color w:val="auto"/>
          <w:sz w:val="32"/>
          <w:szCs w:val="32"/>
        </w:rPr>
        <w:t>.西瓜：克百威、噻虫嗪、氧乐果、乙酰甲胺磷、苯醚甲环唑。</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43</w:t>
      </w:r>
      <w:r>
        <w:rPr>
          <w:rFonts w:ascii="Times New Roman" w:hAnsi="Times New Roman" w:eastAsia="仿宋_GB2312" w:cs="Times New Roman"/>
          <w:color w:val="auto"/>
          <w:sz w:val="32"/>
          <w:szCs w:val="32"/>
        </w:rPr>
        <w:t>.鸡蛋：</w:t>
      </w:r>
      <w:r>
        <w:rPr>
          <w:rFonts w:hint="eastAsia" w:ascii="Times New Roman" w:hAnsi="Times New Roman" w:eastAsia="仿宋_GB2312" w:cs="Times New Roman"/>
          <w:color w:val="auto"/>
          <w:sz w:val="32"/>
          <w:szCs w:val="32"/>
        </w:rPr>
        <w:t>甲硝唑、地美硝唑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呋喃唑酮代谢物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氟虫腈</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氯霉素[</w:t>
      </w:r>
      <w:r>
        <w:rPr>
          <w:rFonts w:ascii="Times New Roman" w:hAnsi="Times New Roman" w:eastAsia="仿宋_GB2312" w:cs="Times New Roman"/>
          <w:color w:val="auto"/>
          <w:sz w:val="32"/>
          <w:szCs w:val="32"/>
        </w:rPr>
        <w:t>2023年2月1日（含）起检测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氟苯尼考[限生产日期在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甲砜霉素[限生产日期在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恩诺沙星[限生产日期在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氧氟沙星[限生产日期在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沙拉沙星[限生产日期在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甲氧苄啶[限生产日期在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磺胺类（总量）[限生产日期在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多西环素[限生产日期在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44</w:t>
      </w:r>
      <w:r>
        <w:rPr>
          <w:rFonts w:ascii="Times New Roman" w:hAnsi="Times New Roman" w:eastAsia="仿宋_GB2312" w:cs="Times New Roman"/>
          <w:color w:val="auto"/>
          <w:sz w:val="32"/>
          <w:szCs w:val="32"/>
        </w:rPr>
        <w:t>.其他禽蛋：</w:t>
      </w:r>
      <w:r>
        <w:rPr>
          <w:rFonts w:hint="eastAsia" w:ascii="Times New Roman" w:hAnsi="Times New Roman" w:eastAsia="仿宋_GB2312" w:cs="Times New Roman"/>
          <w:color w:val="auto"/>
          <w:sz w:val="32"/>
          <w:szCs w:val="32"/>
        </w:rPr>
        <w:t>呋喃唑酮代谢物、磺胺类（总量）[限生产日期在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多西环素[限生产日期在</w:t>
      </w:r>
      <w:r>
        <w:rPr>
          <w:rFonts w:ascii="Times New Roman" w:hAnsi="Times New Roman" w:eastAsia="仿宋_GB2312" w:cs="Times New Roman"/>
          <w:color w:val="auto"/>
          <w:sz w:val="32"/>
          <w:szCs w:val="32"/>
        </w:rPr>
        <w:t>2023年2月1日（含）之后的产品检测；</w:t>
      </w:r>
      <w:r>
        <w:rPr>
          <w:rFonts w:hint="eastAsia" w:ascii="Times New Roman" w:hAnsi="Times New Roman" w:eastAsia="仿宋_GB2312" w:cs="Times New Roman"/>
          <w:color w:val="auto"/>
          <w:sz w:val="32"/>
          <w:szCs w:val="32"/>
        </w:rPr>
        <w:t>限鸭蛋、鹅蛋检测]</w:t>
      </w:r>
      <w:r>
        <w:rPr>
          <w:rFonts w:ascii="Times New Roman" w:hAnsi="Times New Roman" w:eastAsia="仿宋_GB2312" w:cs="Times New Roman"/>
          <w:color w:val="auto"/>
          <w:sz w:val="32"/>
          <w:szCs w:val="32"/>
        </w:rPr>
        <w:t>。</w:t>
      </w:r>
    </w:p>
    <w:p>
      <w:pPr>
        <w:spacing w:line="600" w:lineRule="exact"/>
        <w:jc w:val="both"/>
        <w:rPr>
          <w:rFonts w:ascii="Times New Roman" w:hAnsi="Times New Roman" w:eastAsia="仿宋_GB2312" w:cs="Times New Roman"/>
          <w:b/>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g3ZWIxODIxNWU0ZjMxMmEzYWFmODAxYTY3NjRmZGE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0E61"/>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1A20"/>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13C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152FF2"/>
    <w:rsid w:val="01615794"/>
    <w:rsid w:val="016F4DFC"/>
    <w:rsid w:val="01773EF0"/>
    <w:rsid w:val="018234C0"/>
    <w:rsid w:val="01864A27"/>
    <w:rsid w:val="01A404E2"/>
    <w:rsid w:val="01A90BC8"/>
    <w:rsid w:val="01CC245C"/>
    <w:rsid w:val="01DF74D9"/>
    <w:rsid w:val="021F7445"/>
    <w:rsid w:val="02720C19"/>
    <w:rsid w:val="027B36D1"/>
    <w:rsid w:val="02AD678C"/>
    <w:rsid w:val="02AF3A41"/>
    <w:rsid w:val="02D57410"/>
    <w:rsid w:val="02DD235B"/>
    <w:rsid w:val="030840F2"/>
    <w:rsid w:val="030B7A9D"/>
    <w:rsid w:val="03112C80"/>
    <w:rsid w:val="03115531"/>
    <w:rsid w:val="032017EF"/>
    <w:rsid w:val="032F0157"/>
    <w:rsid w:val="033C1A3A"/>
    <w:rsid w:val="0351073E"/>
    <w:rsid w:val="03535448"/>
    <w:rsid w:val="036217DF"/>
    <w:rsid w:val="03634595"/>
    <w:rsid w:val="037E3FAF"/>
    <w:rsid w:val="0390464A"/>
    <w:rsid w:val="039B0558"/>
    <w:rsid w:val="03CB4C17"/>
    <w:rsid w:val="03EE357B"/>
    <w:rsid w:val="03FF08FA"/>
    <w:rsid w:val="040A5BEC"/>
    <w:rsid w:val="041136C8"/>
    <w:rsid w:val="04216170"/>
    <w:rsid w:val="04294DF9"/>
    <w:rsid w:val="0432289A"/>
    <w:rsid w:val="043A6438"/>
    <w:rsid w:val="044122FE"/>
    <w:rsid w:val="045E471C"/>
    <w:rsid w:val="04804FC4"/>
    <w:rsid w:val="04903335"/>
    <w:rsid w:val="04944047"/>
    <w:rsid w:val="049816FC"/>
    <w:rsid w:val="04BF0F8E"/>
    <w:rsid w:val="04EF6302"/>
    <w:rsid w:val="04F10038"/>
    <w:rsid w:val="04F51015"/>
    <w:rsid w:val="05335295"/>
    <w:rsid w:val="05433A3C"/>
    <w:rsid w:val="054729E6"/>
    <w:rsid w:val="05553C1D"/>
    <w:rsid w:val="055F0D1D"/>
    <w:rsid w:val="05686980"/>
    <w:rsid w:val="056C38D3"/>
    <w:rsid w:val="058274D4"/>
    <w:rsid w:val="05A773EB"/>
    <w:rsid w:val="05D20D0C"/>
    <w:rsid w:val="05D41222"/>
    <w:rsid w:val="05E41506"/>
    <w:rsid w:val="05E467DD"/>
    <w:rsid w:val="05F92253"/>
    <w:rsid w:val="060D27FE"/>
    <w:rsid w:val="06276E2F"/>
    <w:rsid w:val="06344B1D"/>
    <w:rsid w:val="06622E89"/>
    <w:rsid w:val="06662D03"/>
    <w:rsid w:val="066B5890"/>
    <w:rsid w:val="06BC68C4"/>
    <w:rsid w:val="07075C32"/>
    <w:rsid w:val="07120D34"/>
    <w:rsid w:val="07216AE2"/>
    <w:rsid w:val="07340395"/>
    <w:rsid w:val="07A92D13"/>
    <w:rsid w:val="07AE4640"/>
    <w:rsid w:val="07C36CC0"/>
    <w:rsid w:val="07CD5063"/>
    <w:rsid w:val="07DB69A0"/>
    <w:rsid w:val="07DD24DC"/>
    <w:rsid w:val="07FA477F"/>
    <w:rsid w:val="0804311F"/>
    <w:rsid w:val="083F2B50"/>
    <w:rsid w:val="08432A39"/>
    <w:rsid w:val="0859296E"/>
    <w:rsid w:val="085E42DF"/>
    <w:rsid w:val="0861422C"/>
    <w:rsid w:val="08B1268F"/>
    <w:rsid w:val="08C05E45"/>
    <w:rsid w:val="08C55D92"/>
    <w:rsid w:val="08CB19C0"/>
    <w:rsid w:val="08E376ED"/>
    <w:rsid w:val="090B4EDF"/>
    <w:rsid w:val="0923289E"/>
    <w:rsid w:val="09307A7D"/>
    <w:rsid w:val="093820FC"/>
    <w:rsid w:val="09404177"/>
    <w:rsid w:val="095E5C9C"/>
    <w:rsid w:val="09731DA7"/>
    <w:rsid w:val="098E1F7C"/>
    <w:rsid w:val="09F81D0F"/>
    <w:rsid w:val="0A216936"/>
    <w:rsid w:val="0A505033"/>
    <w:rsid w:val="0A5E1AC6"/>
    <w:rsid w:val="0A795662"/>
    <w:rsid w:val="0A895CDE"/>
    <w:rsid w:val="0A994099"/>
    <w:rsid w:val="0ACE23D7"/>
    <w:rsid w:val="0ACF103E"/>
    <w:rsid w:val="0B0841C3"/>
    <w:rsid w:val="0B0A4B64"/>
    <w:rsid w:val="0B713CD2"/>
    <w:rsid w:val="0B7227BA"/>
    <w:rsid w:val="0B733A93"/>
    <w:rsid w:val="0B740A03"/>
    <w:rsid w:val="0B8C4068"/>
    <w:rsid w:val="0B9269EA"/>
    <w:rsid w:val="0BA032F1"/>
    <w:rsid w:val="0BC101FA"/>
    <w:rsid w:val="0BC43D8D"/>
    <w:rsid w:val="0BE17F48"/>
    <w:rsid w:val="0BF14F4E"/>
    <w:rsid w:val="0C190EFD"/>
    <w:rsid w:val="0C1D26A9"/>
    <w:rsid w:val="0C1F38FC"/>
    <w:rsid w:val="0C2015BA"/>
    <w:rsid w:val="0C291674"/>
    <w:rsid w:val="0C522E1A"/>
    <w:rsid w:val="0C563773"/>
    <w:rsid w:val="0C623224"/>
    <w:rsid w:val="0CBC5741"/>
    <w:rsid w:val="0CC87B29"/>
    <w:rsid w:val="0CD86F5F"/>
    <w:rsid w:val="0D2261D9"/>
    <w:rsid w:val="0D4A07FD"/>
    <w:rsid w:val="0D6671EC"/>
    <w:rsid w:val="0D6F2749"/>
    <w:rsid w:val="0D6F3741"/>
    <w:rsid w:val="0D7A4C46"/>
    <w:rsid w:val="0D9C3B86"/>
    <w:rsid w:val="0DA3355F"/>
    <w:rsid w:val="0DA767F3"/>
    <w:rsid w:val="0DB86ACD"/>
    <w:rsid w:val="0DC27382"/>
    <w:rsid w:val="0DD35D8B"/>
    <w:rsid w:val="0DE349A4"/>
    <w:rsid w:val="0DF200F5"/>
    <w:rsid w:val="0E0D35F3"/>
    <w:rsid w:val="0E32674C"/>
    <w:rsid w:val="0E3E31D6"/>
    <w:rsid w:val="0E4D3F08"/>
    <w:rsid w:val="0E4E38F5"/>
    <w:rsid w:val="0E5352B7"/>
    <w:rsid w:val="0E597F39"/>
    <w:rsid w:val="0E5F0E2C"/>
    <w:rsid w:val="0ECA069A"/>
    <w:rsid w:val="0EDA7A33"/>
    <w:rsid w:val="0EDB34EE"/>
    <w:rsid w:val="0EDE791E"/>
    <w:rsid w:val="0EE24A43"/>
    <w:rsid w:val="0F604855"/>
    <w:rsid w:val="0F7565D7"/>
    <w:rsid w:val="0F7B4312"/>
    <w:rsid w:val="0F935731"/>
    <w:rsid w:val="0FC04A06"/>
    <w:rsid w:val="0FCB37D0"/>
    <w:rsid w:val="0FD31749"/>
    <w:rsid w:val="0FD81436"/>
    <w:rsid w:val="0FE871E7"/>
    <w:rsid w:val="0FED2016"/>
    <w:rsid w:val="102028C9"/>
    <w:rsid w:val="102A06BA"/>
    <w:rsid w:val="10347F66"/>
    <w:rsid w:val="1054744D"/>
    <w:rsid w:val="10704C5D"/>
    <w:rsid w:val="10745E25"/>
    <w:rsid w:val="107C0612"/>
    <w:rsid w:val="10825020"/>
    <w:rsid w:val="10895F0F"/>
    <w:rsid w:val="10E452CF"/>
    <w:rsid w:val="110B5DCD"/>
    <w:rsid w:val="113468A3"/>
    <w:rsid w:val="11377C29"/>
    <w:rsid w:val="113A332A"/>
    <w:rsid w:val="113C49BB"/>
    <w:rsid w:val="113F112A"/>
    <w:rsid w:val="117E6314"/>
    <w:rsid w:val="118A2837"/>
    <w:rsid w:val="11A91930"/>
    <w:rsid w:val="11B17CC1"/>
    <w:rsid w:val="11BA2CC8"/>
    <w:rsid w:val="11C328D6"/>
    <w:rsid w:val="11C52B33"/>
    <w:rsid w:val="11F10F58"/>
    <w:rsid w:val="12064ED7"/>
    <w:rsid w:val="12174E36"/>
    <w:rsid w:val="12355362"/>
    <w:rsid w:val="125A4B57"/>
    <w:rsid w:val="12866B71"/>
    <w:rsid w:val="129802FE"/>
    <w:rsid w:val="12D96C86"/>
    <w:rsid w:val="12F11C75"/>
    <w:rsid w:val="130636D5"/>
    <w:rsid w:val="132867B8"/>
    <w:rsid w:val="1330355E"/>
    <w:rsid w:val="13304DAB"/>
    <w:rsid w:val="13400A47"/>
    <w:rsid w:val="13557C82"/>
    <w:rsid w:val="13626551"/>
    <w:rsid w:val="1394238D"/>
    <w:rsid w:val="13B04FCD"/>
    <w:rsid w:val="13C005FF"/>
    <w:rsid w:val="13C11DC8"/>
    <w:rsid w:val="13C93A6E"/>
    <w:rsid w:val="13CA47D1"/>
    <w:rsid w:val="13F229E3"/>
    <w:rsid w:val="13F953BB"/>
    <w:rsid w:val="14113C19"/>
    <w:rsid w:val="1432492A"/>
    <w:rsid w:val="143927DC"/>
    <w:rsid w:val="14432B49"/>
    <w:rsid w:val="146B6C40"/>
    <w:rsid w:val="148B6DA6"/>
    <w:rsid w:val="14927F92"/>
    <w:rsid w:val="14980F1E"/>
    <w:rsid w:val="14B174B2"/>
    <w:rsid w:val="14B940A6"/>
    <w:rsid w:val="14BD31AA"/>
    <w:rsid w:val="14C87896"/>
    <w:rsid w:val="14D87AEE"/>
    <w:rsid w:val="14DF670A"/>
    <w:rsid w:val="14E60600"/>
    <w:rsid w:val="15036107"/>
    <w:rsid w:val="15217CF7"/>
    <w:rsid w:val="158625AB"/>
    <w:rsid w:val="15BD5201"/>
    <w:rsid w:val="15D508A1"/>
    <w:rsid w:val="161215F5"/>
    <w:rsid w:val="161714FF"/>
    <w:rsid w:val="16492D73"/>
    <w:rsid w:val="165E3789"/>
    <w:rsid w:val="16BC1AC2"/>
    <w:rsid w:val="177056FB"/>
    <w:rsid w:val="17785DBB"/>
    <w:rsid w:val="17845BDE"/>
    <w:rsid w:val="17945C9D"/>
    <w:rsid w:val="17A03F26"/>
    <w:rsid w:val="17B564F2"/>
    <w:rsid w:val="17F60C55"/>
    <w:rsid w:val="18146A54"/>
    <w:rsid w:val="18241964"/>
    <w:rsid w:val="183613E4"/>
    <w:rsid w:val="183909C5"/>
    <w:rsid w:val="18C3582E"/>
    <w:rsid w:val="1922165E"/>
    <w:rsid w:val="19296BEB"/>
    <w:rsid w:val="194C0D15"/>
    <w:rsid w:val="194C2A00"/>
    <w:rsid w:val="19550AB9"/>
    <w:rsid w:val="19634492"/>
    <w:rsid w:val="197A788C"/>
    <w:rsid w:val="198E4C83"/>
    <w:rsid w:val="19BB0C87"/>
    <w:rsid w:val="19E16628"/>
    <w:rsid w:val="19E262E2"/>
    <w:rsid w:val="19F27366"/>
    <w:rsid w:val="1A3C53CB"/>
    <w:rsid w:val="1A6C60F4"/>
    <w:rsid w:val="1A9A36EC"/>
    <w:rsid w:val="1AC63B90"/>
    <w:rsid w:val="1AE22258"/>
    <w:rsid w:val="1AF12437"/>
    <w:rsid w:val="1B0231AE"/>
    <w:rsid w:val="1B1237D2"/>
    <w:rsid w:val="1B4E4A68"/>
    <w:rsid w:val="1B547287"/>
    <w:rsid w:val="1B73407A"/>
    <w:rsid w:val="1B8A1387"/>
    <w:rsid w:val="1B9119E5"/>
    <w:rsid w:val="1BC03555"/>
    <w:rsid w:val="1BD658E4"/>
    <w:rsid w:val="1BFB5D90"/>
    <w:rsid w:val="1C0A0143"/>
    <w:rsid w:val="1C170E4C"/>
    <w:rsid w:val="1C1D6692"/>
    <w:rsid w:val="1C2C3B80"/>
    <w:rsid w:val="1C792CF4"/>
    <w:rsid w:val="1C9C1360"/>
    <w:rsid w:val="1C9C1791"/>
    <w:rsid w:val="1CA61BC0"/>
    <w:rsid w:val="1CAA3A66"/>
    <w:rsid w:val="1CB913C5"/>
    <w:rsid w:val="1CC31F15"/>
    <w:rsid w:val="1CC5367B"/>
    <w:rsid w:val="1CC83CAD"/>
    <w:rsid w:val="1D0E3756"/>
    <w:rsid w:val="1D12506A"/>
    <w:rsid w:val="1D1D5B88"/>
    <w:rsid w:val="1D217272"/>
    <w:rsid w:val="1D2A68D7"/>
    <w:rsid w:val="1D53248D"/>
    <w:rsid w:val="1D6129BF"/>
    <w:rsid w:val="1D6C4F52"/>
    <w:rsid w:val="1D810117"/>
    <w:rsid w:val="1D9E6B6D"/>
    <w:rsid w:val="1DD30A1B"/>
    <w:rsid w:val="1E021974"/>
    <w:rsid w:val="1E034101"/>
    <w:rsid w:val="1E1F4375"/>
    <w:rsid w:val="1E3D4415"/>
    <w:rsid w:val="1E4759F8"/>
    <w:rsid w:val="1E590D6A"/>
    <w:rsid w:val="1E62158A"/>
    <w:rsid w:val="1E644ECF"/>
    <w:rsid w:val="1E744A8F"/>
    <w:rsid w:val="1E8A5270"/>
    <w:rsid w:val="1E93262A"/>
    <w:rsid w:val="1EA61D1C"/>
    <w:rsid w:val="1EB83BDA"/>
    <w:rsid w:val="1EB9232D"/>
    <w:rsid w:val="1EBF71CF"/>
    <w:rsid w:val="1ED75F7E"/>
    <w:rsid w:val="1EFF4CE4"/>
    <w:rsid w:val="1F242D12"/>
    <w:rsid w:val="1F2954D9"/>
    <w:rsid w:val="1F325CA8"/>
    <w:rsid w:val="1F783D5F"/>
    <w:rsid w:val="1F792381"/>
    <w:rsid w:val="1F7A22DD"/>
    <w:rsid w:val="1F86390D"/>
    <w:rsid w:val="1F89105F"/>
    <w:rsid w:val="1F917F14"/>
    <w:rsid w:val="1FAB1324"/>
    <w:rsid w:val="1FF733D5"/>
    <w:rsid w:val="1FF9764B"/>
    <w:rsid w:val="1FFC6823"/>
    <w:rsid w:val="20134278"/>
    <w:rsid w:val="2016445E"/>
    <w:rsid w:val="20207D63"/>
    <w:rsid w:val="203B5853"/>
    <w:rsid w:val="206A0207"/>
    <w:rsid w:val="20761D28"/>
    <w:rsid w:val="207D07B2"/>
    <w:rsid w:val="207F330E"/>
    <w:rsid w:val="208F0C0B"/>
    <w:rsid w:val="209836D9"/>
    <w:rsid w:val="20A16C15"/>
    <w:rsid w:val="20A3664B"/>
    <w:rsid w:val="20A7040F"/>
    <w:rsid w:val="20D75508"/>
    <w:rsid w:val="20DA4B69"/>
    <w:rsid w:val="20E33F9F"/>
    <w:rsid w:val="21015F9B"/>
    <w:rsid w:val="212D3CF0"/>
    <w:rsid w:val="215A5042"/>
    <w:rsid w:val="21A27BB9"/>
    <w:rsid w:val="21BF7657"/>
    <w:rsid w:val="21D3768F"/>
    <w:rsid w:val="21E35F4E"/>
    <w:rsid w:val="22062738"/>
    <w:rsid w:val="22184D58"/>
    <w:rsid w:val="22284619"/>
    <w:rsid w:val="22353CB7"/>
    <w:rsid w:val="223615E9"/>
    <w:rsid w:val="224E68B2"/>
    <w:rsid w:val="22524230"/>
    <w:rsid w:val="225A5C7F"/>
    <w:rsid w:val="227F4567"/>
    <w:rsid w:val="228448C9"/>
    <w:rsid w:val="22A44C4A"/>
    <w:rsid w:val="22A84237"/>
    <w:rsid w:val="22BB4052"/>
    <w:rsid w:val="22F94375"/>
    <w:rsid w:val="22FC0890"/>
    <w:rsid w:val="230067DA"/>
    <w:rsid w:val="23233CEC"/>
    <w:rsid w:val="232E2652"/>
    <w:rsid w:val="233713D2"/>
    <w:rsid w:val="23446C71"/>
    <w:rsid w:val="234828C3"/>
    <w:rsid w:val="23547471"/>
    <w:rsid w:val="23561331"/>
    <w:rsid w:val="23620335"/>
    <w:rsid w:val="23627361"/>
    <w:rsid w:val="236D6BB3"/>
    <w:rsid w:val="23720EDF"/>
    <w:rsid w:val="2383209E"/>
    <w:rsid w:val="239A1BA6"/>
    <w:rsid w:val="23B26FD1"/>
    <w:rsid w:val="23BF3127"/>
    <w:rsid w:val="23C97998"/>
    <w:rsid w:val="23D70F3F"/>
    <w:rsid w:val="23D92ECC"/>
    <w:rsid w:val="23DC1A99"/>
    <w:rsid w:val="24002875"/>
    <w:rsid w:val="241422C6"/>
    <w:rsid w:val="24155457"/>
    <w:rsid w:val="241E68C2"/>
    <w:rsid w:val="24224FB8"/>
    <w:rsid w:val="242455C1"/>
    <w:rsid w:val="243F503C"/>
    <w:rsid w:val="246619E0"/>
    <w:rsid w:val="246A5EE0"/>
    <w:rsid w:val="247D6313"/>
    <w:rsid w:val="249A2484"/>
    <w:rsid w:val="24A24A9D"/>
    <w:rsid w:val="24A25117"/>
    <w:rsid w:val="24B40E19"/>
    <w:rsid w:val="24C62AD2"/>
    <w:rsid w:val="253F2E4C"/>
    <w:rsid w:val="2544062D"/>
    <w:rsid w:val="25495178"/>
    <w:rsid w:val="25583A87"/>
    <w:rsid w:val="258349E6"/>
    <w:rsid w:val="25A26D6C"/>
    <w:rsid w:val="25A31F57"/>
    <w:rsid w:val="25AC7E41"/>
    <w:rsid w:val="25D94D82"/>
    <w:rsid w:val="25FD2213"/>
    <w:rsid w:val="2670070B"/>
    <w:rsid w:val="26864E37"/>
    <w:rsid w:val="26A75CA8"/>
    <w:rsid w:val="26B451D2"/>
    <w:rsid w:val="26B63BE3"/>
    <w:rsid w:val="26E34C1C"/>
    <w:rsid w:val="26E529B3"/>
    <w:rsid w:val="27057CB4"/>
    <w:rsid w:val="270E504D"/>
    <w:rsid w:val="272868D7"/>
    <w:rsid w:val="272E0308"/>
    <w:rsid w:val="27426CA6"/>
    <w:rsid w:val="275023A2"/>
    <w:rsid w:val="277F62B7"/>
    <w:rsid w:val="278007C8"/>
    <w:rsid w:val="279045D1"/>
    <w:rsid w:val="2792416F"/>
    <w:rsid w:val="27937195"/>
    <w:rsid w:val="27A66DBF"/>
    <w:rsid w:val="27AB594A"/>
    <w:rsid w:val="27B66A8C"/>
    <w:rsid w:val="27CC71E3"/>
    <w:rsid w:val="27D65BA6"/>
    <w:rsid w:val="27F9674B"/>
    <w:rsid w:val="283409E0"/>
    <w:rsid w:val="2838427B"/>
    <w:rsid w:val="28662B2D"/>
    <w:rsid w:val="288A5F02"/>
    <w:rsid w:val="28A570FF"/>
    <w:rsid w:val="28B0519E"/>
    <w:rsid w:val="28C33436"/>
    <w:rsid w:val="28CA7E26"/>
    <w:rsid w:val="29014296"/>
    <w:rsid w:val="291B360B"/>
    <w:rsid w:val="29262A18"/>
    <w:rsid w:val="292B6CCE"/>
    <w:rsid w:val="29332F86"/>
    <w:rsid w:val="29385A89"/>
    <w:rsid w:val="293D3FCE"/>
    <w:rsid w:val="296352A9"/>
    <w:rsid w:val="296A7FDB"/>
    <w:rsid w:val="296F772C"/>
    <w:rsid w:val="29B813EF"/>
    <w:rsid w:val="29BA250F"/>
    <w:rsid w:val="29F83C7C"/>
    <w:rsid w:val="29F97533"/>
    <w:rsid w:val="2A1337AF"/>
    <w:rsid w:val="2A3A4989"/>
    <w:rsid w:val="2A3A4A29"/>
    <w:rsid w:val="2A5C4021"/>
    <w:rsid w:val="2A7056D4"/>
    <w:rsid w:val="2A7479FF"/>
    <w:rsid w:val="2A7A3A47"/>
    <w:rsid w:val="2A8C5C6F"/>
    <w:rsid w:val="2AD57D7C"/>
    <w:rsid w:val="2ADE7574"/>
    <w:rsid w:val="2AF12794"/>
    <w:rsid w:val="2AF862FD"/>
    <w:rsid w:val="2B0020E2"/>
    <w:rsid w:val="2B107AB1"/>
    <w:rsid w:val="2B347F25"/>
    <w:rsid w:val="2B3F0238"/>
    <w:rsid w:val="2B6061C9"/>
    <w:rsid w:val="2B822F66"/>
    <w:rsid w:val="2B901CB7"/>
    <w:rsid w:val="2BA4006E"/>
    <w:rsid w:val="2BB35603"/>
    <w:rsid w:val="2BC30D83"/>
    <w:rsid w:val="2BCF5B27"/>
    <w:rsid w:val="2BD134CD"/>
    <w:rsid w:val="2BDE09FA"/>
    <w:rsid w:val="2BFA5F57"/>
    <w:rsid w:val="2C000953"/>
    <w:rsid w:val="2C0261FB"/>
    <w:rsid w:val="2C0C79F5"/>
    <w:rsid w:val="2C192668"/>
    <w:rsid w:val="2C247DE4"/>
    <w:rsid w:val="2C2D7022"/>
    <w:rsid w:val="2C830954"/>
    <w:rsid w:val="2C926A50"/>
    <w:rsid w:val="2CA63E40"/>
    <w:rsid w:val="2CC279B8"/>
    <w:rsid w:val="2CEA45E0"/>
    <w:rsid w:val="2D195F50"/>
    <w:rsid w:val="2D207FD1"/>
    <w:rsid w:val="2D2B0212"/>
    <w:rsid w:val="2D491BDE"/>
    <w:rsid w:val="2D4B62A8"/>
    <w:rsid w:val="2D7422F5"/>
    <w:rsid w:val="2D924ED5"/>
    <w:rsid w:val="2D9A2060"/>
    <w:rsid w:val="2DAC2AB7"/>
    <w:rsid w:val="2DDF2F9F"/>
    <w:rsid w:val="2DEA3A81"/>
    <w:rsid w:val="2DEC36CC"/>
    <w:rsid w:val="2DED49C9"/>
    <w:rsid w:val="2E002120"/>
    <w:rsid w:val="2E036BCF"/>
    <w:rsid w:val="2E0761E3"/>
    <w:rsid w:val="2E195F29"/>
    <w:rsid w:val="2E37487A"/>
    <w:rsid w:val="2E4A352C"/>
    <w:rsid w:val="2E5E0E08"/>
    <w:rsid w:val="2E9A37D2"/>
    <w:rsid w:val="2EBD7BB0"/>
    <w:rsid w:val="2EC26EE6"/>
    <w:rsid w:val="2EC34F63"/>
    <w:rsid w:val="2ED77991"/>
    <w:rsid w:val="2F1948A9"/>
    <w:rsid w:val="2F217C1E"/>
    <w:rsid w:val="2F2C1A8D"/>
    <w:rsid w:val="2F401969"/>
    <w:rsid w:val="2F4E0230"/>
    <w:rsid w:val="2F604297"/>
    <w:rsid w:val="2FD50C28"/>
    <w:rsid w:val="2FE0793F"/>
    <w:rsid w:val="2FF85A05"/>
    <w:rsid w:val="2FFA5C59"/>
    <w:rsid w:val="302204C8"/>
    <w:rsid w:val="30255F46"/>
    <w:rsid w:val="302A1FC5"/>
    <w:rsid w:val="303F6E73"/>
    <w:rsid w:val="305A75EE"/>
    <w:rsid w:val="306E7281"/>
    <w:rsid w:val="3072301E"/>
    <w:rsid w:val="308B69DF"/>
    <w:rsid w:val="30967202"/>
    <w:rsid w:val="30A50154"/>
    <w:rsid w:val="30B14556"/>
    <w:rsid w:val="30F272BB"/>
    <w:rsid w:val="30FE2283"/>
    <w:rsid w:val="310B7BF7"/>
    <w:rsid w:val="313F251C"/>
    <w:rsid w:val="3163417D"/>
    <w:rsid w:val="31784436"/>
    <w:rsid w:val="31AC571A"/>
    <w:rsid w:val="31B50E8F"/>
    <w:rsid w:val="31BF2453"/>
    <w:rsid w:val="31CD539D"/>
    <w:rsid w:val="31D369D2"/>
    <w:rsid w:val="31F85146"/>
    <w:rsid w:val="3205440F"/>
    <w:rsid w:val="32125908"/>
    <w:rsid w:val="323179FB"/>
    <w:rsid w:val="324F5B66"/>
    <w:rsid w:val="325108A4"/>
    <w:rsid w:val="32522611"/>
    <w:rsid w:val="327168B8"/>
    <w:rsid w:val="329C1BD4"/>
    <w:rsid w:val="32B41675"/>
    <w:rsid w:val="32CB4D13"/>
    <w:rsid w:val="32FC7395"/>
    <w:rsid w:val="330F3002"/>
    <w:rsid w:val="33203B22"/>
    <w:rsid w:val="33352735"/>
    <w:rsid w:val="333B7218"/>
    <w:rsid w:val="33456E75"/>
    <w:rsid w:val="334C1DB4"/>
    <w:rsid w:val="334F146C"/>
    <w:rsid w:val="33586DCE"/>
    <w:rsid w:val="335E2BC9"/>
    <w:rsid w:val="336E38E9"/>
    <w:rsid w:val="33717F01"/>
    <w:rsid w:val="339164B9"/>
    <w:rsid w:val="339646B2"/>
    <w:rsid w:val="33A9609D"/>
    <w:rsid w:val="33C12315"/>
    <w:rsid w:val="33EB6BAD"/>
    <w:rsid w:val="33ED1649"/>
    <w:rsid w:val="33F36261"/>
    <w:rsid w:val="34172C0C"/>
    <w:rsid w:val="341A6DE0"/>
    <w:rsid w:val="344A4C8D"/>
    <w:rsid w:val="34556336"/>
    <w:rsid w:val="34677D36"/>
    <w:rsid w:val="34725357"/>
    <w:rsid w:val="347E78C2"/>
    <w:rsid w:val="348D3D41"/>
    <w:rsid w:val="34A80469"/>
    <w:rsid w:val="34B333A0"/>
    <w:rsid w:val="34BB5D6E"/>
    <w:rsid w:val="34C44675"/>
    <w:rsid w:val="34C83927"/>
    <w:rsid w:val="34CB7B3B"/>
    <w:rsid w:val="34D71348"/>
    <w:rsid w:val="34D84831"/>
    <w:rsid w:val="34DC6FA8"/>
    <w:rsid w:val="34E92AC0"/>
    <w:rsid w:val="34F920D4"/>
    <w:rsid w:val="353511EE"/>
    <w:rsid w:val="353C43C9"/>
    <w:rsid w:val="353D0CFD"/>
    <w:rsid w:val="35455190"/>
    <w:rsid w:val="356C0059"/>
    <w:rsid w:val="356E5A46"/>
    <w:rsid w:val="35704437"/>
    <w:rsid w:val="35882BB7"/>
    <w:rsid w:val="35942212"/>
    <w:rsid w:val="359D5971"/>
    <w:rsid w:val="35AF57BD"/>
    <w:rsid w:val="35B03F78"/>
    <w:rsid w:val="35C353D5"/>
    <w:rsid w:val="35CE1B99"/>
    <w:rsid w:val="35E73E14"/>
    <w:rsid w:val="35F66653"/>
    <w:rsid w:val="35FF12FC"/>
    <w:rsid w:val="36417630"/>
    <w:rsid w:val="3651769B"/>
    <w:rsid w:val="366C7C3F"/>
    <w:rsid w:val="367337CC"/>
    <w:rsid w:val="36764747"/>
    <w:rsid w:val="367F0F52"/>
    <w:rsid w:val="36833BCD"/>
    <w:rsid w:val="368F2E5E"/>
    <w:rsid w:val="369A0AD2"/>
    <w:rsid w:val="36B66341"/>
    <w:rsid w:val="36B779D9"/>
    <w:rsid w:val="36B95AB7"/>
    <w:rsid w:val="36BA27A1"/>
    <w:rsid w:val="36D864AC"/>
    <w:rsid w:val="36E078F5"/>
    <w:rsid w:val="36EE3BD9"/>
    <w:rsid w:val="36FA0D5F"/>
    <w:rsid w:val="370513CD"/>
    <w:rsid w:val="370A4EA2"/>
    <w:rsid w:val="371B5E92"/>
    <w:rsid w:val="37210DA0"/>
    <w:rsid w:val="373A3146"/>
    <w:rsid w:val="374024C1"/>
    <w:rsid w:val="374F6BED"/>
    <w:rsid w:val="3753293F"/>
    <w:rsid w:val="379B4223"/>
    <w:rsid w:val="37C021A5"/>
    <w:rsid w:val="37D027AD"/>
    <w:rsid w:val="37E24336"/>
    <w:rsid w:val="37E364F0"/>
    <w:rsid w:val="37F578F4"/>
    <w:rsid w:val="38172213"/>
    <w:rsid w:val="381E7F61"/>
    <w:rsid w:val="38541911"/>
    <w:rsid w:val="38893A1E"/>
    <w:rsid w:val="388D60C5"/>
    <w:rsid w:val="3895625D"/>
    <w:rsid w:val="389962CC"/>
    <w:rsid w:val="38B974BB"/>
    <w:rsid w:val="38BB4203"/>
    <w:rsid w:val="38BD4594"/>
    <w:rsid w:val="38C5748E"/>
    <w:rsid w:val="38F943A6"/>
    <w:rsid w:val="38FE1AFE"/>
    <w:rsid w:val="39017BBA"/>
    <w:rsid w:val="39023D25"/>
    <w:rsid w:val="39292208"/>
    <w:rsid w:val="39520450"/>
    <w:rsid w:val="395C4E8E"/>
    <w:rsid w:val="39935882"/>
    <w:rsid w:val="39A82595"/>
    <w:rsid w:val="39B46D71"/>
    <w:rsid w:val="39B9152E"/>
    <w:rsid w:val="39BA127A"/>
    <w:rsid w:val="3A071BC0"/>
    <w:rsid w:val="3A0F64C7"/>
    <w:rsid w:val="3A60385F"/>
    <w:rsid w:val="3A6F720B"/>
    <w:rsid w:val="3A753CA9"/>
    <w:rsid w:val="3A7C33E9"/>
    <w:rsid w:val="3AAD72AB"/>
    <w:rsid w:val="3AAF5EF0"/>
    <w:rsid w:val="3AB827E0"/>
    <w:rsid w:val="3ABD308D"/>
    <w:rsid w:val="3AF54BA7"/>
    <w:rsid w:val="3AF637F4"/>
    <w:rsid w:val="3AFE433B"/>
    <w:rsid w:val="3B057CB2"/>
    <w:rsid w:val="3B331F76"/>
    <w:rsid w:val="3B374468"/>
    <w:rsid w:val="3B49787F"/>
    <w:rsid w:val="3B4C61C3"/>
    <w:rsid w:val="3B532B46"/>
    <w:rsid w:val="3B541403"/>
    <w:rsid w:val="3B611B38"/>
    <w:rsid w:val="3BC3400B"/>
    <w:rsid w:val="3BD50A25"/>
    <w:rsid w:val="3BD57BC6"/>
    <w:rsid w:val="3BD81450"/>
    <w:rsid w:val="3BD932C5"/>
    <w:rsid w:val="3BE1766D"/>
    <w:rsid w:val="3BF45803"/>
    <w:rsid w:val="3C152062"/>
    <w:rsid w:val="3C2F4ACA"/>
    <w:rsid w:val="3C625919"/>
    <w:rsid w:val="3C713262"/>
    <w:rsid w:val="3C9373F8"/>
    <w:rsid w:val="3CC07B4A"/>
    <w:rsid w:val="3CCC566D"/>
    <w:rsid w:val="3CDE5D5A"/>
    <w:rsid w:val="3CE85DBC"/>
    <w:rsid w:val="3CED6B70"/>
    <w:rsid w:val="3CFD4653"/>
    <w:rsid w:val="3D1037E0"/>
    <w:rsid w:val="3D2862F9"/>
    <w:rsid w:val="3D50524A"/>
    <w:rsid w:val="3D576730"/>
    <w:rsid w:val="3D5E09FB"/>
    <w:rsid w:val="3D66348C"/>
    <w:rsid w:val="3D6D44AB"/>
    <w:rsid w:val="3D9A2E27"/>
    <w:rsid w:val="3D9E6C34"/>
    <w:rsid w:val="3DCE3AAB"/>
    <w:rsid w:val="3DE11404"/>
    <w:rsid w:val="3DF05249"/>
    <w:rsid w:val="3DF75141"/>
    <w:rsid w:val="3DF87B6F"/>
    <w:rsid w:val="3E052046"/>
    <w:rsid w:val="3E062E06"/>
    <w:rsid w:val="3E0815BE"/>
    <w:rsid w:val="3E6B62C8"/>
    <w:rsid w:val="3E7C049D"/>
    <w:rsid w:val="3E990803"/>
    <w:rsid w:val="3E9973C0"/>
    <w:rsid w:val="3E9B5393"/>
    <w:rsid w:val="3EC44615"/>
    <w:rsid w:val="3EED4DFA"/>
    <w:rsid w:val="3F190FC1"/>
    <w:rsid w:val="3F661CE4"/>
    <w:rsid w:val="3F67734E"/>
    <w:rsid w:val="3F761C89"/>
    <w:rsid w:val="3F7C2086"/>
    <w:rsid w:val="3FA94D16"/>
    <w:rsid w:val="3FBA2E0B"/>
    <w:rsid w:val="400A17A7"/>
    <w:rsid w:val="401C436F"/>
    <w:rsid w:val="40254155"/>
    <w:rsid w:val="40410390"/>
    <w:rsid w:val="4071080D"/>
    <w:rsid w:val="407F3E9A"/>
    <w:rsid w:val="408D37E3"/>
    <w:rsid w:val="408E31EA"/>
    <w:rsid w:val="40982232"/>
    <w:rsid w:val="40A107A5"/>
    <w:rsid w:val="40B53145"/>
    <w:rsid w:val="40B548B8"/>
    <w:rsid w:val="40BB1FF7"/>
    <w:rsid w:val="40C8049E"/>
    <w:rsid w:val="40D40263"/>
    <w:rsid w:val="40E177B4"/>
    <w:rsid w:val="40F85B3C"/>
    <w:rsid w:val="4107564D"/>
    <w:rsid w:val="413C2DF3"/>
    <w:rsid w:val="41635A41"/>
    <w:rsid w:val="416A7710"/>
    <w:rsid w:val="41711F54"/>
    <w:rsid w:val="417753C6"/>
    <w:rsid w:val="4182569C"/>
    <w:rsid w:val="418710AB"/>
    <w:rsid w:val="418A23F2"/>
    <w:rsid w:val="4196263D"/>
    <w:rsid w:val="41E11926"/>
    <w:rsid w:val="41F12A3B"/>
    <w:rsid w:val="41F74DEF"/>
    <w:rsid w:val="42140ECF"/>
    <w:rsid w:val="421A7952"/>
    <w:rsid w:val="42255D98"/>
    <w:rsid w:val="427B626D"/>
    <w:rsid w:val="4289110D"/>
    <w:rsid w:val="429159D0"/>
    <w:rsid w:val="42A24214"/>
    <w:rsid w:val="42A41DA7"/>
    <w:rsid w:val="42AB13F7"/>
    <w:rsid w:val="42B62BE2"/>
    <w:rsid w:val="42BB7828"/>
    <w:rsid w:val="42BF472A"/>
    <w:rsid w:val="42C53514"/>
    <w:rsid w:val="42E77E92"/>
    <w:rsid w:val="42F65E36"/>
    <w:rsid w:val="433964E6"/>
    <w:rsid w:val="43544C4E"/>
    <w:rsid w:val="43556C07"/>
    <w:rsid w:val="436163ED"/>
    <w:rsid w:val="4362323C"/>
    <w:rsid w:val="436C3C3A"/>
    <w:rsid w:val="436D4323"/>
    <w:rsid w:val="437132C2"/>
    <w:rsid w:val="439F5500"/>
    <w:rsid w:val="43C05F2B"/>
    <w:rsid w:val="43D63DD9"/>
    <w:rsid w:val="43E57F23"/>
    <w:rsid w:val="43F37E69"/>
    <w:rsid w:val="44066F52"/>
    <w:rsid w:val="444A0940"/>
    <w:rsid w:val="445D474A"/>
    <w:rsid w:val="44616AFC"/>
    <w:rsid w:val="446210D6"/>
    <w:rsid w:val="44627933"/>
    <w:rsid w:val="44CF0FCA"/>
    <w:rsid w:val="44FF313D"/>
    <w:rsid w:val="452378F0"/>
    <w:rsid w:val="45341D5E"/>
    <w:rsid w:val="453E3470"/>
    <w:rsid w:val="455A7440"/>
    <w:rsid w:val="45651290"/>
    <w:rsid w:val="45790749"/>
    <w:rsid w:val="457F203D"/>
    <w:rsid w:val="45885B85"/>
    <w:rsid w:val="45D35110"/>
    <w:rsid w:val="4606682B"/>
    <w:rsid w:val="46275E54"/>
    <w:rsid w:val="46324DC8"/>
    <w:rsid w:val="466C3E7F"/>
    <w:rsid w:val="466F31A5"/>
    <w:rsid w:val="468E35D2"/>
    <w:rsid w:val="46957BB9"/>
    <w:rsid w:val="46A1331C"/>
    <w:rsid w:val="46B03907"/>
    <w:rsid w:val="46D93D8B"/>
    <w:rsid w:val="46DE5E32"/>
    <w:rsid w:val="46F7762A"/>
    <w:rsid w:val="47081B1C"/>
    <w:rsid w:val="470F5434"/>
    <w:rsid w:val="472C4A21"/>
    <w:rsid w:val="472D3690"/>
    <w:rsid w:val="47344098"/>
    <w:rsid w:val="47412E3C"/>
    <w:rsid w:val="476A1665"/>
    <w:rsid w:val="476A4B1D"/>
    <w:rsid w:val="477D3F89"/>
    <w:rsid w:val="47814028"/>
    <w:rsid w:val="47814D3D"/>
    <w:rsid w:val="47837BBA"/>
    <w:rsid w:val="478C3010"/>
    <w:rsid w:val="47933105"/>
    <w:rsid w:val="4795047E"/>
    <w:rsid w:val="47973308"/>
    <w:rsid w:val="47D84152"/>
    <w:rsid w:val="47EC43E0"/>
    <w:rsid w:val="47ED3A55"/>
    <w:rsid w:val="48155834"/>
    <w:rsid w:val="48274CDC"/>
    <w:rsid w:val="483268AF"/>
    <w:rsid w:val="48450EE7"/>
    <w:rsid w:val="484A55F8"/>
    <w:rsid w:val="48760B5B"/>
    <w:rsid w:val="48822425"/>
    <w:rsid w:val="4883402E"/>
    <w:rsid w:val="48A02B65"/>
    <w:rsid w:val="48A21596"/>
    <w:rsid w:val="48AE3E72"/>
    <w:rsid w:val="48B12FAE"/>
    <w:rsid w:val="48B4464C"/>
    <w:rsid w:val="48EB6052"/>
    <w:rsid w:val="48ED292C"/>
    <w:rsid w:val="48FA7E25"/>
    <w:rsid w:val="49006B6B"/>
    <w:rsid w:val="490C09B0"/>
    <w:rsid w:val="492F5782"/>
    <w:rsid w:val="49331A40"/>
    <w:rsid w:val="493E4EB6"/>
    <w:rsid w:val="4949661A"/>
    <w:rsid w:val="494D4A78"/>
    <w:rsid w:val="49550F6D"/>
    <w:rsid w:val="4977360C"/>
    <w:rsid w:val="497A7332"/>
    <w:rsid w:val="49870D0C"/>
    <w:rsid w:val="49A245B2"/>
    <w:rsid w:val="49A418D2"/>
    <w:rsid w:val="49AF79E0"/>
    <w:rsid w:val="49D910DE"/>
    <w:rsid w:val="4A1C3D58"/>
    <w:rsid w:val="4A2C63AA"/>
    <w:rsid w:val="4A3803BC"/>
    <w:rsid w:val="4A7456FC"/>
    <w:rsid w:val="4AB13C8E"/>
    <w:rsid w:val="4AC771BC"/>
    <w:rsid w:val="4AD16200"/>
    <w:rsid w:val="4AD55A7E"/>
    <w:rsid w:val="4AF31902"/>
    <w:rsid w:val="4B06198E"/>
    <w:rsid w:val="4B090459"/>
    <w:rsid w:val="4B0B2000"/>
    <w:rsid w:val="4B2C31E2"/>
    <w:rsid w:val="4B362BEC"/>
    <w:rsid w:val="4B46352F"/>
    <w:rsid w:val="4B637B9B"/>
    <w:rsid w:val="4B8D09FD"/>
    <w:rsid w:val="4B9D7BAD"/>
    <w:rsid w:val="4BD1079D"/>
    <w:rsid w:val="4BE970E2"/>
    <w:rsid w:val="4BF91B9D"/>
    <w:rsid w:val="4BFD2D7B"/>
    <w:rsid w:val="4C0F4D3F"/>
    <w:rsid w:val="4C366083"/>
    <w:rsid w:val="4C3F6958"/>
    <w:rsid w:val="4C621EBA"/>
    <w:rsid w:val="4C673738"/>
    <w:rsid w:val="4C723F8B"/>
    <w:rsid w:val="4C9C6297"/>
    <w:rsid w:val="4CE76CFB"/>
    <w:rsid w:val="4CEA3340"/>
    <w:rsid w:val="4CEB58CD"/>
    <w:rsid w:val="4CF24049"/>
    <w:rsid w:val="4CFA1618"/>
    <w:rsid w:val="4D0C714D"/>
    <w:rsid w:val="4D2E783D"/>
    <w:rsid w:val="4D38421E"/>
    <w:rsid w:val="4D5C50CF"/>
    <w:rsid w:val="4D972A5D"/>
    <w:rsid w:val="4DA03072"/>
    <w:rsid w:val="4DB96AE1"/>
    <w:rsid w:val="4DDE48A5"/>
    <w:rsid w:val="4DE821C9"/>
    <w:rsid w:val="4DF30516"/>
    <w:rsid w:val="4E22003F"/>
    <w:rsid w:val="4E27248F"/>
    <w:rsid w:val="4E301638"/>
    <w:rsid w:val="4E307B17"/>
    <w:rsid w:val="4E344F1D"/>
    <w:rsid w:val="4E4432FA"/>
    <w:rsid w:val="4E481BAD"/>
    <w:rsid w:val="4E55599D"/>
    <w:rsid w:val="4E7105B0"/>
    <w:rsid w:val="4E7F73EA"/>
    <w:rsid w:val="4E8C3CA1"/>
    <w:rsid w:val="4E9751F9"/>
    <w:rsid w:val="4E9E2993"/>
    <w:rsid w:val="4EAB2E47"/>
    <w:rsid w:val="4EB315CF"/>
    <w:rsid w:val="4EDF6974"/>
    <w:rsid w:val="4F0E7749"/>
    <w:rsid w:val="4F146FEB"/>
    <w:rsid w:val="4F1C64FB"/>
    <w:rsid w:val="4F70497F"/>
    <w:rsid w:val="4F770643"/>
    <w:rsid w:val="4F907ED3"/>
    <w:rsid w:val="4FA944F3"/>
    <w:rsid w:val="4FCC4157"/>
    <w:rsid w:val="4FE82BE1"/>
    <w:rsid w:val="4FF13411"/>
    <w:rsid w:val="50001E29"/>
    <w:rsid w:val="5001504A"/>
    <w:rsid w:val="50252DE5"/>
    <w:rsid w:val="504E6C46"/>
    <w:rsid w:val="505A6D79"/>
    <w:rsid w:val="506C71E3"/>
    <w:rsid w:val="50836669"/>
    <w:rsid w:val="509B49B8"/>
    <w:rsid w:val="50A44C4C"/>
    <w:rsid w:val="50B109B9"/>
    <w:rsid w:val="50C4053A"/>
    <w:rsid w:val="50D01656"/>
    <w:rsid w:val="50D0623A"/>
    <w:rsid w:val="50DF037D"/>
    <w:rsid w:val="50EA460E"/>
    <w:rsid w:val="51086CEB"/>
    <w:rsid w:val="5112017C"/>
    <w:rsid w:val="51140C62"/>
    <w:rsid w:val="511637E5"/>
    <w:rsid w:val="515052A0"/>
    <w:rsid w:val="515D62DC"/>
    <w:rsid w:val="51661C38"/>
    <w:rsid w:val="517D5D3E"/>
    <w:rsid w:val="51A026FC"/>
    <w:rsid w:val="51BB5A47"/>
    <w:rsid w:val="51C22397"/>
    <w:rsid w:val="51F83507"/>
    <w:rsid w:val="529062B8"/>
    <w:rsid w:val="529F15F2"/>
    <w:rsid w:val="52B635B1"/>
    <w:rsid w:val="52B724FF"/>
    <w:rsid w:val="52B82C74"/>
    <w:rsid w:val="52BF3BBE"/>
    <w:rsid w:val="52BF7119"/>
    <w:rsid w:val="52D44DDC"/>
    <w:rsid w:val="52E41B09"/>
    <w:rsid w:val="531B62AF"/>
    <w:rsid w:val="532663DC"/>
    <w:rsid w:val="533158D5"/>
    <w:rsid w:val="536C21E7"/>
    <w:rsid w:val="5374748D"/>
    <w:rsid w:val="537D0D49"/>
    <w:rsid w:val="538C29FB"/>
    <w:rsid w:val="539701A5"/>
    <w:rsid w:val="53980887"/>
    <w:rsid w:val="53AE30CF"/>
    <w:rsid w:val="53C14498"/>
    <w:rsid w:val="53C856A9"/>
    <w:rsid w:val="53CB3BB0"/>
    <w:rsid w:val="540B7C39"/>
    <w:rsid w:val="540C2D24"/>
    <w:rsid w:val="54101A67"/>
    <w:rsid w:val="54522168"/>
    <w:rsid w:val="54737267"/>
    <w:rsid w:val="548457D8"/>
    <w:rsid w:val="54A34393"/>
    <w:rsid w:val="54E723B6"/>
    <w:rsid w:val="54F0209F"/>
    <w:rsid w:val="54F949FD"/>
    <w:rsid w:val="54FC20BE"/>
    <w:rsid w:val="55047CFE"/>
    <w:rsid w:val="551E3BD6"/>
    <w:rsid w:val="552354D0"/>
    <w:rsid w:val="55266F5C"/>
    <w:rsid w:val="554D6FB0"/>
    <w:rsid w:val="55790115"/>
    <w:rsid w:val="55856D9F"/>
    <w:rsid w:val="558F0BB9"/>
    <w:rsid w:val="55A0560C"/>
    <w:rsid w:val="55C56E4C"/>
    <w:rsid w:val="55CC55CB"/>
    <w:rsid w:val="56026DBA"/>
    <w:rsid w:val="56096DE2"/>
    <w:rsid w:val="562E7E8A"/>
    <w:rsid w:val="566A06F2"/>
    <w:rsid w:val="566F58BC"/>
    <w:rsid w:val="5680211A"/>
    <w:rsid w:val="569274AA"/>
    <w:rsid w:val="56A723B2"/>
    <w:rsid w:val="56CB53C4"/>
    <w:rsid w:val="56D12D05"/>
    <w:rsid w:val="570C73FA"/>
    <w:rsid w:val="570F4167"/>
    <w:rsid w:val="571B484B"/>
    <w:rsid w:val="571D642F"/>
    <w:rsid w:val="574F5E5C"/>
    <w:rsid w:val="57A66FD7"/>
    <w:rsid w:val="57B23EAE"/>
    <w:rsid w:val="57C5211D"/>
    <w:rsid w:val="57C67DF4"/>
    <w:rsid w:val="580A066E"/>
    <w:rsid w:val="583D48F1"/>
    <w:rsid w:val="5855340F"/>
    <w:rsid w:val="589929AB"/>
    <w:rsid w:val="589C6951"/>
    <w:rsid w:val="58C40E2B"/>
    <w:rsid w:val="58C47EF0"/>
    <w:rsid w:val="58E3159A"/>
    <w:rsid w:val="592F1FF2"/>
    <w:rsid w:val="59392C39"/>
    <w:rsid w:val="596861D7"/>
    <w:rsid w:val="59751C0E"/>
    <w:rsid w:val="598503B3"/>
    <w:rsid w:val="59A4227D"/>
    <w:rsid w:val="59A86E48"/>
    <w:rsid w:val="59D86398"/>
    <w:rsid w:val="59E55DA4"/>
    <w:rsid w:val="59F41126"/>
    <w:rsid w:val="59F77CCA"/>
    <w:rsid w:val="5A207419"/>
    <w:rsid w:val="5A297ACF"/>
    <w:rsid w:val="5A304035"/>
    <w:rsid w:val="5A334321"/>
    <w:rsid w:val="5A3D7D02"/>
    <w:rsid w:val="5A4F43E9"/>
    <w:rsid w:val="5A5F0ED2"/>
    <w:rsid w:val="5A6538CC"/>
    <w:rsid w:val="5AA0484E"/>
    <w:rsid w:val="5ACE6B5C"/>
    <w:rsid w:val="5AEC3BE1"/>
    <w:rsid w:val="5AFC1A5A"/>
    <w:rsid w:val="5AFD1CF6"/>
    <w:rsid w:val="5B9857EE"/>
    <w:rsid w:val="5BAB7E14"/>
    <w:rsid w:val="5BB508C5"/>
    <w:rsid w:val="5BB54304"/>
    <w:rsid w:val="5BF03ADC"/>
    <w:rsid w:val="5C091E50"/>
    <w:rsid w:val="5C167C9C"/>
    <w:rsid w:val="5C2878AE"/>
    <w:rsid w:val="5C5C3599"/>
    <w:rsid w:val="5C642335"/>
    <w:rsid w:val="5CAA401A"/>
    <w:rsid w:val="5CB8394A"/>
    <w:rsid w:val="5CE84F40"/>
    <w:rsid w:val="5CEC5224"/>
    <w:rsid w:val="5CFA4962"/>
    <w:rsid w:val="5CFD2F61"/>
    <w:rsid w:val="5D160170"/>
    <w:rsid w:val="5D1A706B"/>
    <w:rsid w:val="5D1C26BC"/>
    <w:rsid w:val="5D293AFC"/>
    <w:rsid w:val="5D2E5136"/>
    <w:rsid w:val="5D321369"/>
    <w:rsid w:val="5D3733C3"/>
    <w:rsid w:val="5D3C4290"/>
    <w:rsid w:val="5D3E7DDB"/>
    <w:rsid w:val="5D471CA5"/>
    <w:rsid w:val="5D5F1CC0"/>
    <w:rsid w:val="5D6159C4"/>
    <w:rsid w:val="5D656C86"/>
    <w:rsid w:val="5D6A2A9C"/>
    <w:rsid w:val="5D787210"/>
    <w:rsid w:val="5D944661"/>
    <w:rsid w:val="5DB82D70"/>
    <w:rsid w:val="5DCE7727"/>
    <w:rsid w:val="5E1C4785"/>
    <w:rsid w:val="5E5627AA"/>
    <w:rsid w:val="5E5D6A4B"/>
    <w:rsid w:val="5E823644"/>
    <w:rsid w:val="5E9B2765"/>
    <w:rsid w:val="5EBC6E5E"/>
    <w:rsid w:val="5EC879C3"/>
    <w:rsid w:val="5EDB13D3"/>
    <w:rsid w:val="5EE53206"/>
    <w:rsid w:val="5EE65C0B"/>
    <w:rsid w:val="5EF0242E"/>
    <w:rsid w:val="5F001D67"/>
    <w:rsid w:val="5F070134"/>
    <w:rsid w:val="5F21227E"/>
    <w:rsid w:val="5F2320DA"/>
    <w:rsid w:val="5F2A1A44"/>
    <w:rsid w:val="5F601D49"/>
    <w:rsid w:val="5F726842"/>
    <w:rsid w:val="5F7421F5"/>
    <w:rsid w:val="5F9F39FC"/>
    <w:rsid w:val="5FA75336"/>
    <w:rsid w:val="5FAD722A"/>
    <w:rsid w:val="5FBB291C"/>
    <w:rsid w:val="5FD20FFC"/>
    <w:rsid w:val="5FEF2532"/>
    <w:rsid w:val="60082773"/>
    <w:rsid w:val="6013397C"/>
    <w:rsid w:val="601F24A5"/>
    <w:rsid w:val="602410D1"/>
    <w:rsid w:val="60407A00"/>
    <w:rsid w:val="604A18BA"/>
    <w:rsid w:val="60625C8E"/>
    <w:rsid w:val="607A2FFE"/>
    <w:rsid w:val="60BE5AAA"/>
    <w:rsid w:val="60D41F2F"/>
    <w:rsid w:val="60F97336"/>
    <w:rsid w:val="61144402"/>
    <w:rsid w:val="611B7182"/>
    <w:rsid w:val="611C1037"/>
    <w:rsid w:val="612A443E"/>
    <w:rsid w:val="61407BB4"/>
    <w:rsid w:val="61436FDD"/>
    <w:rsid w:val="61654998"/>
    <w:rsid w:val="617564B5"/>
    <w:rsid w:val="61873DB2"/>
    <w:rsid w:val="61C871C8"/>
    <w:rsid w:val="61E03B70"/>
    <w:rsid w:val="61F001EC"/>
    <w:rsid w:val="61F0342C"/>
    <w:rsid w:val="62302A4E"/>
    <w:rsid w:val="62326852"/>
    <w:rsid w:val="625260B6"/>
    <w:rsid w:val="62553CA7"/>
    <w:rsid w:val="62670917"/>
    <w:rsid w:val="626D6E77"/>
    <w:rsid w:val="62717FA2"/>
    <w:rsid w:val="627609CA"/>
    <w:rsid w:val="62813C4D"/>
    <w:rsid w:val="629A10EF"/>
    <w:rsid w:val="62BA6D15"/>
    <w:rsid w:val="62C95B30"/>
    <w:rsid w:val="62DC6E3F"/>
    <w:rsid w:val="62E36EA8"/>
    <w:rsid w:val="62E702E4"/>
    <w:rsid w:val="62FD20C2"/>
    <w:rsid w:val="63363DBD"/>
    <w:rsid w:val="63393369"/>
    <w:rsid w:val="63486984"/>
    <w:rsid w:val="634B2AE6"/>
    <w:rsid w:val="635862AF"/>
    <w:rsid w:val="63784A0C"/>
    <w:rsid w:val="637D04B2"/>
    <w:rsid w:val="63802C2C"/>
    <w:rsid w:val="63C61489"/>
    <w:rsid w:val="63CC113C"/>
    <w:rsid w:val="63CD50E5"/>
    <w:rsid w:val="63D94B1E"/>
    <w:rsid w:val="640B0830"/>
    <w:rsid w:val="64180E3A"/>
    <w:rsid w:val="6427081D"/>
    <w:rsid w:val="64370A9A"/>
    <w:rsid w:val="6438481E"/>
    <w:rsid w:val="647207B3"/>
    <w:rsid w:val="64776A58"/>
    <w:rsid w:val="64A4310D"/>
    <w:rsid w:val="64FD3361"/>
    <w:rsid w:val="6512312C"/>
    <w:rsid w:val="651D7D65"/>
    <w:rsid w:val="65214C72"/>
    <w:rsid w:val="652267CE"/>
    <w:rsid w:val="652C3F3C"/>
    <w:rsid w:val="653D1CAE"/>
    <w:rsid w:val="6549169A"/>
    <w:rsid w:val="65803BD4"/>
    <w:rsid w:val="65806ADF"/>
    <w:rsid w:val="65826716"/>
    <w:rsid w:val="658D7CA5"/>
    <w:rsid w:val="65D56FB5"/>
    <w:rsid w:val="65EF2B25"/>
    <w:rsid w:val="65F30861"/>
    <w:rsid w:val="65FA2765"/>
    <w:rsid w:val="66101A94"/>
    <w:rsid w:val="6610639D"/>
    <w:rsid w:val="662A6CE6"/>
    <w:rsid w:val="662F70FD"/>
    <w:rsid w:val="663B627E"/>
    <w:rsid w:val="66430B34"/>
    <w:rsid w:val="666A3195"/>
    <w:rsid w:val="66780F45"/>
    <w:rsid w:val="66AA4E92"/>
    <w:rsid w:val="66AB76C1"/>
    <w:rsid w:val="66AD3A40"/>
    <w:rsid w:val="66C475BE"/>
    <w:rsid w:val="66DB2FD4"/>
    <w:rsid w:val="66E6642D"/>
    <w:rsid w:val="67292C06"/>
    <w:rsid w:val="67306140"/>
    <w:rsid w:val="6755694D"/>
    <w:rsid w:val="67682068"/>
    <w:rsid w:val="67863C16"/>
    <w:rsid w:val="679465DE"/>
    <w:rsid w:val="67956D92"/>
    <w:rsid w:val="67977B82"/>
    <w:rsid w:val="67D06B6E"/>
    <w:rsid w:val="67E13F9E"/>
    <w:rsid w:val="67F37CF1"/>
    <w:rsid w:val="67FA45A2"/>
    <w:rsid w:val="67FE5E9B"/>
    <w:rsid w:val="682C4B2B"/>
    <w:rsid w:val="683F2744"/>
    <w:rsid w:val="68743DD2"/>
    <w:rsid w:val="68762628"/>
    <w:rsid w:val="688F39E4"/>
    <w:rsid w:val="68AF419B"/>
    <w:rsid w:val="68BA79D3"/>
    <w:rsid w:val="68F93649"/>
    <w:rsid w:val="69080022"/>
    <w:rsid w:val="690B163B"/>
    <w:rsid w:val="694A06E5"/>
    <w:rsid w:val="695C417B"/>
    <w:rsid w:val="696735A5"/>
    <w:rsid w:val="69681254"/>
    <w:rsid w:val="69837C63"/>
    <w:rsid w:val="69CB0AFE"/>
    <w:rsid w:val="69D01928"/>
    <w:rsid w:val="69E72EF4"/>
    <w:rsid w:val="6A07461E"/>
    <w:rsid w:val="6A120E25"/>
    <w:rsid w:val="6A5F744C"/>
    <w:rsid w:val="6A6B2869"/>
    <w:rsid w:val="6A6E4E01"/>
    <w:rsid w:val="6A756D37"/>
    <w:rsid w:val="6AB23DC4"/>
    <w:rsid w:val="6ABA4F7A"/>
    <w:rsid w:val="6AC15B3A"/>
    <w:rsid w:val="6AD77BCF"/>
    <w:rsid w:val="6ADA21C9"/>
    <w:rsid w:val="6AE94156"/>
    <w:rsid w:val="6AFF27B8"/>
    <w:rsid w:val="6B0822CC"/>
    <w:rsid w:val="6B0D1266"/>
    <w:rsid w:val="6B114F79"/>
    <w:rsid w:val="6B1A1E67"/>
    <w:rsid w:val="6B1E23E9"/>
    <w:rsid w:val="6B333C35"/>
    <w:rsid w:val="6B40670D"/>
    <w:rsid w:val="6B4A24A8"/>
    <w:rsid w:val="6B4C5A74"/>
    <w:rsid w:val="6B520C75"/>
    <w:rsid w:val="6B6264BF"/>
    <w:rsid w:val="6B946753"/>
    <w:rsid w:val="6B976A7E"/>
    <w:rsid w:val="6B997370"/>
    <w:rsid w:val="6BB84EB1"/>
    <w:rsid w:val="6BC634DA"/>
    <w:rsid w:val="6BCD2D2C"/>
    <w:rsid w:val="6BCD6CD4"/>
    <w:rsid w:val="6BEC5CA1"/>
    <w:rsid w:val="6BF07A67"/>
    <w:rsid w:val="6BF43974"/>
    <w:rsid w:val="6BFB350D"/>
    <w:rsid w:val="6BFE1A93"/>
    <w:rsid w:val="6C011304"/>
    <w:rsid w:val="6C206AC0"/>
    <w:rsid w:val="6C227E3A"/>
    <w:rsid w:val="6C3C50EC"/>
    <w:rsid w:val="6C662D96"/>
    <w:rsid w:val="6C794255"/>
    <w:rsid w:val="6CAA10B2"/>
    <w:rsid w:val="6CD36825"/>
    <w:rsid w:val="6CDB1272"/>
    <w:rsid w:val="6D0B1FAC"/>
    <w:rsid w:val="6D0E78BC"/>
    <w:rsid w:val="6D140846"/>
    <w:rsid w:val="6D2100B6"/>
    <w:rsid w:val="6D327991"/>
    <w:rsid w:val="6D392F75"/>
    <w:rsid w:val="6D4149BF"/>
    <w:rsid w:val="6D6A6A02"/>
    <w:rsid w:val="6D894531"/>
    <w:rsid w:val="6D920165"/>
    <w:rsid w:val="6DA33CFC"/>
    <w:rsid w:val="6DBE5665"/>
    <w:rsid w:val="6DC878DB"/>
    <w:rsid w:val="6DE85FDA"/>
    <w:rsid w:val="6E1E73D8"/>
    <w:rsid w:val="6E202668"/>
    <w:rsid w:val="6E2E4954"/>
    <w:rsid w:val="6E3D4B53"/>
    <w:rsid w:val="6E4E5AA1"/>
    <w:rsid w:val="6E6667C3"/>
    <w:rsid w:val="6E6842A5"/>
    <w:rsid w:val="6E975B88"/>
    <w:rsid w:val="6EA305CE"/>
    <w:rsid w:val="6EAA2402"/>
    <w:rsid w:val="6ECF6B20"/>
    <w:rsid w:val="6EE6593A"/>
    <w:rsid w:val="6F0D2769"/>
    <w:rsid w:val="6F2F1B46"/>
    <w:rsid w:val="6F3A172B"/>
    <w:rsid w:val="6F6F28FD"/>
    <w:rsid w:val="6F750D07"/>
    <w:rsid w:val="6F7F7499"/>
    <w:rsid w:val="6F916949"/>
    <w:rsid w:val="6F9D5671"/>
    <w:rsid w:val="6FA02F54"/>
    <w:rsid w:val="6FB10A66"/>
    <w:rsid w:val="6FCA4653"/>
    <w:rsid w:val="6FDC59E8"/>
    <w:rsid w:val="6FEE07F2"/>
    <w:rsid w:val="6FF15A2D"/>
    <w:rsid w:val="70071DE5"/>
    <w:rsid w:val="706F5B8B"/>
    <w:rsid w:val="70A26ABE"/>
    <w:rsid w:val="70BA0007"/>
    <w:rsid w:val="70CD7F05"/>
    <w:rsid w:val="70D14920"/>
    <w:rsid w:val="70D71B10"/>
    <w:rsid w:val="70DA35ED"/>
    <w:rsid w:val="70F84783"/>
    <w:rsid w:val="71323D41"/>
    <w:rsid w:val="71350A77"/>
    <w:rsid w:val="7136756A"/>
    <w:rsid w:val="713F4F3E"/>
    <w:rsid w:val="715036E2"/>
    <w:rsid w:val="71517447"/>
    <w:rsid w:val="7167144F"/>
    <w:rsid w:val="717054FC"/>
    <w:rsid w:val="71925D97"/>
    <w:rsid w:val="71A6157C"/>
    <w:rsid w:val="71A63240"/>
    <w:rsid w:val="71CB4A49"/>
    <w:rsid w:val="71CF5851"/>
    <w:rsid w:val="71E00D9E"/>
    <w:rsid w:val="722B1C6B"/>
    <w:rsid w:val="722E52DA"/>
    <w:rsid w:val="723E527E"/>
    <w:rsid w:val="724601E2"/>
    <w:rsid w:val="725E785F"/>
    <w:rsid w:val="72690234"/>
    <w:rsid w:val="7281737E"/>
    <w:rsid w:val="728952D1"/>
    <w:rsid w:val="728E7A99"/>
    <w:rsid w:val="72AD584D"/>
    <w:rsid w:val="72F7572F"/>
    <w:rsid w:val="72FB444D"/>
    <w:rsid w:val="732124EC"/>
    <w:rsid w:val="73214813"/>
    <w:rsid w:val="732B4C8A"/>
    <w:rsid w:val="7334709B"/>
    <w:rsid w:val="733F1B3F"/>
    <w:rsid w:val="734073FF"/>
    <w:rsid w:val="734418F6"/>
    <w:rsid w:val="73A03143"/>
    <w:rsid w:val="73A40B4E"/>
    <w:rsid w:val="73AF008C"/>
    <w:rsid w:val="73B35D6D"/>
    <w:rsid w:val="73B92EEB"/>
    <w:rsid w:val="73CF361C"/>
    <w:rsid w:val="73D96FFB"/>
    <w:rsid w:val="73ED70BF"/>
    <w:rsid w:val="73F23A9A"/>
    <w:rsid w:val="740D5F3F"/>
    <w:rsid w:val="7412784D"/>
    <w:rsid w:val="741C7BF5"/>
    <w:rsid w:val="745326DF"/>
    <w:rsid w:val="747A0F4D"/>
    <w:rsid w:val="74914A88"/>
    <w:rsid w:val="74EF2EA8"/>
    <w:rsid w:val="74F2002A"/>
    <w:rsid w:val="74F80ADA"/>
    <w:rsid w:val="74FD3D5D"/>
    <w:rsid w:val="753515FD"/>
    <w:rsid w:val="754D3A05"/>
    <w:rsid w:val="755C4944"/>
    <w:rsid w:val="755F59C9"/>
    <w:rsid w:val="75600707"/>
    <w:rsid w:val="757E051A"/>
    <w:rsid w:val="758E49D4"/>
    <w:rsid w:val="758F7A00"/>
    <w:rsid w:val="75950866"/>
    <w:rsid w:val="75B962D0"/>
    <w:rsid w:val="75D55359"/>
    <w:rsid w:val="75F8069B"/>
    <w:rsid w:val="760C191B"/>
    <w:rsid w:val="762848A0"/>
    <w:rsid w:val="762F7F58"/>
    <w:rsid w:val="76333C78"/>
    <w:rsid w:val="764E4808"/>
    <w:rsid w:val="76505ED3"/>
    <w:rsid w:val="765545D5"/>
    <w:rsid w:val="767E400B"/>
    <w:rsid w:val="768C0C71"/>
    <w:rsid w:val="768D1245"/>
    <w:rsid w:val="76910A04"/>
    <w:rsid w:val="769C676D"/>
    <w:rsid w:val="76AE027F"/>
    <w:rsid w:val="76B54349"/>
    <w:rsid w:val="76BB5E03"/>
    <w:rsid w:val="76E04E49"/>
    <w:rsid w:val="76E26939"/>
    <w:rsid w:val="76EB1528"/>
    <w:rsid w:val="76F1393E"/>
    <w:rsid w:val="76F16443"/>
    <w:rsid w:val="77156608"/>
    <w:rsid w:val="772D7D59"/>
    <w:rsid w:val="774E636A"/>
    <w:rsid w:val="77630CB7"/>
    <w:rsid w:val="778525A0"/>
    <w:rsid w:val="77C0705B"/>
    <w:rsid w:val="77CF78B2"/>
    <w:rsid w:val="77D35620"/>
    <w:rsid w:val="77EC771F"/>
    <w:rsid w:val="77EF3DA1"/>
    <w:rsid w:val="78033EDF"/>
    <w:rsid w:val="780879F5"/>
    <w:rsid w:val="78387ABB"/>
    <w:rsid w:val="783D4CE3"/>
    <w:rsid w:val="7847555A"/>
    <w:rsid w:val="78500A0C"/>
    <w:rsid w:val="785679B7"/>
    <w:rsid w:val="785E2710"/>
    <w:rsid w:val="78661A90"/>
    <w:rsid w:val="786C16F3"/>
    <w:rsid w:val="787B5C10"/>
    <w:rsid w:val="788C6457"/>
    <w:rsid w:val="78973053"/>
    <w:rsid w:val="78AB0DA4"/>
    <w:rsid w:val="78C4355A"/>
    <w:rsid w:val="78C8735A"/>
    <w:rsid w:val="78E94479"/>
    <w:rsid w:val="78FC1C07"/>
    <w:rsid w:val="793A1EE7"/>
    <w:rsid w:val="79472C05"/>
    <w:rsid w:val="795D7A2D"/>
    <w:rsid w:val="79633757"/>
    <w:rsid w:val="796E6BC8"/>
    <w:rsid w:val="798A6292"/>
    <w:rsid w:val="799E7931"/>
    <w:rsid w:val="79A64B2E"/>
    <w:rsid w:val="79CA3C40"/>
    <w:rsid w:val="79CB6149"/>
    <w:rsid w:val="79CE69C9"/>
    <w:rsid w:val="79D740FE"/>
    <w:rsid w:val="79D90295"/>
    <w:rsid w:val="79ED57DE"/>
    <w:rsid w:val="7A2669A1"/>
    <w:rsid w:val="7A6324FB"/>
    <w:rsid w:val="7A642EC6"/>
    <w:rsid w:val="7A7A5B6B"/>
    <w:rsid w:val="7A8E69D4"/>
    <w:rsid w:val="7AA358FA"/>
    <w:rsid w:val="7AA82435"/>
    <w:rsid w:val="7ABC69AC"/>
    <w:rsid w:val="7AC975A6"/>
    <w:rsid w:val="7ADC03C7"/>
    <w:rsid w:val="7ADC0884"/>
    <w:rsid w:val="7AF05188"/>
    <w:rsid w:val="7AF476DC"/>
    <w:rsid w:val="7B3B4A18"/>
    <w:rsid w:val="7B7471B7"/>
    <w:rsid w:val="7B8A4857"/>
    <w:rsid w:val="7BB74576"/>
    <w:rsid w:val="7BCF779D"/>
    <w:rsid w:val="7BE66795"/>
    <w:rsid w:val="7BFF187E"/>
    <w:rsid w:val="7C1206E9"/>
    <w:rsid w:val="7C165141"/>
    <w:rsid w:val="7C1A4A42"/>
    <w:rsid w:val="7C3040D0"/>
    <w:rsid w:val="7C57081C"/>
    <w:rsid w:val="7C8072E7"/>
    <w:rsid w:val="7C956301"/>
    <w:rsid w:val="7CA87356"/>
    <w:rsid w:val="7CAC47BB"/>
    <w:rsid w:val="7CBB5C63"/>
    <w:rsid w:val="7CC6016D"/>
    <w:rsid w:val="7CD20108"/>
    <w:rsid w:val="7CD37AA3"/>
    <w:rsid w:val="7CE20E50"/>
    <w:rsid w:val="7DB575DD"/>
    <w:rsid w:val="7DBD122E"/>
    <w:rsid w:val="7DBF3E35"/>
    <w:rsid w:val="7DD554BB"/>
    <w:rsid w:val="7DD8618E"/>
    <w:rsid w:val="7DDB4FFE"/>
    <w:rsid w:val="7DEB45AB"/>
    <w:rsid w:val="7DFA2799"/>
    <w:rsid w:val="7DFA3C13"/>
    <w:rsid w:val="7E145861"/>
    <w:rsid w:val="7E17201D"/>
    <w:rsid w:val="7E2471FB"/>
    <w:rsid w:val="7E426EA5"/>
    <w:rsid w:val="7E465C4D"/>
    <w:rsid w:val="7E533D1E"/>
    <w:rsid w:val="7E5A6B55"/>
    <w:rsid w:val="7E5D4D17"/>
    <w:rsid w:val="7E5E59A0"/>
    <w:rsid w:val="7E632724"/>
    <w:rsid w:val="7E777AE8"/>
    <w:rsid w:val="7E7B1877"/>
    <w:rsid w:val="7EE33BA8"/>
    <w:rsid w:val="7EF658D2"/>
    <w:rsid w:val="7EF943FE"/>
    <w:rsid w:val="7F1E7BD1"/>
    <w:rsid w:val="7F274082"/>
    <w:rsid w:val="7F287FF0"/>
    <w:rsid w:val="7F5172CE"/>
    <w:rsid w:val="7F6860B2"/>
    <w:rsid w:val="7F6A56A8"/>
    <w:rsid w:val="7F6C4CBA"/>
    <w:rsid w:val="7F6E54AD"/>
    <w:rsid w:val="7F906365"/>
    <w:rsid w:val="7F9F7231"/>
    <w:rsid w:val="7FAE5157"/>
    <w:rsid w:val="7FC33C46"/>
    <w:rsid w:val="7FEE0718"/>
    <w:rsid w:val="7FF00F8D"/>
    <w:rsid w:val="7FF875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Char"/>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17">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Template>
  <Pages>29</Pages>
  <Words>13987</Words>
  <Characters>15256</Characters>
  <Lines>289</Lines>
  <Paragraphs>81</Paragraphs>
  <TotalTime>8</TotalTime>
  <ScaleCrop>false</ScaleCrop>
  <LinksUpToDate>false</LinksUpToDate>
  <CharactersWithSpaces>15427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孙棣</cp:lastModifiedBy>
  <dcterms:modified xsi:type="dcterms:W3CDTF">2023-10-13T01:20:10Z</dcterms:modified>
  <cp:revision>1687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395CCD8D247B4805A80AF1D72396891B</vt:lpwstr>
  </property>
</Properties>
</file>