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firstLine="640" w:firstLineChars="200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一、</w:t>
      </w: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恩诺沙星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恩诺沙星属第三代喹诺酮类药物，是一类人工合成的广谱抗菌药，用于治疗动物的皮肤感染、呼吸道感染等，是动物专属用药。动物源性食品中恩诺沙星超标的原因，可能是在养殖过程中为快速控制疫病，养殖户违规加大用药量或不遵守休药期规定，致使产品上市销售时药物残留超标。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二、甲氨基阿维菌素苯甲酸盐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甲氨基阿维菌素苯甲酸盐是一种大环内酯类杀虫剂，具有触杀、胃毒和组织渗透作用，对蔬菜中蓟马、豆荚螟等有较好防治效果。少量的残留不会引起人体急性中毒，但长期食用甲氨基阿维菌素苯甲酸盐超标的食品，对人体健康可能有一定影响。《食品安全国家标准 食品中农药最大残留限量》（GB2763—2021）中规定，甲氨基阿维菌素苯甲酸盐在油麦菜中的最大残留限量值为0.05mg/kg。油麦菜中甲氨基阿维菌素苯甲酸盐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contextualSpacing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三、霉菌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霉菌是真菌的一种，霉菌超标可能是生产企业所使用的原辅料受到霉菌污染，也可能是生产加工过程中卫生条件控制不严格消毒不彻底，还可能与产品包装密封不严、储运条件控制不当等有关。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四、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  <w:t>菌落总数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菌落总数是指示性微生物指标，用以反映食品的卫生状况。超标原因可能是生产企业所使用的原辅料初始菌落数较高；也可能是生产加工过程中卫生条件控制不严格；还可能与产品包装密封不严、储运条件控制不当等有关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right="0" w:rightChars="0" w:firstLine="640" w:firstLineChars="200"/>
        <w:textAlignment w:val="auto"/>
        <w:rPr>
          <w:rFonts w:hint="eastAsia" w:ascii="Calibri" w:hAnsi="Calibri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五、</w:t>
      </w:r>
      <w:r>
        <w:rPr>
          <w:rFonts w:hint="eastAsia" w:ascii="Calibri" w:hAnsi="Calibri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铝的残留量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含铝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食品添加剂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如硫酸铝钾（又名钾明矾）、硫酸铝铵（又名铵明矾）等在食品中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起到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膨松剂、稳定剂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如超范围或超量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使用会产生铝残留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铝的残留量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（干样品，以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Al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计）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超标的原因，可能是个别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商户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为增加产品口感，在生产加工过程中超限量使用含铝食品添加剂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；也可能是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其使用的复配食品添加剂中铝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含量不符合相关产品标准要求。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right="0" w:rightChars="0" w:firstLine="640" w:firstLineChars="200"/>
        <w:textAlignment w:val="auto"/>
        <w:rPr>
          <w:rFonts w:hint="default" w:ascii="黑体" w:hAnsi="黑体" w:eastAsia="黑体" w:cs="Times New Roman"/>
          <w:sz w:val="32"/>
          <w:szCs w:val="32"/>
          <w:lang w:val="en-US"/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六、镉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镉，是常见的重金属元素污染物之一。镉是人体非必需元素，在自然界中常以化合物状态存在，一般含量很低，正常环境状态下，不会影响人体健康。当环境受到镉污染后，镉可通过食物链进入人体引起慢性蓄积性危害。食品中镉超标的原因，可能是其生长过程中富集环境中的镉元素造成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right="0" w:rightChars="0" w:firstLine="640" w:firstLineChars="200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七、诺氟沙星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诺氟沙星为第三代喹诺酮类抗菌药，对细菌有抑制作用，具广谱抗菌作用，尤其对需氧革兰阴性杆菌的抗菌活性高。诺氟沙星为杀菌剂，通过作用于细菌DNA螺旋酶的A亚单位，抑制DNA的合成和复制而导致细菌死亡。中华人民共和国农业部公告第2292号规定：在食品动物中停止使用洛美沙星、培氟沙星、氧氟沙星、诺氟沙星4种兽药。《食品安全国家标准 食品中41种兽药最大残留限量》（GB31650.1—2022）中规定，所有食品动物及鱼产品中诺氟沙星残留量不得超过2μg/kg。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动物源性食品中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诺氟沙星残留量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超标的原因，可能是在养殖过程中为快速控制疫病，养殖户违规用药或不遵守休药期规定，致使产品上市销售时药物残留超标。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firstLine="640" w:firstLineChars="200"/>
        <w:textAlignment w:val="auto"/>
        <w:rPr>
          <w:rFonts w:hint="eastAsia" w:eastAsia="黑体"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eastAsia="黑体"/>
          <w:color w:val="auto"/>
          <w:kern w:val="2"/>
          <w:sz w:val="32"/>
          <w:szCs w:val="32"/>
          <w:u w:val="none"/>
        </w:rPr>
        <w:t>酸价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firstLine="640"/>
        <w:textAlignment w:val="auto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酸价主要反映食品中的油脂酸败的程度。油脂酸败产生的醛酮类化合物长期摄入会对健康有一定影响，但一般情况下，消费者在使用过程中可以明显辨别出其有哈喇等异味，需避免食用。造成酸价不合格的主要原因有：原料采购上把关不严，如原料水分过高，会加速油脂的酸败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生产工艺不达标，如植物油精炼不到位或未精炼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产品储藏条件不当，特别是在夏季，受气候环境影响因素更大，易导致食品中脂肪的氧化酸败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  <w:t>九、4-氯苯氧乙酸钠(以4-氯苯氧乙酸计)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4-氯苯氧乙酸钠为白色针状或棱状结晶，略有酚味。易溶于水，性质稳定，长期存放不变质。酸化后生成对氯苯氧乙酸，溶于乙醚、乙醇等有机溶剂。4-氯苯氧乙酸钠是中枢神经兴奋药甲氯芬酯的中间体，原用于植物生长调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。国内商品名为防落素、保果灵。4-氯苯氧乙酸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钠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可以促进植物体内的生物合成和生物转移，不仅可防止落花落果、提高做果率、增进果实生长速度、促进提前成熟，还能达到改善植物品质之目的，同时它还有除草剂的作用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。按照相关规定，4-氯苯氧乙酸钠在豆芽生产过程中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禁止使用。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十、</w:t>
      </w:r>
      <w:r>
        <w:rPr>
          <w:rFonts w:hint="default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噻虫嗪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噻虫嗪是一种第二代烟碱类高效低毒杀虫剂，对害虫具有胃毒、触杀及内吸活性，对刺吸式害虫如蚜虫、飞虱、叶蝉、粉虱等有良好的防效。《食品安全国家标准 食品中农药最大残留限量》（GB2763-2021）中规定，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噻虫嗪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最大残留限量为0.02mg/kg。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630"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十一、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黄曲霉毒素B₁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黄曲霉毒素是黄曲霉、寄生曲霉等产生的代谢产物，黄曲霉毒素B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vertAlign w:val="subscript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多在农作物因潮湿发霉变质时产生。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黄曲霉毒素B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vertAlign w:val="subscript"/>
          <w:lang w:val="en-US" w:eastAsia="zh-CN" w:bidi="ar-SA"/>
        </w:rPr>
        <w:t>1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不合格的主要原因，可能是花生坚果类原料在种植、采收、运输及储存过程中受到黄曲霉霉菌污染，企业在生产时没有严格挑拣花生原料和进行相关检测等。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十二、苯甲酸及其钠盐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食品工业中常用的一种防腐剂，对霉菌、酵母和细菌有较好的抑制作用。食品中检出苯甲酸及其钠盐的原因，可能是生产企业为延长产品保质期，或者弥补产品生产过程中卫生条件不佳而超范围使用。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十三、</w:t>
      </w: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甲拌磷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甲拌磷是一种高毒广谱的内吸性有机磷类杀虫剂，具有触杀、胃毒、熏蒸作用，对刺吸式口器和咀嚼式口器害虫均具有很好的防治作用。少量的残留不会引起人体急性中毒，但长期食用甲拌磷超标的食品，对人体健康可能有一定影响。《食品安全国家标准 食品中农药最大残留限量》（GB 2763—2021）中规定，甲拌磷的最大残留限量值为0.01mg/kg。食用农产品中甲拌磷残留量超标的原因，可能是为快速控制虫害而违规使用。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39159AE"/>
    <w:rsid w:val="051C7148"/>
    <w:rsid w:val="05745268"/>
    <w:rsid w:val="06D74455"/>
    <w:rsid w:val="08123F6F"/>
    <w:rsid w:val="08CF3AE4"/>
    <w:rsid w:val="0B45380D"/>
    <w:rsid w:val="0BA40294"/>
    <w:rsid w:val="0BE7744C"/>
    <w:rsid w:val="0C8C4767"/>
    <w:rsid w:val="15584A2B"/>
    <w:rsid w:val="15EC594F"/>
    <w:rsid w:val="167B6CBC"/>
    <w:rsid w:val="168C6AE4"/>
    <w:rsid w:val="17677D3A"/>
    <w:rsid w:val="18484AED"/>
    <w:rsid w:val="1924456A"/>
    <w:rsid w:val="193E4B7D"/>
    <w:rsid w:val="193E766E"/>
    <w:rsid w:val="1A1F09D3"/>
    <w:rsid w:val="1D4213BE"/>
    <w:rsid w:val="2462067D"/>
    <w:rsid w:val="247A66AE"/>
    <w:rsid w:val="26631425"/>
    <w:rsid w:val="26DF4641"/>
    <w:rsid w:val="272354B2"/>
    <w:rsid w:val="279C4F22"/>
    <w:rsid w:val="27A95480"/>
    <w:rsid w:val="28B22DF6"/>
    <w:rsid w:val="29572E48"/>
    <w:rsid w:val="2A2D3458"/>
    <w:rsid w:val="2A8B307E"/>
    <w:rsid w:val="2BAF5CCC"/>
    <w:rsid w:val="2BCE09B8"/>
    <w:rsid w:val="2C231D56"/>
    <w:rsid w:val="2D851703"/>
    <w:rsid w:val="2DB63420"/>
    <w:rsid w:val="2FC7227B"/>
    <w:rsid w:val="324E00CB"/>
    <w:rsid w:val="32882B90"/>
    <w:rsid w:val="32AE6FC5"/>
    <w:rsid w:val="332F602F"/>
    <w:rsid w:val="33775400"/>
    <w:rsid w:val="33883CFF"/>
    <w:rsid w:val="34594806"/>
    <w:rsid w:val="360936EC"/>
    <w:rsid w:val="36225F84"/>
    <w:rsid w:val="399EDB64"/>
    <w:rsid w:val="39B72E0C"/>
    <w:rsid w:val="3C0E1DC6"/>
    <w:rsid w:val="3C350180"/>
    <w:rsid w:val="3CB27B7F"/>
    <w:rsid w:val="3EAE1333"/>
    <w:rsid w:val="4039711A"/>
    <w:rsid w:val="428848CF"/>
    <w:rsid w:val="42C5372B"/>
    <w:rsid w:val="435033F0"/>
    <w:rsid w:val="451200B3"/>
    <w:rsid w:val="460D6897"/>
    <w:rsid w:val="48C2669E"/>
    <w:rsid w:val="49810C65"/>
    <w:rsid w:val="4C615739"/>
    <w:rsid w:val="4E2C5712"/>
    <w:rsid w:val="4FBE9E45"/>
    <w:rsid w:val="50715D75"/>
    <w:rsid w:val="508E0988"/>
    <w:rsid w:val="50BD5E1A"/>
    <w:rsid w:val="50CD6CD5"/>
    <w:rsid w:val="51DA41BF"/>
    <w:rsid w:val="51DB6199"/>
    <w:rsid w:val="567A47C5"/>
    <w:rsid w:val="58BD284C"/>
    <w:rsid w:val="59224657"/>
    <w:rsid w:val="593659D6"/>
    <w:rsid w:val="5B380402"/>
    <w:rsid w:val="5C454A26"/>
    <w:rsid w:val="5D6D3F12"/>
    <w:rsid w:val="5D817942"/>
    <w:rsid w:val="5DC475F0"/>
    <w:rsid w:val="5E1E6906"/>
    <w:rsid w:val="5ED95286"/>
    <w:rsid w:val="5FC26101"/>
    <w:rsid w:val="60A46527"/>
    <w:rsid w:val="62393C54"/>
    <w:rsid w:val="62894790"/>
    <w:rsid w:val="63217256"/>
    <w:rsid w:val="645D636E"/>
    <w:rsid w:val="648D0CE1"/>
    <w:rsid w:val="65BE4C71"/>
    <w:rsid w:val="68DA55BD"/>
    <w:rsid w:val="6B3B0481"/>
    <w:rsid w:val="6CE62940"/>
    <w:rsid w:val="6DFF29E8"/>
    <w:rsid w:val="71D631AF"/>
    <w:rsid w:val="72B73991"/>
    <w:rsid w:val="76CB3F79"/>
    <w:rsid w:val="772D16F5"/>
    <w:rsid w:val="77704BDB"/>
    <w:rsid w:val="77745CF2"/>
    <w:rsid w:val="785415C7"/>
    <w:rsid w:val="7A935AC6"/>
    <w:rsid w:val="7CCF0986"/>
    <w:rsid w:val="F7DED237"/>
    <w:rsid w:val="FF7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1148</Characters>
  <Lines>0</Lines>
  <Paragraphs>0</Paragraphs>
  <TotalTime>8</TotalTime>
  <ScaleCrop>false</ScaleCrop>
  <LinksUpToDate>false</LinksUpToDate>
  <CharactersWithSpaces>1152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2021-11-09T22:11:00Z</dcterms:created>
  <dc:creator>anshenghui</dc:creator>
  <cp:lastModifiedBy>zzq</cp:lastModifiedBy>
  <cp:lastPrinted>2021-11-10T01:23:00Z</cp:lastPrinted>
  <dcterms:modified xsi:type="dcterms:W3CDTF">2023-10-20T17:02:18Z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59C52D3E5ED14B2AAC34DFF374B5170D</vt:lpwstr>
  </property>
</Properties>
</file>