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食品添加剂使用标准》（GB 2760）、《食品安全国家标准 植物油》（GB 2716）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1、包子（自制）抽检项目包括山梨酸及其钾盐(以山梨酸计)、糖精钠(以糖精计)、苯甲酸及其钠盐(以苯甲酸计)。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2、煎炸过程用油抽检项目包括酸价(KOH)。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食品添加剂使用标准》（GB 2760）标准。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粉丝粉条抽检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铝的残留量(干样品，以Al计)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食品添加剂使用标准》（GB 2760）、《鸡精调味料》（SB/T 10371）、《食品安全国家标准 食品中污染物限量》（GB 2762）、《食品安全国家标准 食品中真菌毒素限量》（GB 2761）、《花生酱》（QB/T 1733.4）、《食品安全国家标准 食醋》（GB 2719）、《谷氨酸钠(味精)》（GB/T 8967）、《食品安全国家标准 预包装食品中致病菌限量》（GB 29921）、《食品安全国家标准 食用盐碘含量》（GB 26878）、《食品安全国家标准 食用盐》（GB 2721）、《绿色食品 食用盐》（NY/T 1040）、《食品安全国家标准 酱油》（GB 2717）、《酿造酱油》（GB/T 18186）等标准。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1.蛋黄酱、沙拉酱抽检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项目包括二氧化钛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金黄色葡萄球菌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2.酱油抽检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项目包括全氮(以氮计)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对羟基苯甲酸酯类及其钠盐(以对羟基苯甲酸计)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氨基酸态氮(以氮计)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铵盐(以占氨基酸态氮的百分比计)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3.鸡粉、鸡精调味料抽检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项目包括呈味核苷酸二钠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谷氨酸钠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4.坚果与籽类的泥（酱）抽检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项目包括过氧化值(以脂肪计)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酸价(以脂肪计)(KOH)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黄曲霉毒素B₁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5.普通食用盐抽检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项目包括亚铁氰化钾/亚铁氰化钠(以[Fe(CN)₆]⁴⁻ 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氯化物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氯化钠(以湿基计)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水分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硫酸盐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碘含量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钡(以Ba计)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6.其他半固体调味料抽检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项目包括山梨酸及其钾盐(以山梨酸计)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7.食醋抽检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项目包括山梨酸及其钾盐(以山梨酸计)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总酸(以乙酸计)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8.味精抽检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项目包括谷</w:t>
      </w:r>
      <w:r>
        <w:rPr>
          <w:rFonts w:hint="eastAsia" w:ascii="仿宋_GB2312" w:hAnsi="仿宋_GB2312" w:eastAsia="仿宋_GB2312" w:cs="仿宋_GB2312"/>
          <w:sz w:val="32"/>
          <w:szCs w:val="32"/>
        </w:rPr>
        <w:t>氨酸钠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1.豆干、豆腐、豆皮等抽检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山梨酸及其钾盐(以山梨酸计)、糖精钠(以糖精计)、苯甲酸及其钠盐(以苯甲酸计)、铝的残留量(干样品，以Al计)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2.腐乳、豆豉、纳豆等抽检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铝的残留量(干样品，以Al计)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方便面》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17400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食品添加剂使用标准》（GB 2760）等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标准及产品明示标准和指标的要求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1.油炸面、非油炸面、方便米粉(米线)、方便粉丝等抽检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大肠菌群、菌落总数、过氧化值(以脂肪计)、酸价(以脂肪计)(KOH)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2.调味面制品抽检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过氧化值（以脂肪计）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酸价(以脂肪计)（KOH）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蜂蜜》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14963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蜂蜜抽检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嗜渗酵母计数、果糖和葡萄糖、菌落总数、蔗糖、铅(以Pb计)、霉菌计数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糕点、面包》（GB 7099）、《食品安全国家标准 食品添加剂使用标准》（GB 2760）、《食品安全国家标准 食品中污染物限量》（GB 2762）等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山梨酸及其钾盐(以山梨酸计)、糖精钠(以糖精计)、苯甲酸及其钠盐(以苯甲酸计)、过氧化值(以脂肪计)、酸价(以脂肪计)(KOH)、铅(以Pb计)、铝的残留量(干样品，以Al计)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八、罐头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食品添加剂使用标准》（GB 2760）、《食品安全国家标准 食品中污染物限量》（GB 2762）等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1.水产动物类罐头抽检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2.水果类罐头抽检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日落黄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柠檬黄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3.畜禽肉类罐头抽检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蒸馏酒及其配制酒》（GB 2757）、《食品安全国家标准 食品添加剂使用标准》（GB 2760）、《食品安全国家标准 食品中污染物限量》（GB 2762）、《清香型白酒》（GB/T 10781.2）等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标准及产品明示标准和指标的要求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白酒、白酒(液态)、白酒(原酒)抽检项目包括甜蜜素(以环己基氨基磺酸计)、甲醇、糖精钠(以糖精计)、酒精度、铅(以Pb计)。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十、冷冻饮品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冷冻饮品和制作料》（GB 2759）、《食品安全国家标准 食品添加剂使用标准》（GB 2760）、《冷冻饮品 雪糕》（GB/T 31119）等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冰淇淋、雪糕、雪泥、冰棍、食用冰、甜味冰、其他类抽检项目包括甜蜜素(以环己基氨基磺酸计)、糖精钠(以糖精计)、菌落总数。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十一、肉制品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食品添加剂使用标准》（GB 2760）、《食品安全国家标准 食品中污染物限量》（GB 2762）等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酱卤肉制品抽检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山梨酸及其钾盐(以山梨酸计)、糖精钠(以糖精计)、胭脂红、脱氢乙酸及其钠盐(以脱氢乙酸计)、苯甲酸及其钠盐(以苯甲酸计)、铅(以Pb计)。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十二、乳制品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乳粉》（GB 19644）、《关于三聚氰胺在食品中的限量值的公告》（卫生部、工业和信息化部、农业部、工商总局、质检总局公告2011年第10号）、《食品安全国家标准 调制乳》（GB 25191）、《食品安全国家标准 灭菌乳》（GB 25190）、《食品安全国家标准 发酵乳》（GB 19302）等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1.全脂乳粉、脱脂乳粉、部分脱脂乳粉、调制乳粉抽检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三聚氰胺、菌落总数、蛋白质。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2.灭菌乳抽检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项目包括三聚氰胺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蛋白质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3.发酵乳抽检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项目包括三聚氰胺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蛋白质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4.调制乳抽检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项目包括三聚氰胺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蛋白质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十三、食用油、油脂及其制品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植物油》（GB 2716）、《食品安全国家标准 食品添加剂使用标准》（GB 2760）、《食品安全国家标准 食品中污染物限量》（GB 2762）等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大豆油抽检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项目包括溶剂残留量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特丁基对苯二酚(TBHQ)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脂肪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酸价(以KOH计)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十四、水果制品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食品添加剂使用标准》（GB 2760）、《果酱》（GB/T 22474）等标准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1.蜜饯类、凉果类、果脯类、话化类、果糕类抽检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二氧化硫残留量、山梨酸及其钾盐(以山梨酸计)、胭脂红、脱氢乙酸及其钠盐(以脱氢乙酸计)、苋菜红、苯甲酸及其钠盐(以苯甲酸计)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2.水果干制品抽检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3.果酱抽检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十五、糖果制品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食品添加剂使用标准》（GB 2760）、《食品安全国家标准 食品中污染物限量》（GB 2762）等标准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二氧化硫残留量、日落黄、铅(以Pb计)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十六、饮料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）、《食品安全国家标准 食品添加剂使用标准》（GB 2760）、《含乳饮料》（GB/T 21732）、《关于三聚氰胺在食品中的限量值的公告》（卫生部、工业和信息化部、农业部、工商总局、质检总局公告2011年第10号）、《食品安全国家标准 饮料》（GB 7101）、《瓶装饮用纯净水》（GB 173238）、《食品安全国家标准 包装饮用水》（GB 19298）、《食品安全国家标准 饮用天然矿泉水》（GB 8537）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1.碳酸饮料(汽水)抽检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2.蛋白饮料抽检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项目包括三聚氰胺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蛋白质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3.饮用纯净水抽检项目包括亚硝酸盐(以NaNO₂计)、电导率[(25±1)℃]、铜绿假单胞菌。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4.饮用天然矿泉水抽检项目包括亚硝酸盐(以NO₂-计)、硝酸盐(以NO₃-计)、铜绿假单胞菌。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十七、食用农产品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食品中污染物限量》（GB 2762）、《食品安全国家标准 食品中农药最大残留限量》（GB 2763）、《食品安全国家标准 坚果与籽类食品》（GB 19300）等标准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菠菜抽检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乙酰甲胺磷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甲拌磷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腐霉利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草莓抽检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多菌灵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敌敌畏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烯酰吗啉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阿维菌素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橙抽检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项目包括三唑磷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丙溴磷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杀扑磷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水胺硫磷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联苯菊酯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葱抽检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甲拌磷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大白菜抽检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项目包括吡虫啉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啶虫脒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敌敌畏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阿维菌素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韭菜抽检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项目包括三唑磷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啶虫脒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氯氟氰菊酯和高效氯氟氰菊酯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甲拌磷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腐霉利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芹菜抽检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项目包括三氯杀螨醇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氯氟氰菊酯和高效氯氟氰菊酯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甲拌磷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阿维菌素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生干籽类抽检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项目包括嘧菌酯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过氧化值(以脂肪计)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酸价(以脂肪计)(KOH)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黄曲霉毒素B₁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油桃抽检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多菌灵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敌敌畏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苯醚甲环唑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58B9A"/>
    <w:multiLevelType w:val="singleLevel"/>
    <w:tmpl w:val="10358B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39583EB"/>
    <w:multiLevelType w:val="singleLevel"/>
    <w:tmpl w:val="139583E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MmM1MjFmZWY5ODJkN2MzODhlMjkzZTZjNzIyOWEifQ=="/>
  </w:docVars>
  <w:rsids>
    <w:rsidRoot w:val="69897B71"/>
    <w:rsid w:val="00000044"/>
    <w:rsid w:val="00186242"/>
    <w:rsid w:val="001D6961"/>
    <w:rsid w:val="002A0CD3"/>
    <w:rsid w:val="004D6BB7"/>
    <w:rsid w:val="00511698"/>
    <w:rsid w:val="005B243E"/>
    <w:rsid w:val="00725EC0"/>
    <w:rsid w:val="007D4A7F"/>
    <w:rsid w:val="008C7105"/>
    <w:rsid w:val="008E3F96"/>
    <w:rsid w:val="00B2599D"/>
    <w:rsid w:val="00CE7A45"/>
    <w:rsid w:val="00D031D3"/>
    <w:rsid w:val="022F54D5"/>
    <w:rsid w:val="02FE3237"/>
    <w:rsid w:val="044D4AE1"/>
    <w:rsid w:val="07A30EA1"/>
    <w:rsid w:val="0FED2935"/>
    <w:rsid w:val="11E67D31"/>
    <w:rsid w:val="13607308"/>
    <w:rsid w:val="180B352D"/>
    <w:rsid w:val="19D94E75"/>
    <w:rsid w:val="1A2E774E"/>
    <w:rsid w:val="1CE31351"/>
    <w:rsid w:val="1F6304DE"/>
    <w:rsid w:val="1F7E6E20"/>
    <w:rsid w:val="25956902"/>
    <w:rsid w:val="26F34E04"/>
    <w:rsid w:val="28E61FCE"/>
    <w:rsid w:val="2AFE27D7"/>
    <w:rsid w:val="2B8679EE"/>
    <w:rsid w:val="2C253C34"/>
    <w:rsid w:val="2DD815E9"/>
    <w:rsid w:val="31421AD7"/>
    <w:rsid w:val="3D2B43AE"/>
    <w:rsid w:val="3E511BFF"/>
    <w:rsid w:val="3E5C11DD"/>
    <w:rsid w:val="3EB83731"/>
    <w:rsid w:val="42240CDE"/>
    <w:rsid w:val="52554526"/>
    <w:rsid w:val="54E237A5"/>
    <w:rsid w:val="55B436CC"/>
    <w:rsid w:val="57CB5DFF"/>
    <w:rsid w:val="587C6701"/>
    <w:rsid w:val="59A53592"/>
    <w:rsid w:val="59B9057B"/>
    <w:rsid w:val="5C174010"/>
    <w:rsid w:val="5C5428EA"/>
    <w:rsid w:val="613321CF"/>
    <w:rsid w:val="643D1E18"/>
    <w:rsid w:val="64C74244"/>
    <w:rsid w:val="653E7D57"/>
    <w:rsid w:val="684745C2"/>
    <w:rsid w:val="69897B71"/>
    <w:rsid w:val="69B46019"/>
    <w:rsid w:val="724C2B0A"/>
    <w:rsid w:val="7D9E36D8"/>
    <w:rsid w:val="7ED83D97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33CC"/>
      <w:u w:val="single"/>
    </w:rPr>
  </w:style>
  <w:style w:type="character" w:styleId="8">
    <w:name w:val="Hyperlink"/>
    <w:basedOn w:val="6"/>
    <w:qFormat/>
    <w:uiPriority w:val="0"/>
    <w:rPr>
      <w:color w:val="0033CC"/>
      <w:u w:val="single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keyword-span-wrap"/>
    <w:basedOn w:val="6"/>
    <w:qFormat/>
    <w:uiPriority w:val="0"/>
    <w:rPr>
      <w:color w:val="19A97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4195</Words>
  <Characters>4551</Characters>
  <Lines>32</Lines>
  <Paragraphs>9</Paragraphs>
  <TotalTime>36</TotalTime>
  <ScaleCrop>false</ScaleCrop>
  <LinksUpToDate>false</LinksUpToDate>
  <CharactersWithSpaces>4632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2222</cp:lastModifiedBy>
  <dcterms:modified xsi:type="dcterms:W3CDTF">2023-10-11T02:39:59Z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8475587D192B4A928CA9921CA7654701_13</vt:lpwstr>
  </property>
</Properties>
</file>