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市市场监管局发布</w:t>
      </w:r>
    </w:p>
    <w:p>
      <w:pPr>
        <w:autoSpaceDE w:val="0"/>
        <w:autoSpaceDN w:val="0"/>
        <w:spacing w:line="576" w:lineRule="exact"/>
        <w:jc w:val="left"/>
        <w:rPr>
          <w:rFonts w:hint="default" w:ascii="Times New Roman" w:hAnsi="Times New Roman" w:eastAsia="方正小标宋_GBK" w:cs="Times New Roman"/>
          <w:b/>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cs="Times New Roman"/>
          <w:kern w:val="0"/>
          <w:sz w:val="44"/>
          <w:szCs w:val="44"/>
        </w:rPr>
      </w:pPr>
      <w:r>
        <w:rPr>
          <w:rFonts w:hint="default" w:ascii="Times New Roman" w:hAnsi="Times New Roman" w:eastAsia="方正小标宋_GBK" w:cs="Times New Roman"/>
          <w:kern w:val="0"/>
          <w:sz w:val="44"/>
          <w:szCs w:val="44"/>
          <w:lang w:val="en-US" w:eastAsia="zh-CN"/>
        </w:rPr>
        <w:t>铝合金型材</w:t>
      </w:r>
      <w:r>
        <w:rPr>
          <w:rFonts w:hint="default" w:ascii="Times New Roman" w:hAnsi="Times New Roman" w:eastAsia="方正小标宋_GBK" w:cs="Times New Roman"/>
          <w:kern w:val="0"/>
          <w:sz w:val="44"/>
          <w:szCs w:val="44"/>
        </w:rPr>
        <w:t>产品质量监督抽查分析报告</w:t>
      </w:r>
    </w:p>
    <w:p>
      <w:pPr>
        <w:spacing w:line="576" w:lineRule="exact"/>
        <w:rPr>
          <w:rFonts w:hint="default" w:ascii="Times New Roman" w:hAnsi="Times New Roman" w:eastAsia="黑体" w:cs="Times New Roman"/>
          <w:sz w:val="30"/>
          <w:szCs w:val="30"/>
        </w:rPr>
      </w:pPr>
    </w:p>
    <w:p>
      <w:pPr>
        <w:spacing w:line="576"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2023年度盐城市市场监督管理局委托</w:t>
      </w:r>
      <w:r>
        <w:rPr>
          <w:rFonts w:hint="default" w:ascii="Times New Roman" w:hAnsi="Times New Roman" w:eastAsia="方正仿宋_GBK" w:cs="Times New Roman"/>
          <w:sz w:val="32"/>
          <w:szCs w:val="32"/>
        </w:rPr>
        <w:t>盐城市产品质量监督检验所</w:t>
      </w:r>
      <w:r>
        <w:rPr>
          <w:rFonts w:hint="default" w:ascii="Times New Roman" w:hAnsi="Times New Roman" w:eastAsia="方正仿宋_GBK" w:cs="Times New Roman"/>
          <w:sz w:val="32"/>
          <w:szCs w:val="32"/>
          <w:lang w:val="en-US" w:eastAsia="zh-CN"/>
        </w:rPr>
        <w:t>组织实施铝合金型材产品市级监督抽查。本次抽查计划5批次，抽到5批次，经检验合格5批次</w:t>
      </w:r>
      <w:r>
        <w:rPr>
          <w:rFonts w:hint="default" w:ascii="Times New Roman" w:hAnsi="Times New Roman" w:eastAsia="方正仿宋_GBK" w:cs="Times New Roman"/>
          <w:sz w:val="32"/>
          <w:szCs w:val="32"/>
        </w:rPr>
        <w:t>。</w:t>
      </w:r>
    </w:p>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一、产品和产业概况</w:t>
      </w:r>
    </w:p>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（一）产品概况</w:t>
      </w:r>
    </w:p>
    <w:p>
      <w:pPr>
        <w:adjustRightInd w:val="0"/>
        <w:snapToGrid w:val="0"/>
        <w:spacing w:line="576" w:lineRule="exact"/>
        <w:ind w:firstLine="684" w:firstLineChars="21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铝合金型材产品主要分为以下几类：阳极氧化型材是指表面经阳极氧化、电解着色或染色的建筑用铝合金热挤压型材；电泳涂漆型材是指表面经过阳极氧化、着色和电泳涂漆（水溶性清漆和色漆）复合处理的建筑用铝合金热挤压型材；喷粉型材是指以热固性聚酯、聚氨酯、三氟氯乙烯-乙烯基醚（简称 FEVE）粉末和热塑性聚偏二氟乙烯（简称PVDF）粉末等作涂料的建筑用静电喷粉型材；喷漆型材是指用有机溶剂或水性溶剂型聚偏二氟乙烯（PVDF）漆作膜层的建筑用静电喷涂铝合金热挤压型材；隔热型材是指以隔热材料连接铝合金建筑型材而制成的具有隔热功能的复合型材。</w:t>
      </w:r>
    </w:p>
    <w:p>
      <w:pPr>
        <w:spacing w:line="576" w:lineRule="exact"/>
        <w:ind w:firstLine="684" w:firstLineChars="214"/>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（二）产业概况</w:t>
      </w:r>
    </w:p>
    <w:p>
      <w:pPr>
        <w:adjustRightInd w:val="0"/>
        <w:snapToGrid w:val="0"/>
        <w:spacing w:line="576" w:lineRule="exact"/>
        <w:ind w:firstLine="687" w:firstLineChars="214"/>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1.产</w:t>
      </w:r>
      <w:r>
        <w:rPr>
          <w:rFonts w:hint="eastAsia" w:ascii="方正仿宋_GBK" w:hAnsi="方正仿宋_GBK" w:eastAsia="方正仿宋_GBK" w:cs="方正仿宋_GBK"/>
          <w:b/>
          <w:sz w:val="32"/>
          <w:szCs w:val="32"/>
        </w:rPr>
        <w:t>业分布</w:t>
      </w:r>
    </w:p>
    <w:p>
      <w:pPr>
        <w:adjustRightInd w:val="0"/>
        <w:snapToGrid w:val="0"/>
        <w:spacing w:line="576" w:lineRule="exact"/>
        <w:ind w:firstLine="684" w:firstLineChars="21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前，我国铝合金型材的年生产量约1000多万吨，企业数量约870家，主要集中在：广东、山东、江苏、河北、辽宁、江西、湖北、四川、安徽、浙江。其中，广东、山东、江苏三省的企业的总数接近全国企业总数的一半。江苏省内的生产企业主要集中在无锡、苏州、南通地区，企业数量近百家。我市</w:t>
      </w:r>
      <w:r>
        <w:rPr>
          <w:rFonts w:hint="default" w:ascii="Times New Roman" w:hAnsi="Times New Roman" w:eastAsia="方正仿宋_GBK" w:cs="Times New Roman"/>
          <w:sz w:val="32"/>
          <w:szCs w:val="32"/>
          <w:lang w:val="en-US" w:eastAsia="zh-CN"/>
        </w:rPr>
        <w:t>铝合金型材生产企业主要</w:t>
      </w:r>
      <w:r>
        <w:rPr>
          <w:rFonts w:hint="default" w:ascii="Times New Roman" w:hAnsi="Times New Roman" w:eastAsia="方正仿宋_GBK" w:cs="Times New Roman"/>
          <w:sz w:val="32"/>
          <w:szCs w:val="32"/>
        </w:rPr>
        <w:t>分布在</w:t>
      </w:r>
      <w:r>
        <w:rPr>
          <w:rFonts w:hint="default" w:ascii="Times New Roman" w:hAnsi="Times New Roman" w:eastAsia="方正仿宋_GBK" w:cs="Times New Roman"/>
          <w:sz w:val="32"/>
          <w:szCs w:val="32"/>
          <w:lang w:val="en-US" w:eastAsia="zh-CN"/>
        </w:rPr>
        <w:t>建湖县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盐都区和东台市</w:t>
      </w:r>
      <w:r>
        <w:rPr>
          <w:rFonts w:hint="default" w:ascii="Times New Roman" w:hAnsi="Times New Roman" w:eastAsia="方正仿宋_GBK" w:cs="Times New Roman"/>
          <w:sz w:val="32"/>
          <w:szCs w:val="32"/>
        </w:rPr>
        <w:t>。</w:t>
      </w:r>
    </w:p>
    <w:p>
      <w:pPr>
        <w:adjustRightInd w:val="0"/>
        <w:snapToGrid w:val="0"/>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2.销售渠道</w:t>
      </w:r>
    </w:p>
    <w:p>
      <w:pPr>
        <w:adjustRightInd w:val="0"/>
        <w:snapToGrid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目前盐城市场上主流高端品牌包括“LPSK”、“佳裕”、“伟昌”等。铝型材产品的销售渠道主要包括家居建材卖场、大型工程的规模定制以及代理销售的批发门店等。</w:t>
      </w:r>
    </w:p>
    <w:p>
      <w:pPr>
        <w:spacing w:line="576" w:lineRule="exact"/>
        <w:ind w:firstLine="56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二、检验检测概况</w:t>
      </w:r>
    </w:p>
    <w:p>
      <w:pPr>
        <w:spacing w:line="576" w:lineRule="exact"/>
        <w:ind w:firstLine="560"/>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（一）样品来源</w:t>
      </w:r>
    </w:p>
    <w:p>
      <w:pPr>
        <w:spacing w:line="576"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本次任务共</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批次，实际抽到样</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批次，均在在生产企业抽取，具体情况见表1。</w:t>
      </w:r>
    </w:p>
    <w:p>
      <w:pPr>
        <w:spacing w:line="576" w:lineRule="exact"/>
        <w:ind w:firstLine="56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  铝合金型材样品来源</w:t>
      </w:r>
    </w:p>
    <w:tbl>
      <w:tblPr>
        <w:tblStyle w:val="7"/>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8"/>
        <w:gridCol w:w="2285"/>
        <w:gridCol w:w="217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91" w:type="pct"/>
            <w:vAlign w:val="center"/>
          </w:tcPr>
          <w:p>
            <w:pPr>
              <w:spacing w:line="3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产品类别</w:t>
            </w:r>
          </w:p>
        </w:tc>
        <w:tc>
          <w:tcPr>
            <w:tcW w:w="1316" w:type="pct"/>
            <w:vAlign w:val="center"/>
          </w:tcPr>
          <w:p>
            <w:pPr>
              <w:spacing w:line="3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样品来源</w:t>
            </w:r>
          </w:p>
        </w:tc>
        <w:tc>
          <w:tcPr>
            <w:tcW w:w="1251" w:type="pct"/>
            <w:vAlign w:val="center"/>
          </w:tcPr>
          <w:p>
            <w:pPr>
              <w:spacing w:line="3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样品来源方式</w:t>
            </w:r>
          </w:p>
        </w:tc>
        <w:tc>
          <w:tcPr>
            <w:tcW w:w="940" w:type="pct"/>
            <w:vAlign w:val="center"/>
          </w:tcPr>
          <w:p>
            <w:pPr>
              <w:spacing w:line="3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抽</w:t>
            </w:r>
            <w:r>
              <w:rPr>
                <w:rFonts w:hint="default" w:ascii="Times New Roman" w:hAnsi="Times New Roman" w:eastAsia="方正黑体_GBK" w:cs="Times New Roman"/>
                <w:color w:val="000000"/>
                <w:kern w:val="0"/>
                <w:sz w:val="28"/>
                <w:szCs w:val="28"/>
                <w:lang w:eastAsia="zh-CN"/>
              </w:rPr>
              <w:t>查</w:t>
            </w:r>
            <w:r>
              <w:rPr>
                <w:rFonts w:hint="default" w:ascii="Times New Roman" w:hAnsi="Times New Roman" w:eastAsia="方正黑体_GBK" w:cs="Times New Roman"/>
                <w:color w:val="000000"/>
                <w:kern w:val="0"/>
                <w:sz w:val="28"/>
                <w:szCs w:val="28"/>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588" w:type="dxa"/>
            <w:vAlign w:val="center"/>
          </w:tcPr>
          <w:p>
            <w:pPr>
              <w:spacing w:line="576"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sz w:val="28"/>
                <w:szCs w:val="28"/>
                <w:lang w:val="en-US" w:eastAsia="zh-CN"/>
              </w:rPr>
              <w:t>阳极氧化型材</w:t>
            </w:r>
          </w:p>
        </w:tc>
        <w:tc>
          <w:tcPr>
            <w:tcW w:w="1316" w:type="pct"/>
            <w:vAlign w:val="center"/>
          </w:tcPr>
          <w:p>
            <w:pPr>
              <w:adjustRightInd w:val="0"/>
              <w:snapToGrid w:val="0"/>
              <w:spacing w:line="576" w:lineRule="exact"/>
              <w:ind w:left="8" w:leftChars="-12" w:hanging="33" w:hangingChars="12"/>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rPr>
              <w:t>生产企业</w:t>
            </w:r>
          </w:p>
        </w:tc>
        <w:tc>
          <w:tcPr>
            <w:tcW w:w="1251" w:type="pct"/>
            <w:vAlign w:val="center"/>
          </w:tcPr>
          <w:p>
            <w:pPr>
              <w:adjustRightInd w:val="0"/>
              <w:snapToGrid w:val="0"/>
              <w:spacing w:line="576" w:lineRule="exact"/>
              <w:ind w:left="-67" w:leftChars="-32" w:firstLine="47" w:firstLineChars="17"/>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rPr>
              <w:t>抽样</w:t>
            </w:r>
          </w:p>
        </w:tc>
        <w:tc>
          <w:tcPr>
            <w:tcW w:w="940" w:type="pct"/>
            <w:vAlign w:val="center"/>
          </w:tcPr>
          <w:p>
            <w:pPr>
              <w:adjustRightInd w:val="0"/>
              <w:snapToGrid w:val="0"/>
              <w:spacing w:line="576" w:lineRule="exact"/>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588" w:type="dxa"/>
            <w:vAlign w:val="center"/>
          </w:tcPr>
          <w:p>
            <w:pPr>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喷粉型材</w:t>
            </w:r>
          </w:p>
        </w:tc>
        <w:tc>
          <w:tcPr>
            <w:tcW w:w="1316" w:type="pct"/>
            <w:vAlign w:val="center"/>
          </w:tcPr>
          <w:p>
            <w:pPr>
              <w:adjustRightInd w:val="0"/>
              <w:snapToGrid w:val="0"/>
              <w:spacing w:line="576" w:lineRule="exact"/>
              <w:ind w:left="8" w:leftChars="-12" w:hanging="33" w:hangingChars="12"/>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生产企业</w:t>
            </w:r>
          </w:p>
        </w:tc>
        <w:tc>
          <w:tcPr>
            <w:tcW w:w="1251" w:type="pct"/>
            <w:vAlign w:val="center"/>
          </w:tcPr>
          <w:p>
            <w:pPr>
              <w:adjustRightInd w:val="0"/>
              <w:snapToGrid w:val="0"/>
              <w:spacing w:line="576" w:lineRule="exact"/>
              <w:ind w:left="-67" w:leftChars="-32" w:firstLine="47" w:firstLineChars="17"/>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抽样</w:t>
            </w:r>
          </w:p>
        </w:tc>
        <w:tc>
          <w:tcPr>
            <w:tcW w:w="940" w:type="pct"/>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059" w:type="pct"/>
            <w:gridSpan w:val="3"/>
            <w:vAlign w:val="top"/>
          </w:tcPr>
          <w:p>
            <w:pPr>
              <w:adjustRightInd w:val="0"/>
              <w:snapToGrid w:val="0"/>
              <w:spacing w:line="576"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共计</w:t>
            </w:r>
          </w:p>
        </w:tc>
        <w:tc>
          <w:tcPr>
            <w:tcW w:w="940" w:type="pct"/>
            <w:vAlign w:val="center"/>
          </w:tcPr>
          <w:p>
            <w:pPr>
              <w:spacing w:line="30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5</w:t>
            </w:r>
          </w:p>
        </w:tc>
      </w:tr>
    </w:tbl>
    <w:p>
      <w:pPr>
        <w:spacing w:line="576" w:lineRule="exact"/>
        <w:ind w:firstLine="684" w:firstLineChars="214"/>
        <w:rPr>
          <w:rFonts w:hint="default" w:ascii="Times New Roman" w:hAnsi="Times New Roman" w:eastAsia="方正仿宋_GBK" w:cs="Times New Roman"/>
          <w:sz w:val="32"/>
          <w:szCs w:val="32"/>
        </w:rPr>
      </w:pPr>
      <w:r>
        <w:rPr>
          <w:rFonts w:hint="default" w:ascii="Times New Roman" w:hAnsi="Times New Roman" w:eastAsia="方正楷体_GBK" w:cs="Times New Roman"/>
          <w:bCs/>
          <w:color w:val="000000"/>
          <w:kern w:val="0"/>
          <w:sz w:val="32"/>
          <w:szCs w:val="32"/>
        </w:rPr>
        <w:t>（二）检验检测项目概况</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  检验检测项目及依据</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35"/>
        <w:gridCol w:w="2137"/>
        <w:gridCol w:w="258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Align w:val="center"/>
          </w:tcPr>
          <w:p>
            <w:pPr>
              <w:adjustRightInd w:val="0"/>
              <w:snapToGrid w:val="0"/>
              <w:spacing w:line="576"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产品类别</w:t>
            </w: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检验检测项目</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检验检测依据</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阳极氧化型材</w:t>
            </w: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化学成分</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力学性能</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壁厚尺寸</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膜层性能</w:t>
            </w: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局部膜厚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5237.2-2017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4957-2003</w:t>
            </w:r>
          </w:p>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平均膜厚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5237.2-2017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4957-2003</w:t>
            </w:r>
          </w:p>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封孔质量</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5237.2-2017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8753.1-2017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电泳涂漆型材</w:t>
            </w: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化学成分</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力学性能</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壁厚尺寸</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膜层性能</w:t>
            </w: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阳极氧化膜局部膜厚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4957-2003</w:t>
            </w:r>
          </w:p>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漆膜局部膜厚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4957-2003</w:t>
            </w:r>
          </w:p>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复合膜局部膜厚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GB/T 4957-2003</w:t>
            </w:r>
          </w:p>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漆膜硬度</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漆膜干附着性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漆膜湿附着性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耐碱性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喷粉型材</w:t>
            </w: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化学成分</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力学性能</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壁厚尺寸</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膜层性能</w:t>
            </w: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装饰面上的膜层局部厚度</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4957-2003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干附着性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湿附着性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沸水附着性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耐沸水性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压痕硬度</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喷漆型材</w:t>
            </w: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化学成分</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力学性能</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壁厚尺寸</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膜层性能</w:t>
            </w: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平均膜厚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4957-2003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局部膜厚</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4957-2003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硬度</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干附着性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湿附着性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沸水附着性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435"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137"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耐沸水性</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restart"/>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隔热型材</w:t>
            </w: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化学成分</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力学性能</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壁厚尺寸</w:t>
            </w:r>
          </w:p>
        </w:tc>
        <w:tc>
          <w:tcPr>
            <w:tcW w:w="258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c>
          <w:tcPr>
            <w:tcW w:w="2415"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26" w:type="dxa"/>
            <w:vMerge w:val="continue"/>
            <w:vAlign w:val="center"/>
          </w:tcPr>
          <w:p>
            <w:pPr>
              <w:adjustRightInd w:val="0"/>
              <w:snapToGrid w:val="0"/>
              <w:spacing w:line="576" w:lineRule="exact"/>
              <w:jc w:val="center"/>
              <w:rPr>
                <w:rFonts w:hint="default" w:ascii="Times New Roman" w:hAnsi="Times New Roman" w:eastAsia="方正仿宋_GBK" w:cs="Times New Roman"/>
                <w:sz w:val="28"/>
                <w:szCs w:val="28"/>
              </w:rPr>
            </w:pPr>
          </w:p>
        </w:tc>
        <w:tc>
          <w:tcPr>
            <w:tcW w:w="2572"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膜层性能</w:t>
            </w:r>
          </w:p>
        </w:tc>
        <w:tc>
          <w:tcPr>
            <w:tcW w:w="5000" w:type="dxa"/>
            <w:gridSpan w:val="2"/>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（按膜层分类不同而定）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26" w:type="dxa"/>
            <w:vAlign w:val="center"/>
          </w:tcPr>
          <w:p>
            <w:pPr>
              <w:adjustRightInd w:val="0"/>
              <w:snapToGrid w:val="0"/>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c>
          <w:tcPr>
            <w:tcW w:w="7572" w:type="dxa"/>
            <w:gridSpan w:val="4"/>
            <w:vAlign w:val="center"/>
          </w:tcPr>
          <w:p>
            <w:pPr>
              <w:adjustRightInd w:val="0"/>
              <w:snapToGrid w:val="0"/>
              <w:spacing w:line="576"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566" w:lineRule="exact"/>
        <w:ind w:firstLine="5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三、监督抽查结果分析</w:t>
      </w:r>
    </w:p>
    <w:p>
      <w:pPr>
        <w:keepNext w:val="0"/>
        <w:keepLines w:val="0"/>
        <w:pageBreakBefore w:val="0"/>
        <w:widowControl w:val="0"/>
        <w:kinsoku/>
        <w:wordWrap/>
        <w:overflowPunct/>
        <w:topLinePunct w:val="0"/>
        <w:autoSpaceDE/>
        <w:autoSpaceDN/>
        <w:bidi w:val="0"/>
        <w:adjustRightInd/>
        <w:snapToGrid/>
        <w:spacing w:line="566" w:lineRule="exact"/>
        <w:ind w:firstLine="684" w:firstLineChars="214"/>
        <w:textAlignment w:val="auto"/>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（一）综合分析</w:t>
      </w:r>
    </w:p>
    <w:p>
      <w:pPr>
        <w:keepNext w:val="0"/>
        <w:keepLines w:val="0"/>
        <w:pageBreakBefore w:val="0"/>
        <w:widowControl w:val="0"/>
        <w:kinsoku/>
        <w:wordWrap/>
        <w:overflowPunct/>
        <w:topLinePunct w:val="0"/>
        <w:autoSpaceDE/>
        <w:autoSpaceDN/>
        <w:bidi w:val="0"/>
        <w:adjustRightInd/>
        <w:snapToGrid/>
        <w:spacing w:line="566" w:lineRule="exact"/>
        <w:ind w:firstLine="687" w:firstLineChars="214"/>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1.按样品来源</w:t>
      </w:r>
    </w:p>
    <w:p>
      <w:pPr>
        <w:pStyle w:val="5"/>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本次监督抽查样品</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从生产企业抽取。生产企业</w:t>
      </w:r>
      <w:r>
        <w:rPr>
          <w:rFonts w:hint="default" w:ascii="Times New Roman" w:hAnsi="Times New Roman" w:eastAsia="方正仿宋_GBK" w:cs="Times New Roman"/>
          <w:sz w:val="32"/>
          <w:szCs w:val="32"/>
          <w:lang w:val="en-US" w:eastAsia="zh-CN"/>
        </w:rPr>
        <w:t>共</w:t>
      </w:r>
      <w:r>
        <w:rPr>
          <w:rFonts w:hint="default" w:ascii="Times New Roman" w:hAnsi="Times New Roman" w:eastAsia="方正仿宋_GBK" w:cs="Times New Roman"/>
          <w:sz w:val="32"/>
          <w:szCs w:val="32"/>
        </w:rPr>
        <w:t>抽取5批次样品，具体情况见表3。</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  按样品来源分析抽查结果</w:t>
      </w:r>
    </w:p>
    <w:tbl>
      <w:tblPr>
        <w:tblStyle w:val="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1912"/>
        <w:gridCol w:w="2138"/>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295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样品来源</w:t>
            </w:r>
          </w:p>
        </w:tc>
        <w:tc>
          <w:tcPr>
            <w:tcW w:w="19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3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08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95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生产企业</w:t>
            </w:r>
          </w:p>
        </w:tc>
        <w:tc>
          <w:tcPr>
            <w:tcW w:w="19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2138" w:type="dxa"/>
            <w:vAlign w:val="center"/>
          </w:tcPr>
          <w:p>
            <w:pPr>
              <w:spacing w:line="576" w:lineRule="exact"/>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p>
        </w:tc>
        <w:tc>
          <w:tcPr>
            <w:tcW w:w="208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95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1912" w:type="dxa"/>
            <w:vAlign w:val="center"/>
          </w:tcPr>
          <w:p>
            <w:pPr>
              <w:spacing w:line="576"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p>
        </w:tc>
        <w:tc>
          <w:tcPr>
            <w:tcW w:w="2138" w:type="dxa"/>
            <w:vAlign w:val="center"/>
          </w:tcPr>
          <w:p>
            <w:pPr>
              <w:spacing w:line="576" w:lineRule="exact"/>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p>
        </w:tc>
        <w:tc>
          <w:tcPr>
            <w:tcW w:w="208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bl>
    <w:p>
      <w:pPr>
        <w:keepNext w:val="0"/>
        <w:keepLines w:val="0"/>
        <w:pageBreakBefore w:val="0"/>
        <w:widowControl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2.按价格区间</w:t>
      </w:r>
    </w:p>
    <w:p>
      <w:pPr>
        <w:pStyle w:val="5"/>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批次，单价整体上在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千克</w:t>
      </w:r>
      <w:r>
        <w:rPr>
          <w:rFonts w:hint="default" w:ascii="Times New Roman" w:hAnsi="Times New Roman" w:eastAsia="方正仿宋_GBK" w:cs="Times New Roman"/>
          <w:sz w:val="32"/>
          <w:szCs w:val="32"/>
        </w:rPr>
        <w:t>之间，具体情况见表4。</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  按价格区间分析抽查结果</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912"/>
        <w:gridCol w:w="2138"/>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价格区间，元/</w:t>
            </w:r>
            <w:r>
              <w:rPr>
                <w:rFonts w:hint="default" w:ascii="Times New Roman" w:hAnsi="Times New Roman" w:eastAsia="方正仿宋_GBK" w:cs="Times New Roman"/>
                <w:sz w:val="28"/>
                <w:szCs w:val="28"/>
                <w:lang w:val="en-US" w:eastAsia="zh-CN"/>
              </w:rPr>
              <w:t>千克</w:t>
            </w:r>
          </w:p>
        </w:tc>
        <w:tc>
          <w:tcPr>
            <w:tcW w:w="1912" w:type="dxa"/>
          </w:tcPr>
          <w:p>
            <w:pPr>
              <w:pStyle w:val="5"/>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抽查批次</w:t>
            </w:r>
          </w:p>
        </w:tc>
        <w:tc>
          <w:tcPr>
            <w:tcW w:w="2138" w:type="dxa"/>
            <w:vAlign w:val="center"/>
          </w:tcPr>
          <w:p>
            <w:pPr>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合格批次</w:t>
            </w:r>
          </w:p>
        </w:tc>
        <w:tc>
          <w:tcPr>
            <w:tcW w:w="2075" w:type="dxa"/>
            <w:vAlign w:val="center"/>
          </w:tcPr>
          <w:p>
            <w:pPr>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2942"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20～21</w:t>
            </w:r>
          </w:p>
        </w:tc>
        <w:tc>
          <w:tcPr>
            <w:tcW w:w="1912" w:type="dxa"/>
          </w:tcPr>
          <w:p>
            <w:pPr>
              <w:pStyle w:val="5"/>
              <w:spacing w:line="576"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1</w:t>
            </w:r>
          </w:p>
        </w:tc>
        <w:tc>
          <w:tcPr>
            <w:tcW w:w="2138" w:type="dxa"/>
            <w:vAlign w:val="top"/>
          </w:tcPr>
          <w:p>
            <w:pPr>
              <w:pStyle w:val="5"/>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p>
        </w:tc>
        <w:tc>
          <w:tcPr>
            <w:tcW w:w="2075" w:type="dxa"/>
          </w:tcPr>
          <w:p>
            <w:pPr>
              <w:pStyle w:val="5"/>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42"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21（不含）～22</w:t>
            </w:r>
          </w:p>
        </w:tc>
        <w:tc>
          <w:tcPr>
            <w:tcW w:w="1912"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2138" w:type="dxa"/>
            <w:vAlign w:val="top"/>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2075"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942"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22（不含）～23</w:t>
            </w:r>
          </w:p>
        </w:tc>
        <w:tc>
          <w:tcPr>
            <w:tcW w:w="1912"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2138" w:type="dxa"/>
            <w:vAlign w:val="top"/>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2075" w:type="dxa"/>
          </w:tcPr>
          <w:p>
            <w:pPr>
              <w:pStyle w:val="5"/>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合计</w:t>
            </w:r>
          </w:p>
        </w:tc>
        <w:tc>
          <w:tcPr>
            <w:tcW w:w="1912" w:type="dxa"/>
            <w:vAlign w:val="center"/>
          </w:tcPr>
          <w:p>
            <w:pPr>
              <w:spacing w:line="576"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2138" w:type="dxa"/>
            <w:vAlign w:val="center"/>
          </w:tcPr>
          <w:p>
            <w:pPr>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p>
        </w:tc>
        <w:tc>
          <w:tcPr>
            <w:tcW w:w="2075" w:type="dxa"/>
            <w:vAlign w:val="center"/>
          </w:tcPr>
          <w:p>
            <w:pPr>
              <w:spacing w:line="576"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p>
        </w:tc>
      </w:tr>
    </w:tbl>
    <w:p>
      <w:pPr>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3.按</w:t>
      </w:r>
      <w:r>
        <w:rPr>
          <w:rFonts w:hint="default" w:ascii="Times New Roman" w:hAnsi="Times New Roman" w:eastAsia="方正仿宋_GBK" w:cs="Times New Roman"/>
          <w:b/>
          <w:sz w:val="32"/>
          <w:szCs w:val="32"/>
        </w:rPr>
        <w:t>抽样地区</w:t>
      </w:r>
    </w:p>
    <w:p>
      <w:pPr>
        <w:pStyle w:val="5"/>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本次监督抽查产品</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批次，抽样地区涉及东台市、建湖县和盐都区</w:t>
      </w:r>
      <w:r>
        <w:rPr>
          <w:rFonts w:hint="default" w:ascii="Times New Roman" w:hAnsi="Times New Roman" w:eastAsia="方正仿宋_GBK" w:cs="Times New Roman"/>
          <w:sz w:val="32"/>
          <w:szCs w:val="32"/>
          <w:lang w:val="en-US" w:eastAsia="zh-CN"/>
        </w:rPr>
        <w:t>共三</w:t>
      </w:r>
      <w:r>
        <w:rPr>
          <w:rFonts w:hint="default" w:ascii="Times New Roman" w:hAnsi="Times New Roman" w:eastAsia="方正仿宋_GBK" w:cs="Times New Roman"/>
          <w:sz w:val="32"/>
          <w:szCs w:val="32"/>
        </w:rPr>
        <w:t>个地区，具体情况见表5</w:t>
      </w:r>
      <w:r>
        <w:rPr>
          <w:rFonts w:hint="default" w:ascii="Times New Roman" w:hAnsi="Times New Roman" w:eastAsia="方正仿宋_GBK" w:cs="Times New Roman"/>
          <w:sz w:val="32"/>
          <w:szCs w:val="32"/>
          <w:lang w:eastAsia="zh-CN"/>
        </w:rPr>
        <w:t>。</w:t>
      </w:r>
    </w:p>
    <w:p>
      <w:pPr>
        <w:pStyle w:val="5"/>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表5按抽样地区分析抽查结果</w:t>
      </w:r>
    </w:p>
    <w:tbl>
      <w:tblPr>
        <w:tblStyle w:val="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1937"/>
        <w:gridCol w:w="212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3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抽样地区</w:t>
            </w:r>
          </w:p>
        </w:tc>
        <w:tc>
          <w:tcPr>
            <w:tcW w:w="1937" w:type="dxa"/>
          </w:tcPr>
          <w:p>
            <w:pPr>
              <w:pStyle w:val="5"/>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09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东台市</w:t>
            </w:r>
          </w:p>
        </w:tc>
        <w:tc>
          <w:tcPr>
            <w:tcW w:w="1937" w:type="dxa"/>
            <w:vAlign w:val="center"/>
          </w:tcPr>
          <w:p>
            <w:pPr>
              <w:spacing w:line="576"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p>
        </w:tc>
        <w:tc>
          <w:tcPr>
            <w:tcW w:w="209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93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建湖县</w:t>
            </w:r>
          </w:p>
        </w:tc>
        <w:tc>
          <w:tcPr>
            <w:tcW w:w="1937" w:type="dxa"/>
            <w:vAlign w:val="center"/>
          </w:tcPr>
          <w:p>
            <w:pPr>
              <w:spacing w:line="576"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p>
        </w:tc>
        <w:tc>
          <w:tcPr>
            <w:tcW w:w="209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盐都区</w:t>
            </w:r>
          </w:p>
        </w:tc>
        <w:tc>
          <w:tcPr>
            <w:tcW w:w="1937"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9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0" w:type="dxa"/>
            <w:tcBorders>
              <w:bottom w:val="single" w:color="auto" w:sz="4" w:space="0"/>
            </w:tcBorders>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1937" w:type="dxa"/>
            <w:vAlign w:val="center"/>
          </w:tcPr>
          <w:p>
            <w:pPr>
              <w:spacing w:line="576"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p>
        </w:tc>
        <w:tc>
          <w:tcPr>
            <w:tcW w:w="209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bl>
    <w:p>
      <w:pPr>
        <w:pStyle w:val="5"/>
        <w:spacing w:line="576"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4.按产品类别</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批次，产品</w:t>
      </w:r>
      <w:r>
        <w:rPr>
          <w:rFonts w:hint="default" w:ascii="Times New Roman" w:hAnsi="Times New Roman" w:eastAsia="方正仿宋_GBK" w:cs="Times New Roman"/>
          <w:sz w:val="32"/>
          <w:szCs w:val="32"/>
          <w:lang w:val="en-US" w:eastAsia="zh-CN"/>
        </w:rPr>
        <w:t>类别</w:t>
      </w:r>
      <w:r>
        <w:rPr>
          <w:rFonts w:hint="default" w:ascii="Times New Roman" w:hAnsi="Times New Roman" w:eastAsia="方正仿宋_GBK" w:cs="Times New Roman"/>
          <w:sz w:val="32"/>
          <w:szCs w:val="32"/>
        </w:rPr>
        <w:t>涉及</w:t>
      </w:r>
      <w:r>
        <w:rPr>
          <w:rFonts w:hint="default" w:ascii="Times New Roman" w:hAnsi="Times New Roman" w:eastAsia="方正仿宋_GBK" w:cs="Times New Roman"/>
          <w:sz w:val="32"/>
          <w:szCs w:val="32"/>
          <w:lang w:val="en-US" w:eastAsia="zh-CN"/>
        </w:rPr>
        <w:t>阳极氧化型材</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en-US" w:eastAsia="zh-CN"/>
        </w:rPr>
        <w:t>喷粉型材共</w:t>
      </w:r>
      <w:r>
        <w:rPr>
          <w:rFonts w:hint="default" w:ascii="Times New Roman" w:hAnsi="Times New Roman" w:eastAsia="方正仿宋_GBK" w:cs="Times New Roman"/>
          <w:sz w:val="32"/>
          <w:szCs w:val="32"/>
        </w:rPr>
        <w:t>两种，具体情况见表6。</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 按产品</w:t>
      </w:r>
      <w:r>
        <w:rPr>
          <w:rFonts w:hint="default" w:ascii="Times New Roman" w:hAnsi="Times New Roman" w:eastAsia="方正仿宋_GBK" w:cs="Times New Roman"/>
          <w:sz w:val="32"/>
          <w:szCs w:val="32"/>
          <w:lang w:val="en-US" w:eastAsia="zh-CN"/>
        </w:rPr>
        <w:t>类别</w:t>
      </w:r>
      <w:r>
        <w:rPr>
          <w:rFonts w:hint="default" w:ascii="Times New Roman" w:hAnsi="Times New Roman" w:eastAsia="方正仿宋_GBK" w:cs="Times New Roman"/>
          <w:sz w:val="32"/>
          <w:szCs w:val="32"/>
        </w:rPr>
        <w:t>分析抽查结果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1937"/>
        <w:gridCol w:w="2125"/>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w:t>
            </w:r>
            <w:r>
              <w:rPr>
                <w:rFonts w:hint="default" w:ascii="Times New Roman" w:hAnsi="Times New Roman" w:eastAsia="方正仿宋_GBK" w:cs="Times New Roman"/>
                <w:kern w:val="2"/>
                <w:sz w:val="32"/>
                <w:szCs w:val="32"/>
                <w:lang w:val="en-US" w:eastAsia="zh-CN" w:bidi="ar-SA"/>
              </w:rPr>
              <w:t>品类别</w:t>
            </w:r>
          </w:p>
        </w:tc>
        <w:tc>
          <w:tcPr>
            <w:tcW w:w="1937"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02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阳极氧化型材</w:t>
            </w:r>
          </w:p>
        </w:tc>
        <w:tc>
          <w:tcPr>
            <w:tcW w:w="1937" w:type="dxa"/>
            <w:vAlign w:val="center"/>
          </w:tcPr>
          <w:p>
            <w:pPr>
              <w:spacing w:line="576"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p>
        </w:tc>
        <w:tc>
          <w:tcPr>
            <w:tcW w:w="202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喷粉型材</w:t>
            </w:r>
          </w:p>
        </w:tc>
        <w:tc>
          <w:tcPr>
            <w:tcW w:w="1937" w:type="dxa"/>
            <w:vAlign w:val="center"/>
          </w:tcPr>
          <w:p>
            <w:pPr>
              <w:spacing w:line="576"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p>
        </w:tc>
        <w:tc>
          <w:tcPr>
            <w:tcW w:w="202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6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1937" w:type="dxa"/>
            <w:vAlign w:val="center"/>
          </w:tcPr>
          <w:p>
            <w:pPr>
              <w:spacing w:line="576"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p>
        </w:tc>
        <w:tc>
          <w:tcPr>
            <w:tcW w:w="2125"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p>
        </w:tc>
        <w:tc>
          <w:tcPr>
            <w:tcW w:w="2028"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bl>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5.按产品公称</w:t>
      </w:r>
      <w:r>
        <w:rPr>
          <w:rFonts w:hint="default" w:ascii="Times New Roman" w:hAnsi="Times New Roman" w:eastAsia="方正仿宋_GBK" w:cs="Times New Roman"/>
          <w:b/>
          <w:sz w:val="32"/>
          <w:szCs w:val="32"/>
          <w:lang w:val="en-US" w:eastAsia="zh-CN"/>
        </w:rPr>
        <w:t>壁厚</w:t>
      </w:r>
      <w:r>
        <w:rPr>
          <w:rFonts w:hint="default" w:ascii="Times New Roman" w:hAnsi="Times New Roman" w:eastAsia="方正仿宋_GBK" w:cs="Times New Roman"/>
          <w:b/>
          <w:sz w:val="32"/>
          <w:szCs w:val="32"/>
        </w:rPr>
        <w:t>直径</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本次监督抽查产品</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批次，产品公称</w:t>
      </w:r>
      <w:r>
        <w:rPr>
          <w:rFonts w:hint="default" w:ascii="Times New Roman" w:hAnsi="Times New Roman" w:eastAsia="方正仿宋_GBK" w:cs="Times New Roman"/>
          <w:sz w:val="32"/>
          <w:szCs w:val="32"/>
          <w:lang w:val="en-US" w:eastAsia="zh-CN"/>
        </w:rPr>
        <w:t>壁厚</w:t>
      </w:r>
      <w:r>
        <w:rPr>
          <w:rFonts w:hint="default" w:ascii="Times New Roman" w:hAnsi="Times New Roman" w:eastAsia="方正仿宋_GBK" w:cs="Times New Roman"/>
          <w:sz w:val="32"/>
          <w:szCs w:val="32"/>
        </w:rPr>
        <w:t>涉及</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mm和</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mm</w:t>
      </w:r>
      <w:r>
        <w:rPr>
          <w:rFonts w:hint="default" w:ascii="Times New Roman" w:hAnsi="Times New Roman" w:eastAsia="方正仿宋_GBK" w:cs="Times New Roman"/>
          <w:sz w:val="32"/>
          <w:szCs w:val="32"/>
          <w:lang w:val="en-US" w:eastAsia="zh-CN"/>
        </w:rPr>
        <w:t>共4</w:t>
      </w:r>
      <w:r>
        <w:rPr>
          <w:rFonts w:hint="default" w:ascii="Times New Roman" w:hAnsi="Times New Roman" w:eastAsia="方正仿宋_GBK" w:cs="Times New Roman"/>
          <w:sz w:val="32"/>
          <w:szCs w:val="32"/>
        </w:rPr>
        <w:t>种规格，具体情况见表7。</w:t>
      </w:r>
    </w:p>
    <w:p>
      <w:pPr>
        <w:adjustRightInd w:val="0"/>
        <w:snapToGrid w:val="0"/>
        <w:spacing w:line="576" w:lineRule="exact"/>
        <w:jc w:val="center"/>
        <w:rPr>
          <w:rFonts w:hint="default" w:ascii="Times New Roman" w:hAnsi="Times New Roman" w:eastAsia="方正仿宋_GBK" w:cs="Times New Roman"/>
          <w:sz w:val="32"/>
          <w:szCs w:val="32"/>
        </w:rPr>
      </w:pPr>
    </w:p>
    <w:p>
      <w:pPr>
        <w:adjustRightInd w:val="0"/>
        <w:snapToGrid w:val="0"/>
        <w:spacing w:line="576" w:lineRule="exact"/>
        <w:jc w:val="center"/>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表7 按产品公称</w:t>
      </w:r>
      <w:r>
        <w:rPr>
          <w:rFonts w:hint="default" w:ascii="Times New Roman" w:hAnsi="Times New Roman" w:eastAsia="方正仿宋_GBK" w:cs="Times New Roman"/>
          <w:sz w:val="32"/>
          <w:szCs w:val="32"/>
          <w:lang w:val="en-US" w:eastAsia="zh-CN"/>
        </w:rPr>
        <w:t>壁厚</w:t>
      </w:r>
      <w:r>
        <w:rPr>
          <w:rFonts w:hint="default" w:ascii="Times New Roman" w:hAnsi="Times New Roman" w:eastAsia="方正仿宋_GBK" w:cs="Times New Roman"/>
          <w:sz w:val="32"/>
          <w:szCs w:val="32"/>
        </w:rPr>
        <w:t>分析抽查结果</w:t>
      </w:r>
    </w:p>
    <w:tbl>
      <w:tblPr>
        <w:tblStyle w:val="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1940"/>
        <w:gridCol w:w="211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91" w:type="dxa"/>
            <w:vAlign w:val="center"/>
          </w:tcPr>
          <w:p>
            <w:pPr>
              <w:spacing w:line="576"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产品公称</w:t>
            </w:r>
            <w:r>
              <w:rPr>
                <w:rFonts w:hint="default" w:ascii="Times New Roman" w:hAnsi="Times New Roman" w:eastAsia="方正仿宋_GBK" w:cs="Times New Roman"/>
                <w:sz w:val="32"/>
                <w:szCs w:val="32"/>
                <w:lang w:val="en-US" w:eastAsia="zh-CN"/>
              </w:rPr>
              <w:t>壁厚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mm</w:t>
            </w:r>
          </w:p>
        </w:tc>
        <w:tc>
          <w:tcPr>
            <w:tcW w:w="194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抽查批次</w:t>
            </w:r>
          </w:p>
        </w:tc>
        <w:tc>
          <w:tcPr>
            <w:tcW w:w="21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合格批次</w:t>
            </w:r>
          </w:p>
        </w:tc>
        <w:tc>
          <w:tcPr>
            <w:tcW w:w="204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9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p>
        </w:tc>
        <w:tc>
          <w:tcPr>
            <w:tcW w:w="1940"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1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04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9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 </w:t>
            </w:r>
          </w:p>
        </w:tc>
        <w:tc>
          <w:tcPr>
            <w:tcW w:w="1940" w:type="dxa"/>
            <w:vAlign w:val="center"/>
          </w:tcPr>
          <w:p>
            <w:pPr>
              <w:spacing w:line="576"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p>
        </w:tc>
        <w:tc>
          <w:tcPr>
            <w:tcW w:w="21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p>
        </w:tc>
        <w:tc>
          <w:tcPr>
            <w:tcW w:w="204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9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p>
        </w:tc>
        <w:tc>
          <w:tcPr>
            <w:tcW w:w="1940" w:type="dxa"/>
            <w:vAlign w:val="center"/>
          </w:tcPr>
          <w:p>
            <w:pPr>
              <w:spacing w:line="576"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p>
        </w:tc>
        <w:tc>
          <w:tcPr>
            <w:tcW w:w="21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p>
        </w:tc>
        <w:tc>
          <w:tcPr>
            <w:tcW w:w="204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9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w:t>
            </w:r>
          </w:p>
        </w:tc>
        <w:tc>
          <w:tcPr>
            <w:tcW w:w="1940" w:type="dxa"/>
            <w:vAlign w:val="center"/>
          </w:tcPr>
          <w:p>
            <w:pPr>
              <w:spacing w:line="576"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21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p>
        </w:tc>
        <w:tc>
          <w:tcPr>
            <w:tcW w:w="204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91"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1940" w:type="dxa"/>
            <w:vAlign w:val="center"/>
          </w:tcPr>
          <w:p>
            <w:pPr>
              <w:spacing w:line="576"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p>
        </w:tc>
        <w:tc>
          <w:tcPr>
            <w:tcW w:w="2112"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p>
        </w:tc>
        <w:tc>
          <w:tcPr>
            <w:tcW w:w="2044" w:type="dxa"/>
            <w:vAlign w:val="center"/>
          </w:tcPr>
          <w:p>
            <w:pPr>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bl>
    <w:p>
      <w:pPr>
        <w:spacing w:line="576" w:lineRule="exact"/>
        <w:ind w:firstLine="684" w:firstLineChars="214"/>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（二）检验检测项目分析</w:t>
      </w:r>
    </w:p>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1.检验检测结果情况</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本次监督抽查共抽查</w:t>
      </w:r>
      <w:r>
        <w:rPr>
          <w:rFonts w:hint="default" w:ascii="Times New Roman" w:hAnsi="Times New Roman" w:eastAsia="方正仿宋_GBK" w:cs="Times New Roman"/>
          <w:sz w:val="32"/>
          <w:szCs w:val="32"/>
          <w:lang w:val="en-US" w:eastAsia="zh-CN"/>
        </w:rPr>
        <w:t>铝合金型材5</w:t>
      </w:r>
      <w:r>
        <w:rPr>
          <w:rFonts w:hint="default" w:ascii="Times New Roman" w:hAnsi="Times New Roman" w:eastAsia="方正仿宋_GBK" w:cs="Times New Roman"/>
          <w:sz w:val="32"/>
          <w:szCs w:val="32"/>
        </w:rPr>
        <w:t>批次，未发现不合格。</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本次监督抽查主要对</w:t>
      </w:r>
      <w:r>
        <w:rPr>
          <w:rFonts w:hint="default" w:ascii="Times New Roman" w:hAnsi="Times New Roman" w:eastAsia="方正仿宋_GBK" w:cs="Times New Roman"/>
          <w:sz w:val="32"/>
          <w:szCs w:val="32"/>
          <w:lang w:val="en-US" w:eastAsia="zh-CN"/>
        </w:rPr>
        <w:t>化学成分、力学性能、壁厚尺寸和膜层性能</w:t>
      </w:r>
      <w:r>
        <w:rPr>
          <w:rFonts w:hint="default" w:ascii="Times New Roman" w:hAnsi="Times New Roman" w:eastAsia="方正仿宋_GBK" w:cs="Times New Roman"/>
          <w:sz w:val="32"/>
          <w:szCs w:val="32"/>
        </w:rPr>
        <w:t>这</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个项目进行检验检测，检验检测结果均能满足相关标准要求。</w:t>
      </w:r>
    </w:p>
    <w:p>
      <w:pPr>
        <w:pStyle w:val="5"/>
        <w:spacing w:line="576"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2.容易出现不合格的项目分析</w:t>
      </w:r>
    </w:p>
    <w:p>
      <w:pPr>
        <w:pStyle w:val="5"/>
        <w:spacing w:line="57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lang w:val="en-US" w:eastAsia="zh-CN"/>
        </w:rPr>
        <w:t>壁厚尺寸</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铝合金型材的壁厚是其承载能力的重要参数。如果壁厚不达标，就会导致型材的承载能力下降，使用性能降低。如果为了降低成本而人为减少铝合金型材的壁厚，会导致</w:t>
      </w:r>
      <w:r>
        <w:rPr>
          <w:rFonts w:hint="default" w:ascii="Times New Roman" w:hAnsi="Times New Roman" w:eastAsia="方正仿宋_GBK" w:cs="Times New Roman"/>
          <w:sz w:val="32"/>
          <w:szCs w:val="32"/>
        </w:rPr>
        <w:t>会导致门窗在使用过程中发生变形、扭曲、甚至</w:t>
      </w:r>
      <w:r>
        <w:rPr>
          <w:rFonts w:hint="default" w:ascii="Times New Roman" w:hAnsi="Times New Roman" w:eastAsia="方正仿宋_GBK" w:cs="Times New Roman"/>
          <w:sz w:val="32"/>
          <w:szCs w:val="32"/>
          <w:lang w:val="en-US" w:eastAsia="zh-CN"/>
        </w:rPr>
        <w:t>破裂</w:t>
      </w:r>
      <w:r>
        <w:rPr>
          <w:rFonts w:hint="default" w:ascii="Times New Roman" w:hAnsi="Times New Roman" w:eastAsia="方正仿宋_GBK" w:cs="Times New Roman"/>
          <w:sz w:val="32"/>
          <w:szCs w:val="32"/>
        </w:rPr>
        <w:t>等安全问题，对人身伤害和财产损失造成严重影响。</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lang w:val="en-US" w:eastAsia="zh-CN"/>
        </w:rPr>
        <w:t>膜层性能</w:t>
      </w:r>
    </w:p>
    <w:p>
      <w:pPr>
        <w:pStyle w:val="5"/>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铝合金型材的</w:t>
      </w:r>
      <w:r>
        <w:rPr>
          <w:rFonts w:hint="default" w:ascii="Times New Roman" w:hAnsi="Times New Roman" w:eastAsia="方正仿宋_GBK" w:cs="Times New Roman"/>
          <w:sz w:val="32"/>
          <w:szCs w:val="32"/>
          <w:lang w:val="en-US" w:eastAsia="zh-CN"/>
        </w:rPr>
        <w:t>膜层性能不合格</w:t>
      </w:r>
      <w:r>
        <w:rPr>
          <w:rFonts w:hint="default" w:ascii="Times New Roman" w:hAnsi="Times New Roman" w:eastAsia="方正仿宋_GBK" w:cs="Times New Roman"/>
          <w:sz w:val="32"/>
          <w:szCs w:val="32"/>
        </w:rPr>
        <w:t>会导致</w:t>
      </w:r>
      <w:r>
        <w:rPr>
          <w:rFonts w:hint="default" w:ascii="Times New Roman" w:hAnsi="Times New Roman" w:eastAsia="方正仿宋_GBK" w:cs="Times New Roman"/>
          <w:sz w:val="32"/>
          <w:szCs w:val="32"/>
          <w:lang w:val="en-US" w:eastAsia="zh-CN"/>
        </w:rPr>
        <w:t>其</w:t>
      </w:r>
      <w:r>
        <w:rPr>
          <w:rFonts w:hint="default" w:ascii="Times New Roman" w:hAnsi="Times New Roman" w:eastAsia="方正仿宋_GBK" w:cs="Times New Roman"/>
          <w:sz w:val="32"/>
          <w:szCs w:val="32"/>
        </w:rPr>
        <w:t>耐腐蚀性能下降。在暴露于阳光、空气、雨水等自然环境中时</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铝合金型材容易发生锈蚀，从而导致使用寿命缩短。</w:t>
      </w:r>
      <w:r>
        <w:rPr>
          <w:rFonts w:hint="default" w:ascii="Times New Roman" w:hAnsi="Times New Roman" w:eastAsia="方正仿宋_GBK" w:cs="Times New Roman"/>
          <w:sz w:val="32"/>
          <w:szCs w:val="32"/>
          <w:lang w:val="en-US" w:eastAsia="zh-CN"/>
        </w:rPr>
        <w:t>同时</w:t>
      </w:r>
      <w:r>
        <w:rPr>
          <w:rFonts w:hint="default" w:ascii="Times New Roman" w:hAnsi="Times New Roman" w:eastAsia="方正仿宋_GBK" w:cs="Times New Roman"/>
          <w:sz w:val="32"/>
          <w:szCs w:val="32"/>
        </w:rPr>
        <w:t>铝合金型材的膜层颜色、色差和光泽度等外观质量指标也会受到影响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导致</w:t>
      </w:r>
      <w:r>
        <w:rPr>
          <w:rFonts w:hint="default" w:ascii="Times New Roman" w:hAnsi="Times New Roman" w:eastAsia="方正仿宋_GBK" w:cs="Times New Roman"/>
          <w:sz w:val="32"/>
          <w:szCs w:val="32"/>
        </w:rPr>
        <w:t>铝合金型材表面</w:t>
      </w:r>
      <w:r>
        <w:rPr>
          <w:rFonts w:hint="default" w:ascii="Times New Roman" w:hAnsi="Times New Roman" w:eastAsia="方正仿宋_GBK" w:cs="Times New Roman"/>
          <w:sz w:val="32"/>
          <w:szCs w:val="32"/>
          <w:lang w:val="en-US" w:eastAsia="zh-CN"/>
        </w:rPr>
        <w:t>容易</w:t>
      </w:r>
      <w:r>
        <w:rPr>
          <w:rFonts w:hint="default" w:ascii="Times New Roman" w:hAnsi="Times New Roman" w:eastAsia="方正仿宋_GBK" w:cs="Times New Roman"/>
          <w:sz w:val="32"/>
          <w:szCs w:val="32"/>
        </w:rPr>
        <w:t>出现划痕、凹凸不平、色差等问题，影响其整体外观效果。</w:t>
      </w:r>
    </w:p>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四、消费提示</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1.型材系列：铝合金型材有许多不同的系列，如6063、6061、6082等，不同系列的铝合金型材具有不同的化学成分和机械性能，应根据使用要求选择合适的型材系列。</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2.型材规格：铝合金型材的规格应根据具体使用要求选择，包括型材的截面形状、壁厚、长度等参数。一般来说，规格越大，价格越高。</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3.表面处理：铝合金型材的表面处理工艺丰富，可以有不同的颜色、纹路、质感等，应根据使用要求选择合适的表面处理方式。</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4.品牌信誉：应选择具有良好信誉的品牌，以确保铝合金型材的质量和售后服务。</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5.价格对比：应通过对比不同品牌、不同规格的铝合金型材价格，选择性价比较高的型材。</w:t>
      </w:r>
    </w:p>
    <w:p>
      <w:pPr>
        <w:ind w:firstLine="640" w:firstLineChars="200"/>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6.质量检测：在购买铝合金型材时，应检查型材表面是否平整、无明显划痕或磨损，以及是否符合国家相关标准。</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2D339-5ECA-4172-8221-B1FDEB618B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24ED987C-727D-4ABB-A2F7-2AB2DEC989E3}"/>
  </w:font>
  <w:font w:name="方正小标宋_GBK">
    <w:panose1 w:val="03000509000000000000"/>
    <w:charset w:val="86"/>
    <w:family w:val="script"/>
    <w:pitch w:val="default"/>
    <w:sig w:usb0="00000001" w:usb1="080E0000" w:usb2="00000000" w:usb3="00000000" w:csb0="00040000" w:csb1="00000000"/>
    <w:embedRegular r:id="rId3" w:fontKey="{7617C842-DDD2-4859-A2CA-5640FC9B0395}"/>
  </w:font>
  <w:font w:name="方正仿宋_GBK">
    <w:panose1 w:val="03000509000000000000"/>
    <w:charset w:val="86"/>
    <w:family w:val="script"/>
    <w:pitch w:val="default"/>
    <w:sig w:usb0="00000001" w:usb1="080E0000" w:usb2="00000000" w:usb3="00000000" w:csb0="00040000" w:csb1="00000000"/>
    <w:embedRegular r:id="rId4" w:fontKey="{019C8DC0-B715-44B7-9683-B18E615FB75F}"/>
  </w:font>
  <w:font w:name="方正楷体_GBK">
    <w:panose1 w:val="03000509000000000000"/>
    <w:charset w:val="86"/>
    <w:family w:val="script"/>
    <w:pitch w:val="default"/>
    <w:sig w:usb0="00000001" w:usb1="080E0000" w:usb2="00000000" w:usb3="00000000" w:csb0="00040000" w:csb1="00000000"/>
    <w:embedRegular r:id="rId5" w:fontKey="{9EC3219C-3349-4D6C-ACF0-FAC673B4F2C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章"/>
      <w:lvlJc w:val="left"/>
      <w:pPr>
        <w:ind w:left="-70"/>
      </w:p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3"/>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0NWVlNTljOTZmNzBhYWJkNzdiMTdhNDdiNjgyMDYifQ=="/>
  </w:docVars>
  <w:rsids>
    <w:rsidRoot w:val="00DC7F30"/>
    <w:rsid w:val="002352D8"/>
    <w:rsid w:val="00DC7F30"/>
    <w:rsid w:val="01047136"/>
    <w:rsid w:val="095F13EB"/>
    <w:rsid w:val="0EE10CC2"/>
    <w:rsid w:val="0FF8786C"/>
    <w:rsid w:val="10210E6F"/>
    <w:rsid w:val="143C2A55"/>
    <w:rsid w:val="168B7CC4"/>
    <w:rsid w:val="17D82A95"/>
    <w:rsid w:val="18695DE3"/>
    <w:rsid w:val="22727CE4"/>
    <w:rsid w:val="2BB62C95"/>
    <w:rsid w:val="30934DB8"/>
    <w:rsid w:val="311D0F11"/>
    <w:rsid w:val="31562849"/>
    <w:rsid w:val="34F82C9F"/>
    <w:rsid w:val="3A59585F"/>
    <w:rsid w:val="41557438"/>
    <w:rsid w:val="447B4FBA"/>
    <w:rsid w:val="4B29302C"/>
    <w:rsid w:val="4E865398"/>
    <w:rsid w:val="4F5F701C"/>
    <w:rsid w:val="5CF214D0"/>
    <w:rsid w:val="634F633E"/>
    <w:rsid w:val="635B6C8E"/>
    <w:rsid w:val="697A2F79"/>
    <w:rsid w:val="70223A22"/>
    <w:rsid w:val="73DC09EB"/>
    <w:rsid w:val="740D6797"/>
    <w:rsid w:val="78482564"/>
    <w:rsid w:val="7A15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numPr>
        <w:ilvl w:val="3"/>
        <w:numId w:val="1"/>
      </w:numPr>
      <w:spacing w:before="280" w:after="290" w:line="376" w:lineRule="auto"/>
      <w:outlineLvl w:val="3"/>
    </w:pPr>
    <w:rPr>
      <w:rFonts w:ascii="Cambria" w:hAnsi="Cambria" w:cs="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4">
    <w:name w:val="Body Text"/>
    <w:basedOn w:val="1"/>
    <w:link w:val="10"/>
    <w:qFormat/>
    <w:uiPriority w:val="1"/>
    <w:pPr>
      <w:adjustRightInd w:val="0"/>
      <w:snapToGrid w:val="0"/>
      <w:spacing w:line="360" w:lineRule="auto"/>
      <w:ind w:firstLine="200" w:firstLineChars="200"/>
    </w:pPr>
    <w:rPr>
      <w:rFonts w:ascii="Times New Roman" w:hAnsi="Times New Roman" w:eastAsia="宋体" w:cs="Times New Roman"/>
      <w:sz w:val="32"/>
      <w:szCs w:val="32"/>
    </w:rPr>
  </w:style>
  <w:style w:type="paragraph" w:styleId="5">
    <w:name w:val="Plain Text"/>
    <w:basedOn w:val="1"/>
    <w:qFormat/>
    <w:uiPriority w:val="99"/>
    <w:rPr>
      <w:rFonts w:ascii="宋体" w:hAnsi="Courier New"/>
      <w:szCs w:val="21"/>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4"/>
    <w:qFormat/>
    <w:uiPriority w:val="1"/>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2375</Words>
  <Characters>3463</Characters>
  <Lines>3</Lines>
  <Paragraphs>1</Paragraphs>
  <TotalTime>7</TotalTime>
  <ScaleCrop>false</ScaleCrop>
  <LinksUpToDate>false</LinksUpToDate>
  <CharactersWithSpaces>3557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2020-12-09T06:32:00Z</dcterms:created>
  <dc:creator>user</dc:creator>
  <cp:lastModifiedBy>Dopamine</cp:lastModifiedBy>
  <dcterms:modified xsi:type="dcterms:W3CDTF">2023-10-13T08:45:08Z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132CD184D9D64E0984CAACBC5A0AF3BF</vt:lpwstr>
  </property>
</Properties>
</file>