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27865"/>
      <w:bookmarkStart w:id="1" w:name="_Toc76683363"/>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淮市监处罚〔2023〕</w:t>
      </w:r>
      <w:r>
        <w:rPr>
          <w:rFonts w:hint="eastAsia" w:ascii="仿宋" w:hAnsi="仿宋" w:eastAsia="仿宋" w:cs="仿宋"/>
          <w:bCs/>
          <w:color w:val="000000"/>
          <w:sz w:val="32"/>
          <w:szCs w:val="32"/>
          <w:lang w:val="en-US" w:eastAsia="zh-CN"/>
        </w:rPr>
        <w:t>280</w:t>
      </w:r>
      <w:r>
        <w:rPr>
          <w:rFonts w:hint="eastAsia" w:ascii="仿宋" w:hAnsi="仿宋" w:eastAsia="仿宋" w:cs="仿宋"/>
          <w:bCs/>
          <w:color w:val="000000"/>
          <w:sz w:val="32"/>
          <w:szCs w:val="32"/>
        </w:rPr>
        <w:t>号</w:t>
      </w:r>
    </w:p>
    <w:p>
      <w:pPr>
        <w:widowControl/>
        <w:snapToGrid w:val="0"/>
        <w:spacing w:line="520" w:lineRule="exact"/>
        <w:ind w:right="55"/>
        <w:rPr>
          <w:rFonts w:hint="eastAsia" w:ascii="仿宋" w:hAnsi="仿宋" w:eastAsia="仿宋" w:cs="仿宋"/>
          <w:bCs/>
          <w:color w:val="000000"/>
          <w:sz w:val="32"/>
          <w:szCs w:val="32"/>
          <w:u w:val="none"/>
        </w:rPr>
      </w:pPr>
      <w:r>
        <w:rPr>
          <w:rFonts w:ascii="Times New Roman" w:hAnsi="Times New Roman" w:eastAsia="仿宋_GB2312" w:cs="Mongolian Baiti"/>
          <w:color w:val="000000"/>
          <w:sz w:val="32"/>
          <w:szCs w:val="32"/>
          <w:u w:val="none"/>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u w:val="none"/>
        </w:rPr>
        <w:t>当事人：</w:t>
      </w:r>
      <w:r>
        <w:rPr>
          <w:rFonts w:hint="eastAsia" w:ascii="仿宋" w:hAnsi="仿宋" w:eastAsia="仿宋" w:cs="仿宋"/>
          <w:bCs/>
          <w:color w:val="000000"/>
          <w:sz w:val="32"/>
          <w:szCs w:val="32"/>
          <w:u w:val="none"/>
          <w:lang w:eastAsia="zh-CN"/>
        </w:rPr>
        <w:t>淮南健国医院</w:t>
      </w:r>
    </w:p>
    <w:p>
      <w:pPr>
        <w:widowControl/>
        <w:snapToGrid w:val="0"/>
        <w:spacing w:line="520" w:lineRule="exact"/>
        <w:ind w:right="55"/>
        <w:rPr>
          <w:rFonts w:hint="eastAsia" w:ascii="仿宋_GB2312" w:hAnsi="仿宋_GB2312" w:eastAsia="仿宋_GB2312" w:cs="仿宋_GB2312"/>
          <w:bCs/>
          <w:sz w:val="32"/>
          <w:szCs w:val="32"/>
          <w:u w:val="none"/>
          <w:lang w:val="en-US" w:eastAsia="zh-CN"/>
        </w:rPr>
      </w:pPr>
      <w:r>
        <w:rPr>
          <w:rFonts w:hint="eastAsia" w:ascii="仿宋" w:hAnsi="仿宋" w:eastAsia="仿宋" w:cs="仿宋"/>
          <w:bCs/>
          <w:color w:val="000000"/>
          <w:sz w:val="32"/>
          <w:szCs w:val="32"/>
          <w:u w:val="none"/>
        </w:rPr>
        <w:t>主体资格证照名称：</w:t>
      </w:r>
      <w:r>
        <w:rPr>
          <w:rFonts w:hint="eastAsia" w:ascii="仿宋_GB2312" w:hAnsi="仿宋_GB2312" w:eastAsia="仿宋_GB2312" w:cs="仿宋_GB2312"/>
          <w:bCs/>
          <w:sz w:val="32"/>
          <w:szCs w:val="32"/>
          <w:u w:val="none"/>
          <w:lang w:eastAsia="zh-CN"/>
        </w:rPr>
        <w:t>医疗机构登记证书，登记号</w:t>
      </w:r>
      <w:r>
        <w:rPr>
          <w:rFonts w:hint="eastAsia" w:ascii="仿宋_GB2312" w:hAnsi="仿宋_GB2312" w:eastAsia="仿宋_GB2312" w:cs="仿宋_GB2312"/>
          <w:bCs/>
          <w:sz w:val="32"/>
          <w:szCs w:val="32"/>
          <w:u w:val="none"/>
          <w:lang w:val="en-US" w:eastAsia="zh-CN"/>
        </w:rPr>
        <w:t>MTA89008-XB40403171001</w:t>
      </w:r>
    </w:p>
    <w:p>
      <w:pPr>
        <w:widowControl/>
        <w:snapToGrid w:val="0"/>
        <w:spacing w:line="520" w:lineRule="exact"/>
        <w:ind w:right="55"/>
        <w:rPr>
          <w:rFonts w:hint="eastAsia" w:ascii="仿宋" w:hAnsi="仿宋" w:eastAsia="仿宋" w:cs="仿宋"/>
          <w:bCs/>
          <w:color w:val="000000"/>
          <w:sz w:val="32"/>
          <w:szCs w:val="32"/>
          <w:u w:val="none"/>
        </w:rPr>
      </w:pPr>
      <w:r>
        <w:rPr>
          <w:rFonts w:hint="eastAsia" w:ascii="仿宋" w:hAnsi="仿宋" w:eastAsia="仿宋" w:cs="仿宋"/>
          <w:bCs/>
          <w:color w:val="000000"/>
          <w:sz w:val="32"/>
          <w:szCs w:val="32"/>
          <w:u w:val="none"/>
        </w:rPr>
        <w:t>住所（住址）：</w:t>
      </w:r>
      <w:r>
        <w:rPr>
          <w:rFonts w:hint="eastAsia" w:ascii="仿宋_GB2312" w:hAnsi="仿宋_GB2312" w:eastAsia="仿宋_GB2312" w:cs="仿宋_GB2312"/>
          <w:bCs/>
          <w:sz w:val="32"/>
          <w:szCs w:val="32"/>
          <w:u w:val="none"/>
          <w:lang w:eastAsia="zh-CN"/>
        </w:rPr>
        <w:t>安徽省淮南市田家庵区嘉禾大厦</w:t>
      </w:r>
      <w:r>
        <w:rPr>
          <w:rFonts w:hint="eastAsia" w:ascii="仿宋_GB2312" w:hAnsi="仿宋_GB2312" w:eastAsia="仿宋_GB2312" w:cs="仿宋_GB2312"/>
          <w:bCs/>
          <w:sz w:val="32"/>
          <w:szCs w:val="32"/>
          <w:u w:val="none"/>
          <w:lang w:val="en-US" w:eastAsia="zh-CN"/>
        </w:rPr>
        <w:t>190号</w:t>
      </w:r>
      <w:r>
        <w:rPr>
          <w:rFonts w:hint="eastAsia" w:ascii="仿宋" w:hAnsi="仿宋" w:eastAsia="仿宋" w:cs="仿宋"/>
          <w:bCs/>
          <w:color w:val="000000"/>
          <w:sz w:val="32"/>
          <w:szCs w:val="32"/>
          <w:u w:val="none"/>
        </w:rPr>
        <w:t>法定代表人（负责人、经营者）：</w:t>
      </w:r>
      <w:r>
        <w:rPr>
          <w:rFonts w:hint="eastAsia" w:ascii="仿宋_GB2312" w:hAnsi="仿宋_GB2312" w:eastAsia="仿宋_GB2312" w:cs="仿宋_GB2312"/>
          <w:bCs/>
          <w:sz w:val="32"/>
          <w:szCs w:val="32"/>
          <w:u w:val="none"/>
          <w:lang w:val="en-US" w:eastAsia="zh-CN"/>
        </w:rPr>
        <w:t>王志彭</w:t>
      </w:r>
    </w:p>
    <w:p>
      <w:pPr>
        <w:widowControl/>
        <w:snapToGrid w:val="0"/>
        <w:spacing w:line="520" w:lineRule="exact"/>
        <w:ind w:right="55"/>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bookmarkStart w:id="3" w:name="_GoBack"/>
      <w:bookmarkEnd w:id="3"/>
    </w:p>
    <w:p>
      <w:pPr>
        <w:spacing w:line="500" w:lineRule="exact"/>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根据淮南市卫生健康委员会线索移送函，2023年7月14日我局执法人员对位于田区舜耕西路嘉和大厦190号的淮南健国医院进行执法检查。经查，当事人现场提供了广告内容为“淮南健国医院 看男科 到健国”医疗广告审查证明、医疗广告审查申请表、医疗广告成品样件表，上述医疗广告审查证明有效期自2021年11月2日起至2022年11月1日止。当事人上述医疗广告审查证明过期后仍在出租车车顶LED广告屏及车内座椅套予以发布。当事人涉嫌未经审查发布医疗广告，本局于2023年7月19日予以立案，2023年7月26日对当事人进行调查。    </w:t>
      </w:r>
    </w:p>
    <w:p>
      <w:pPr>
        <w:spacing w:line="500" w:lineRule="exact"/>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经查，淮南健国医院自行设计内容为“淮南健国医院 看男科 到健国”的户外广告，并于2021年11月1日向淮南市卫生健康委员会提出医疗广告审查申请表，2021年11月2日，上述广告内容及成品样件获得淮南市卫生健康委员会批准的医疗广告审查证明，文号（淮）医广[2021]第11-02-50号，有效期2021年11月2日起至2022年11月1日止。当事人在上述医疗广告审查证明过期后，仍在出租车顶LED广告屏及出租车座椅套发布上述医疗广告，为本案广告主。</w:t>
      </w:r>
    </w:p>
    <w:p>
      <w:pPr>
        <w:spacing w:line="500" w:lineRule="exact"/>
        <w:ind w:firstLine="640" w:firstLineChars="200"/>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2023年2月1日当事人与安徽聚燎文化传媒有限公司签订期限为6个月的广告发布合同，约定在500辆出租车顶LED广告屏发布“淮南健国医院 看男科 到健国”的医疗广告，每10分钟字幕滚动出现1次每次12秒，合同费用为1500元，至2023年6月停止发布。当事人于2021年11月2日委托淮南市延鑫商贸有限公司印制内容为“淮南健国医院 看男科 到健国”医疗广告出租车座椅套50套，免费投放给出租车使用，座椅套印制费400元，至2023年6月回收20套，其余在使用中损毁。当事人回收的上述20套出租车医疗广告座椅套由本局监督销毁。当事人未经审查发布上述广告费用为1500元。                              </w:t>
      </w:r>
    </w:p>
    <w:p>
      <w:pPr>
        <w:spacing w:line="500" w:lineRule="exact"/>
        <w:ind w:firstLine="640" w:firstLineChars="200"/>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安徽聚燎文化传媒有限公司为本案广告经营者，于2023年2月1日与当事人签订期限为6个月的广告发布合同，属应当知晓当事人未取得医疗广告审查证明，仍经营上述未经审查的医疗广告，广告费为1500元，本局另案查处。                                       </w:t>
      </w:r>
    </w:p>
    <w:p>
      <w:pPr>
        <w:spacing w:line="500" w:lineRule="exact"/>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淮南市延鑫商贸有限公司2021年印制内容为“淮南健国医院 看男科 到健国”医疗广告出租车座椅套50套，免费投放给出租车使用，制作、发布广告时上述广告的医疗广告审查证明在有效期内，认定不违法。</w:t>
      </w:r>
    </w:p>
    <w:p>
      <w:pPr>
        <w:spacing w:line="520" w:lineRule="exact"/>
        <w:ind w:firstLine="640" w:firstLineChars="200"/>
        <w:rPr>
          <w:rFonts w:hint="eastAsia" w:asci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上述事实，主要有以下证据证明：</w:t>
      </w:r>
    </w:p>
    <w:p>
      <w:pPr>
        <w:numPr>
          <w:ilvl w:val="0"/>
          <w:numId w:val="0"/>
        </w:numPr>
        <w:spacing w:line="52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线索移交函</w:t>
      </w:r>
      <w:r>
        <w:rPr>
          <w:rFonts w:hint="eastAsia" w:ascii="仿宋_GB2312" w:hAnsi="仿宋_GB2312" w:eastAsia="仿宋_GB2312" w:cs="仿宋_GB2312"/>
          <w:color w:val="auto"/>
          <w:sz w:val="32"/>
          <w:szCs w:val="32"/>
          <w:u w:val="none"/>
          <w:lang w:val="en-US" w:eastAsia="zh-CN"/>
        </w:rPr>
        <w:t>1份，移交照片3张，</w:t>
      </w:r>
      <w:r>
        <w:rPr>
          <w:rFonts w:hint="eastAsia" w:ascii="仿宋_GB2312" w:hAnsi="仿宋_GB2312" w:eastAsia="仿宋_GB2312" w:cs="仿宋_GB2312"/>
          <w:color w:val="auto"/>
          <w:sz w:val="32"/>
          <w:szCs w:val="32"/>
          <w:u w:val="none"/>
          <w:lang w:eastAsia="zh-CN"/>
        </w:rPr>
        <w:t>案件来源及当事人未经审查发布医疗广告的照片</w:t>
      </w:r>
      <w:r>
        <w:rPr>
          <w:rFonts w:hint="eastAsia" w:ascii="仿宋_GB2312" w:hAnsi="仿宋_GB2312" w:eastAsia="仿宋_GB2312" w:cs="仿宋_GB2312"/>
          <w:color w:val="auto"/>
          <w:sz w:val="32"/>
          <w:szCs w:val="32"/>
          <w:u w:val="none"/>
        </w:rPr>
        <w:t>。</w:t>
      </w:r>
    </w:p>
    <w:p>
      <w:pPr>
        <w:numPr>
          <w:ilvl w:val="0"/>
          <w:numId w:val="0"/>
        </w:numPr>
        <w:spacing w:line="52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现场笔录1份，现场照片</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张</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证明我局执法人员对当事人进行检查并发现其涉嫌</w:t>
      </w:r>
      <w:r>
        <w:rPr>
          <w:rFonts w:hint="eastAsia" w:ascii="仿宋_GB2312" w:hAnsi="仿宋_GB2312" w:eastAsia="仿宋_GB2312" w:cs="仿宋_GB2312"/>
          <w:color w:val="auto"/>
          <w:sz w:val="32"/>
          <w:szCs w:val="32"/>
          <w:u w:val="none"/>
          <w:lang w:eastAsia="zh-CN"/>
        </w:rPr>
        <w:t>未经审查发布医疗广告的事实</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xml:space="preserve">         </w:t>
      </w:r>
    </w:p>
    <w:p>
      <w:pPr>
        <w:numPr>
          <w:ilvl w:val="0"/>
          <w:numId w:val="0"/>
        </w:numPr>
        <w:spacing w:line="520" w:lineRule="exact"/>
        <w:rPr>
          <w:rFonts w:hint="default" w:ascii="仿宋_GB2312" w:eastAsia="仿宋_GB2312" w:cs="仿宋_GB2312"/>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    3</w:t>
      </w:r>
      <w:r>
        <w:rPr>
          <w:rFonts w:hint="eastAsia" w:ascii="仿宋_GB2312" w:hAnsi="仿宋_GB2312" w:eastAsia="仿宋_GB2312" w:cs="仿宋_GB2312"/>
          <w:bCs/>
          <w:color w:val="auto"/>
          <w:sz w:val="32"/>
          <w:szCs w:val="32"/>
          <w:u w:val="none"/>
        </w:rPr>
        <w:t>.</w:t>
      </w:r>
      <w:r>
        <w:rPr>
          <w:rFonts w:hint="eastAsia" w:ascii="仿宋_GB2312" w:eastAsia="仿宋_GB2312" w:cs="仿宋_GB2312"/>
          <w:color w:val="auto"/>
          <w:sz w:val="32"/>
          <w:szCs w:val="32"/>
          <w:u w:val="none"/>
          <w:lang w:eastAsia="zh-CN"/>
        </w:rPr>
        <w:t>医疗广告审查申请表</w:t>
      </w:r>
      <w:r>
        <w:rPr>
          <w:rFonts w:hint="eastAsia" w:ascii="仿宋_GB2312" w:eastAsia="仿宋_GB2312" w:cs="仿宋_GB2312"/>
          <w:color w:val="auto"/>
          <w:sz w:val="32"/>
          <w:szCs w:val="32"/>
          <w:u w:val="none"/>
          <w:lang w:val="en-US" w:eastAsia="zh-CN"/>
        </w:rPr>
        <w:t>2份，</w:t>
      </w:r>
      <w:r>
        <w:rPr>
          <w:rFonts w:hint="eastAsia" w:ascii="仿宋_GB2312" w:eastAsia="仿宋_GB2312" w:cs="仿宋_GB2312"/>
          <w:color w:val="auto"/>
          <w:sz w:val="32"/>
          <w:szCs w:val="32"/>
          <w:u w:val="none"/>
          <w:lang w:eastAsia="zh-CN"/>
        </w:rPr>
        <w:t>医疗广告审查证明</w:t>
      </w:r>
      <w:r>
        <w:rPr>
          <w:rFonts w:hint="eastAsia" w:ascii="仿宋_GB2312" w:eastAsia="仿宋_GB2312" w:cs="仿宋_GB2312"/>
          <w:color w:val="auto"/>
          <w:sz w:val="32"/>
          <w:szCs w:val="32"/>
          <w:u w:val="none"/>
          <w:lang w:val="en-US" w:eastAsia="zh-CN"/>
        </w:rPr>
        <w:t>2份</w:t>
      </w:r>
      <w:r>
        <w:rPr>
          <w:rFonts w:hint="eastAsia" w:ascii="仿宋_GB2312" w:hAnsi="仿宋_GB2312" w:eastAsia="仿宋_GB2312" w:cs="仿宋_GB2312"/>
          <w:color w:val="auto"/>
          <w:sz w:val="32"/>
          <w:szCs w:val="32"/>
          <w:u w:val="none"/>
        </w:rPr>
        <w:t>证明</w:t>
      </w: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color w:val="auto"/>
          <w:sz w:val="32"/>
          <w:szCs w:val="32"/>
          <w:u w:val="none"/>
          <w:lang w:val="en-US" w:eastAsia="zh-CN"/>
        </w:rPr>
        <w:t>发布的“淮南健国医院，看男科 到健国 ”医疗广告审查证明有效期为2021年11月2日至2022年11月1日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xml:space="preserve">                               </w:t>
      </w:r>
    </w:p>
    <w:p>
      <w:pPr>
        <w:numPr>
          <w:ilvl w:val="0"/>
          <w:numId w:val="0"/>
        </w:numPr>
        <w:spacing w:line="520" w:lineRule="exact"/>
        <w:ind w:firstLine="640" w:firstLineChars="200"/>
        <w:rPr>
          <w:rFonts w:hint="eastAsia" w:ascii="仿宋_GB2312" w:hAns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4.</w:t>
      </w:r>
      <w:r>
        <w:rPr>
          <w:rFonts w:hint="eastAsia" w:ascii="仿宋_GB2312" w:eastAsia="仿宋_GB2312" w:cs="仿宋_GB2312"/>
          <w:color w:val="auto"/>
          <w:sz w:val="32"/>
          <w:szCs w:val="32"/>
          <w:u w:val="none"/>
        </w:rPr>
        <w:t>营业执照复印件1份，法定代表人身份证复印件1份</w:t>
      </w:r>
      <w:r>
        <w:rPr>
          <w:rFonts w:hint="eastAsia" w:ascii="仿宋_GB2312" w:eastAsia="仿宋_GB2312" w:cs="仿宋_GB2312"/>
          <w:color w:val="auto"/>
          <w:sz w:val="32"/>
          <w:szCs w:val="32"/>
          <w:u w:val="none"/>
          <w:lang w:eastAsia="zh-CN"/>
        </w:rPr>
        <w:t>，授权委托书</w:t>
      </w:r>
      <w:r>
        <w:rPr>
          <w:rFonts w:hint="eastAsia" w:ascii="仿宋_GB2312" w:eastAsia="仿宋_GB2312" w:cs="仿宋_GB2312"/>
          <w:color w:val="auto"/>
          <w:sz w:val="32"/>
          <w:szCs w:val="32"/>
          <w:u w:val="none"/>
          <w:lang w:val="en-US" w:eastAsia="zh-CN"/>
        </w:rPr>
        <w:t>1份，受委托书身份证复印件1份</w:t>
      </w:r>
      <w:r>
        <w:rPr>
          <w:rFonts w:hint="eastAsia" w:asci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证明当事人的基本情况</w:t>
      </w:r>
      <w:r>
        <w:rPr>
          <w:rFonts w:hint="eastAsia" w:ascii="仿宋_GB2312" w:hAnsi="仿宋_GB2312" w:eastAsia="仿宋_GB2312" w:cs="仿宋_GB2312"/>
          <w:color w:val="auto"/>
          <w:sz w:val="32"/>
          <w:szCs w:val="32"/>
          <w:u w:val="none"/>
          <w:lang w:eastAsia="zh-CN"/>
        </w:rPr>
        <w:t>和受委托人身份情况</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xml:space="preserve">                                  </w:t>
      </w:r>
    </w:p>
    <w:p>
      <w:pPr>
        <w:numPr>
          <w:ilvl w:val="0"/>
          <w:numId w:val="0"/>
        </w:numPr>
        <w:spacing w:line="520" w:lineRule="exact"/>
        <w:ind w:firstLine="640" w:firstLineChars="200"/>
        <w:rPr>
          <w:rFonts w:hint="eastAsia" w:ascii="仿宋_GB2312" w:hAns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5.对当事人所做</w:t>
      </w:r>
      <w:r>
        <w:rPr>
          <w:rFonts w:hint="eastAsia" w:ascii="仿宋_GB2312" w:eastAsia="仿宋_GB2312" w:cs="仿宋_GB2312"/>
          <w:color w:val="auto"/>
          <w:sz w:val="32"/>
          <w:szCs w:val="32"/>
          <w:u w:val="none"/>
        </w:rPr>
        <w:t>调查笔录</w:t>
      </w:r>
      <w:r>
        <w:rPr>
          <w:rFonts w:hint="eastAsia" w:ascii="仿宋_GB2312" w:eastAsia="仿宋_GB2312" w:cs="仿宋_GB2312"/>
          <w:color w:val="auto"/>
          <w:sz w:val="32"/>
          <w:szCs w:val="32"/>
          <w:u w:val="none"/>
          <w:lang w:val="en-US" w:eastAsia="zh-CN"/>
        </w:rPr>
        <w:t>1</w:t>
      </w:r>
      <w:r>
        <w:rPr>
          <w:rFonts w:hint="eastAsia" w:ascii="仿宋_GB2312" w:eastAsia="仿宋_GB2312" w:cs="仿宋_GB2312"/>
          <w:color w:val="auto"/>
          <w:sz w:val="32"/>
          <w:szCs w:val="32"/>
          <w:u w:val="none"/>
        </w:rPr>
        <w:t>份</w:t>
      </w:r>
      <w:r>
        <w:rPr>
          <w:rFonts w:hint="eastAsia" w:ascii="仿宋_GB2312" w:eastAsia="仿宋_GB2312" w:cs="仿宋_GB2312"/>
          <w:color w:val="auto"/>
          <w:sz w:val="32"/>
          <w:szCs w:val="32"/>
          <w:u w:val="none"/>
          <w:lang w:eastAsia="zh-CN"/>
        </w:rPr>
        <w:t>，广告发布合同</w:t>
      </w:r>
      <w:r>
        <w:rPr>
          <w:rFonts w:hint="eastAsia" w:ascii="仿宋_GB2312" w:eastAsia="仿宋_GB2312" w:cs="仿宋_GB2312"/>
          <w:color w:val="auto"/>
          <w:sz w:val="32"/>
          <w:szCs w:val="32"/>
          <w:u w:val="none"/>
          <w:lang w:val="en-US" w:eastAsia="zh-CN"/>
        </w:rPr>
        <w:t>1份，出租车座椅套制作合同1份，收据2张</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证明当事人</w:t>
      </w:r>
      <w:r>
        <w:rPr>
          <w:rFonts w:hint="eastAsia" w:ascii="仿宋_GB2312" w:hAnsi="仿宋_GB2312" w:eastAsia="仿宋_GB2312" w:cs="仿宋_GB2312"/>
          <w:color w:val="auto"/>
          <w:sz w:val="32"/>
          <w:szCs w:val="32"/>
          <w:u w:val="none"/>
          <w:lang w:eastAsia="zh-CN"/>
        </w:rPr>
        <w:t>未经审查发布医疗广告的事实和违法广告费用</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xml:space="preserve">                              </w:t>
      </w:r>
    </w:p>
    <w:p>
      <w:pPr>
        <w:spacing w:line="520" w:lineRule="exact"/>
        <w:ind w:firstLine="640" w:firstLineChars="200"/>
        <w:rPr>
          <w:rFonts w:hint="eastAsia" w:ascii="仿宋_GB2312" w:hAns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6.对安徽聚燎文化传媒有限公司所做</w:t>
      </w:r>
      <w:r>
        <w:rPr>
          <w:rFonts w:hint="eastAsia" w:ascii="仿宋_GB2312" w:eastAsia="仿宋_GB2312" w:cs="仿宋_GB2312"/>
          <w:color w:val="auto"/>
          <w:sz w:val="32"/>
          <w:szCs w:val="32"/>
          <w:u w:val="none"/>
        </w:rPr>
        <w:t>笔录</w:t>
      </w:r>
      <w:r>
        <w:rPr>
          <w:rFonts w:hint="eastAsia" w:ascii="仿宋_GB2312" w:eastAsia="仿宋_GB2312" w:cs="仿宋_GB2312"/>
          <w:color w:val="auto"/>
          <w:sz w:val="32"/>
          <w:szCs w:val="32"/>
          <w:u w:val="none"/>
          <w:lang w:val="en-US" w:eastAsia="zh-CN"/>
        </w:rPr>
        <w:t>1</w:t>
      </w:r>
      <w:r>
        <w:rPr>
          <w:rFonts w:hint="eastAsia" w:asci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证明当事人</w:t>
      </w:r>
      <w:r>
        <w:rPr>
          <w:rFonts w:hint="eastAsia" w:ascii="仿宋_GB2312" w:hAnsi="仿宋_GB2312" w:eastAsia="仿宋_GB2312" w:cs="仿宋_GB2312"/>
          <w:color w:val="auto"/>
          <w:sz w:val="32"/>
          <w:szCs w:val="32"/>
          <w:u w:val="none"/>
          <w:lang w:eastAsia="zh-CN"/>
        </w:rPr>
        <w:t>经营违法广告的事实和广告费用</w:t>
      </w:r>
      <w:r>
        <w:rPr>
          <w:rFonts w:hint="eastAsia" w:ascii="仿宋_GB2312" w:hAnsi="仿宋_GB2312" w:eastAsia="仿宋_GB2312" w:cs="仿宋_GB2312"/>
          <w:color w:val="auto"/>
          <w:sz w:val="32"/>
          <w:szCs w:val="32"/>
          <w:u w:val="none"/>
        </w:rPr>
        <w:t>。</w:t>
      </w:r>
    </w:p>
    <w:p>
      <w:pPr>
        <w:spacing w:line="520" w:lineRule="exact"/>
        <w:ind w:firstLine="640" w:firstLineChars="200"/>
        <w:rPr>
          <w:rFonts w:hint="eastAsia" w:ascii="仿宋_GB2312" w:hAns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7.对淮南市延鑫商贸有限公司所做</w:t>
      </w:r>
      <w:r>
        <w:rPr>
          <w:rFonts w:hint="eastAsia" w:ascii="仿宋_GB2312" w:eastAsia="仿宋_GB2312" w:cs="仿宋_GB2312"/>
          <w:color w:val="auto"/>
          <w:sz w:val="32"/>
          <w:szCs w:val="32"/>
          <w:u w:val="none"/>
        </w:rPr>
        <w:t>笔录</w:t>
      </w:r>
      <w:r>
        <w:rPr>
          <w:rFonts w:hint="eastAsia" w:ascii="仿宋_GB2312" w:eastAsia="仿宋_GB2312" w:cs="仿宋_GB2312"/>
          <w:color w:val="auto"/>
          <w:sz w:val="32"/>
          <w:szCs w:val="32"/>
          <w:u w:val="none"/>
          <w:lang w:val="en-US" w:eastAsia="zh-CN"/>
        </w:rPr>
        <w:t>1</w:t>
      </w:r>
      <w:r>
        <w:rPr>
          <w:rFonts w:hint="eastAsia" w:asci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证明当事人</w:t>
      </w:r>
      <w:r>
        <w:rPr>
          <w:rFonts w:hint="eastAsia" w:ascii="仿宋_GB2312" w:hAnsi="仿宋_GB2312" w:eastAsia="仿宋_GB2312" w:cs="仿宋_GB2312"/>
          <w:color w:val="auto"/>
          <w:sz w:val="32"/>
          <w:szCs w:val="32"/>
          <w:u w:val="none"/>
          <w:lang w:eastAsia="zh-CN"/>
        </w:rPr>
        <w:t>在医疗广告审查证明有效期内制作并提供给出租车使用印有</w:t>
      </w:r>
      <w:r>
        <w:rPr>
          <w:rFonts w:hint="eastAsia" w:ascii="仿宋_GB2312" w:hAnsi="仿宋_GB2312" w:eastAsia="仿宋_GB2312" w:cs="仿宋_GB2312"/>
          <w:color w:val="auto"/>
          <w:sz w:val="32"/>
          <w:szCs w:val="32"/>
          <w:u w:val="none"/>
          <w:lang w:val="en-US" w:eastAsia="zh-CN"/>
        </w:rPr>
        <w:t>“淮南健国医院，看男科 到健国 ”医疗广告的座椅套的事实</w:t>
      </w:r>
      <w:r>
        <w:rPr>
          <w:rFonts w:hint="eastAsia" w:ascii="仿宋_GB2312" w:hAnsi="仿宋_GB2312" w:eastAsia="仿宋_GB2312" w:cs="仿宋_GB2312"/>
          <w:color w:val="auto"/>
          <w:sz w:val="32"/>
          <w:szCs w:val="32"/>
          <w:u w:val="none"/>
        </w:rPr>
        <w:t>。</w:t>
      </w:r>
    </w:p>
    <w:p>
      <w:pPr>
        <w:spacing w:line="520" w:lineRule="exact"/>
        <w:ind w:firstLine="640" w:firstLineChars="200"/>
        <w:rPr>
          <w:rFonts w:hint="default"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8.整改报告1份，联系函及回函各1份，座椅套销毁照片4张，证明当事人主动下架违法广告，收回并销毁广告载体的事实。</w:t>
      </w:r>
    </w:p>
    <w:p>
      <w:pPr>
        <w:pStyle w:val="3"/>
        <w:tabs>
          <w:tab w:val="left" w:pos="8285"/>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当事人于202</w:t>
      </w:r>
      <w:r>
        <w:rPr>
          <w:rFonts w:hint="eastAsia" w:ascii="仿宋" w:hAnsi="仿宋" w:eastAsia="仿宋" w:cs="仿宋"/>
          <w:kern w:val="2"/>
          <w:lang w:val="en-US" w:eastAsia="zh-CN"/>
        </w:rPr>
        <w:t>3</w:t>
      </w:r>
      <w:r>
        <w:rPr>
          <w:rFonts w:hint="eastAsia" w:ascii="仿宋" w:hAnsi="仿宋" w:eastAsia="仿宋" w:cs="仿宋"/>
          <w:kern w:val="2"/>
        </w:rPr>
        <w:t>年</w:t>
      </w:r>
      <w:r>
        <w:rPr>
          <w:rFonts w:hint="eastAsia" w:ascii="仿宋" w:hAnsi="仿宋" w:eastAsia="仿宋" w:cs="仿宋"/>
          <w:kern w:val="2"/>
          <w:lang w:val="en-US" w:eastAsia="zh-CN"/>
        </w:rPr>
        <w:t>9</w:t>
      </w:r>
      <w:r>
        <w:rPr>
          <w:rFonts w:hint="eastAsia" w:ascii="仿宋" w:hAnsi="仿宋" w:eastAsia="仿宋" w:cs="仿宋"/>
          <w:kern w:val="2"/>
        </w:rPr>
        <w:t>月</w:t>
      </w:r>
      <w:r>
        <w:rPr>
          <w:rFonts w:hint="eastAsia" w:ascii="仿宋" w:hAnsi="仿宋" w:eastAsia="仿宋" w:cs="仿宋"/>
          <w:kern w:val="2"/>
          <w:lang w:val="en-US" w:eastAsia="zh-CN"/>
        </w:rPr>
        <w:t>19</w:t>
      </w:r>
      <w:r>
        <w:rPr>
          <w:rFonts w:hint="eastAsia" w:ascii="仿宋" w:hAnsi="仿宋" w:eastAsia="仿宋" w:cs="仿宋"/>
          <w:kern w:val="2"/>
        </w:rPr>
        <w:t>日签收本局行政处罚告知书，</w:t>
      </w:r>
      <w:r>
        <w:rPr>
          <w:rFonts w:hint="eastAsia" w:ascii="仿宋" w:hAnsi="仿宋" w:eastAsia="仿宋" w:cs="仿宋"/>
          <w:kern w:val="2"/>
          <w:lang w:eastAsia="zh-CN"/>
        </w:rPr>
        <w:t>未提出陈述、申辩</w:t>
      </w:r>
      <w:r>
        <w:rPr>
          <w:rFonts w:hint="eastAsia" w:ascii="仿宋" w:hAnsi="仿宋" w:eastAsia="仿宋" w:cs="仿宋"/>
          <w:kern w:val="2"/>
        </w:rPr>
        <w:t xml:space="preserve">。 </w:t>
      </w:r>
    </w:p>
    <w:p>
      <w:pPr>
        <w:spacing w:line="500" w:lineRule="exact"/>
        <w:ind w:firstLine="640" w:firstLineChars="200"/>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上述行为违反了《中华人民共和国广告法》第四十六条“发布医疗、药品、医疗器械、农药、兽药和保健食品广告，以及法律、行政法规规定应当进行审查的其他广告，应当在发布前由有关部门（以下称广告审查机关）对广告内容进行审查；未经审查，不得发布。</w:t>
      </w:r>
      <w:r>
        <w:rPr>
          <w:rFonts w:hint="default" w:ascii="仿宋" w:hAnsi="仿宋" w:eastAsia="仿宋" w:cs="仿宋"/>
          <w:sz w:val="32"/>
          <w:szCs w:val="32"/>
          <w:u w:val="none"/>
          <w:lang w:val="en-US" w:eastAsia="zh-CN"/>
        </w:rPr>
        <w:t>”</w:t>
      </w:r>
      <w:r>
        <w:rPr>
          <w:rFonts w:hint="eastAsia" w:ascii="仿宋" w:hAnsi="仿宋" w:eastAsia="仿宋" w:cs="仿宋"/>
          <w:sz w:val="32"/>
          <w:szCs w:val="32"/>
          <w:u w:val="none"/>
          <w:lang w:val="en-US" w:eastAsia="zh-CN"/>
        </w:rPr>
        <w:t xml:space="preserve">的规定，构成未经审查发布医疗广告的违法行为。                                   </w:t>
      </w:r>
    </w:p>
    <w:p>
      <w:pPr>
        <w:spacing w:line="500" w:lineRule="exact"/>
        <w:ind w:firstLine="640" w:firstLineChars="200"/>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当事人违法行为情形符合《安徽省市场监督管理行政处罚裁量权基准》</w:t>
      </w:r>
      <w:r>
        <w:rPr>
          <w:rFonts w:hint="eastAsia" w:ascii="仿宋" w:hAnsi="仿宋" w:eastAsia="仿宋" w:cs="仿宋"/>
          <w:sz w:val="32"/>
          <w:szCs w:val="32"/>
          <w:u w:val="none"/>
          <w:lang w:val="zh-CN" w:eastAsia="zh-CN"/>
        </w:rPr>
        <w:t>【</w:t>
      </w:r>
      <w:r>
        <w:rPr>
          <w:rFonts w:hint="eastAsia" w:ascii="仿宋" w:hAnsi="仿宋" w:eastAsia="仿宋" w:cs="仿宋"/>
          <w:sz w:val="32"/>
          <w:szCs w:val="32"/>
          <w:u w:val="none"/>
          <w:lang w:val="en-US" w:eastAsia="zh-CN"/>
        </w:rPr>
        <w:t>274</w:t>
      </w:r>
      <w:r>
        <w:rPr>
          <w:rFonts w:hint="eastAsia" w:ascii="仿宋" w:hAnsi="仿宋" w:eastAsia="仿宋" w:cs="仿宋"/>
          <w:sz w:val="32"/>
          <w:szCs w:val="32"/>
          <w:u w:val="none"/>
          <w:lang w:val="zh-CN" w:eastAsia="zh-CN"/>
        </w:rPr>
        <w:t>】1.有以下情形之一的，处广告费用一倍的罚款；广告费用无法计算或者明显偏低的，处十万元的罚款。（1）广告费用一万元以下的；”的规定，且当事人主动撤下违法广告、销毁违法广告载体，减轻了违法行为危害后果，依据《中华人民共和国行政处罚法》第三十二条　“当事人有下列情形之一，应当从轻或者减轻行政处罚：（一）主动消除或者减轻违法行为危害后果的；”的规定。</w:t>
      </w:r>
    </w:p>
    <w:p>
      <w:pPr>
        <w:spacing w:line="500" w:lineRule="exact"/>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依据《中华人民共和国广告法》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四）违反本法第四十六条规定，未经审查发布广告的。”规定，本局责令当事人改正违法行为，决定给予当事人行政处罚：处罚款1500元。 </w:t>
      </w:r>
    </w:p>
    <w:p>
      <w:pPr>
        <w:pStyle w:val="3"/>
        <w:tabs>
          <w:tab w:val="left" w:pos="8405"/>
        </w:tabs>
        <w:spacing w:line="520" w:lineRule="exact"/>
        <w:ind w:firstLine="640" w:firstLineChars="200"/>
        <w:jc w:val="both"/>
        <w:rPr>
          <w:rFonts w:ascii="仿宋" w:hAnsi="仿宋" w:eastAsia="仿宋" w:cs="仿宋"/>
          <w:kern w:val="2"/>
        </w:rPr>
      </w:pPr>
      <w:r>
        <w:rPr>
          <w:rFonts w:hint="eastAsia" w:ascii="仿宋" w:hAnsi="仿宋" w:eastAsia="仿宋" w:cs="仿宋_GB2312"/>
          <w:kern w:val="2"/>
        </w:rPr>
        <w:t>当事人应当自收到本行政处罚决定书之日起十五日内，依照《安徽省统一公共支付平台缴款通知单》要求，及时缴纳罚没款</w:t>
      </w:r>
      <w:r>
        <w:rPr>
          <w:rFonts w:hint="eastAsia" w:ascii="仿宋" w:hAnsi="仿宋" w:eastAsia="仿宋" w:cs="仿宋"/>
          <w:kern w:val="2"/>
        </w:rPr>
        <w:t>。到期不缴纳罚没款的，将依据《中华人民共和国行政处罚法》第</w:t>
      </w:r>
      <w:r>
        <w:rPr>
          <w:rFonts w:hint="eastAsia" w:ascii="仿宋" w:hAnsi="仿宋" w:eastAsia="仿宋" w:cs="仿宋"/>
          <w:kern w:val="2"/>
          <w:lang w:eastAsia="zh-CN"/>
        </w:rPr>
        <w:t>七</w:t>
      </w:r>
      <w:r>
        <w:rPr>
          <w:rFonts w:hint="eastAsia" w:ascii="仿宋" w:hAnsi="仿宋" w:eastAsia="仿宋" w:cs="仿宋"/>
          <w:kern w:val="2"/>
        </w:rPr>
        <w:t>十</w:t>
      </w:r>
      <w:r>
        <w:rPr>
          <w:rFonts w:hint="eastAsia" w:ascii="仿宋" w:hAnsi="仿宋" w:eastAsia="仿宋" w:cs="仿宋"/>
          <w:kern w:val="2"/>
          <w:lang w:eastAsia="zh-CN"/>
        </w:rPr>
        <w:t>二</w:t>
      </w:r>
      <w:r>
        <w:rPr>
          <w:rFonts w:hint="eastAsia" w:ascii="仿宋" w:hAnsi="仿宋" w:eastAsia="仿宋" w:cs="仿宋"/>
          <w:kern w:val="2"/>
        </w:rPr>
        <w:t xml:space="preserve">条之规定，本局将每日按罚款数额的百分之三加处罚款，并将依法申请人民法院强制执行。                                   </w:t>
      </w:r>
    </w:p>
    <w:p>
      <w:pPr>
        <w:pStyle w:val="3"/>
        <w:tabs>
          <w:tab w:val="left" w:pos="9060"/>
        </w:tabs>
        <w:spacing w:line="520" w:lineRule="exact"/>
        <w:ind w:firstLine="640" w:firstLineChars="200"/>
        <w:jc w:val="both"/>
        <w:rPr>
          <w:rFonts w:ascii="仿宋" w:hAnsi="仿宋" w:eastAsia="仿宋" w:cs="仿宋"/>
          <w:kern w:val="2"/>
        </w:rPr>
      </w:pPr>
      <w:r>
        <w:rPr>
          <w:rFonts w:hint="eastAsia" w:ascii="仿宋" w:hAnsi="仿宋" w:eastAsia="仿宋" w:cs="仿宋"/>
          <w:kern w:val="2"/>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tabs>
          <w:tab w:val="left" w:pos="9060"/>
        </w:tabs>
        <w:spacing w:line="520" w:lineRule="exact"/>
        <w:ind w:firstLine="640" w:firstLineChars="200"/>
        <w:jc w:val="both"/>
        <w:rPr>
          <w:rFonts w:hint="eastAsia" w:ascii="仿宋" w:hAnsi="仿宋" w:eastAsia="仿宋" w:cs="仿宋"/>
          <w:kern w:val="2"/>
        </w:rPr>
      </w:pPr>
      <w:r>
        <w:rPr>
          <w:rFonts w:hint="eastAsia" w:ascii="仿宋" w:hAnsi="仿宋" w:eastAsia="仿宋" w:cs="仿宋"/>
          <w:kern w:val="2"/>
        </w:rPr>
        <w:t xml:space="preserve">   </w:t>
      </w: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pStyle w:val="3"/>
        <w:tabs>
          <w:tab w:val="left" w:pos="9060"/>
        </w:tabs>
        <w:spacing w:line="520" w:lineRule="exact"/>
        <w:ind w:firstLine="640" w:firstLineChars="200"/>
        <w:jc w:val="both"/>
        <w:rPr>
          <w:rFonts w:hint="eastAsia" w:ascii="仿宋" w:hAnsi="仿宋" w:eastAsia="仿宋" w:cs="仿宋"/>
          <w:kern w:val="2"/>
        </w:rPr>
      </w:pPr>
    </w:p>
    <w:p>
      <w:pPr>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spacing w:line="520" w:lineRule="exact"/>
        <w:ind w:right="1280" w:firstLine="600"/>
        <w:jc w:val="right"/>
        <w:rPr>
          <w:rFonts w:ascii="仿宋" w:hAnsi="仿宋" w:eastAsia="仿宋" w:cs="仿宋"/>
          <w:kern w:val="0"/>
          <w:sz w:val="32"/>
          <w:szCs w:val="32"/>
        </w:rPr>
      </w:pPr>
      <w:r>
        <w:rPr>
          <w:rFonts w:hint="eastAsia" w:ascii="仿宋" w:hAnsi="仿宋" w:eastAsia="仿宋" w:cs="仿宋"/>
          <w:kern w:val="0"/>
          <w:sz w:val="32"/>
          <w:szCs w:val="32"/>
        </w:rPr>
        <w:t>2023年</w:t>
      </w:r>
      <w:r>
        <w:rPr>
          <w:rFonts w:hint="default"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 xml:space="preserve">日  </w:t>
      </w:r>
    </w:p>
    <w:p>
      <w:pPr>
        <w:pStyle w:val="3"/>
        <w:rPr>
          <w:rFonts w:ascii="黑体" w:hAnsi="黑体" w:eastAsia="黑体"/>
          <w:color w:val="231F20"/>
          <w:spacing w:val="-16"/>
        </w:rPr>
      </w:pPr>
    </w:p>
    <w:p>
      <w:pPr>
        <w:pStyle w:val="3"/>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FF5B04E"/>
    <w:rsid w:val="10B36ECA"/>
    <w:rsid w:val="1FBF0C1A"/>
    <w:rsid w:val="1FEF796D"/>
    <w:rsid w:val="293C44C2"/>
    <w:rsid w:val="2CFDB7D2"/>
    <w:rsid w:val="35925435"/>
    <w:rsid w:val="36BF290B"/>
    <w:rsid w:val="36FBA1AE"/>
    <w:rsid w:val="39F556E5"/>
    <w:rsid w:val="3ACBED0F"/>
    <w:rsid w:val="3FFF81AA"/>
    <w:rsid w:val="46DDDB32"/>
    <w:rsid w:val="4DFF47DE"/>
    <w:rsid w:val="4EAD8A51"/>
    <w:rsid w:val="4EEC696F"/>
    <w:rsid w:val="52A34003"/>
    <w:rsid w:val="57FF72C8"/>
    <w:rsid w:val="5DF1163B"/>
    <w:rsid w:val="5F69F1E0"/>
    <w:rsid w:val="5FB271BB"/>
    <w:rsid w:val="5FFE649F"/>
    <w:rsid w:val="65D7D67A"/>
    <w:rsid w:val="65F5328D"/>
    <w:rsid w:val="6E2D6001"/>
    <w:rsid w:val="6ED7CB95"/>
    <w:rsid w:val="6F9E9506"/>
    <w:rsid w:val="6F9F4CCF"/>
    <w:rsid w:val="6FE6E685"/>
    <w:rsid w:val="6FEEB261"/>
    <w:rsid w:val="74FF5F35"/>
    <w:rsid w:val="76F9C673"/>
    <w:rsid w:val="777F864F"/>
    <w:rsid w:val="779D8999"/>
    <w:rsid w:val="77EF1A73"/>
    <w:rsid w:val="77FF461B"/>
    <w:rsid w:val="79DBE570"/>
    <w:rsid w:val="7AF738D0"/>
    <w:rsid w:val="7B73F3B9"/>
    <w:rsid w:val="7BFF60E3"/>
    <w:rsid w:val="7CFCF9AF"/>
    <w:rsid w:val="7D5CF56A"/>
    <w:rsid w:val="7DC7D132"/>
    <w:rsid w:val="7DF89CC8"/>
    <w:rsid w:val="7EFFCD6A"/>
    <w:rsid w:val="7F2A8DBE"/>
    <w:rsid w:val="7F3D752B"/>
    <w:rsid w:val="7F7D1A11"/>
    <w:rsid w:val="7F7EDE98"/>
    <w:rsid w:val="7FA9AD4E"/>
    <w:rsid w:val="7FC745D0"/>
    <w:rsid w:val="7FEB60F9"/>
    <w:rsid w:val="7FEE4087"/>
    <w:rsid w:val="7FFB3C79"/>
    <w:rsid w:val="8AE6D61B"/>
    <w:rsid w:val="8DFE16FB"/>
    <w:rsid w:val="8FF91FAA"/>
    <w:rsid w:val="9F7DA5CF"/>
    <w:rsid w:val="ADBF4E35"/>
    <w:rsid w:val="AFFFEF46"/>
    <w:rsid w:val="B55A04C6"/>
    <w:rsid w:val="BAFB3611"/>
    <w:rsid w:val="BBEFDB84"/>
    <w:rsid w:val="BBFF3BDE"/>
    <w:rsid w:val="BE3F7857"/>
    <w:rsid w:val="BE9321C4"/>
    <w:rsid w:val="BFEB3785"/>
    <w:rsid w:val="BFEDD2F0"/>
    <w:rsid w:val="BFFF7E73"/>
    <w:rsid w:val="C75FDBC6"/>
    <w:rsid w:val="C9BF6BCC"/>
    <w:rsid w:val="CCFB5D66"/>
    <w:rsid w:val="D3A3E7BC"/>
    <w:rsid w:val="D7FEEF1D"/>
    <w:rsid w:val="D9F78B60"/>
    <w:rsid w:val="DAE2071A"/>
    <w:rsid w:val="DDCFB42C"/>
    <w:rsid w:val="DEE591ED"/>
    <w:rsid w:val="DEF1AC92"/>
    <w:rsid w:val="DF7E362D"/>
    <w:rsid w:val="DF8F9F01"/>
    <w:rsid w:val="DFCFC2E8"/>
    <w:rsid w:val="DFFEBCC8"/>
    <w:rsid w:val="E515A46B"/>
    <w:rsid w:val="E75043E4"/>
    <w:rsid w:val="E75DF301"/>
    <w:rsid w:val="E7FC3521"/>
    <w:rsid w:val="E9DD56A1"/>
    <w:rsid w:val="EB6FBDEE"/>
    <w:rsid w:val="ED99B25E"/>
    <w:rsid w:val="EECFA910"/>
    <w:rsid w:val="EEEF7829"/>
    <w:rsid w:val="EF3E0168"/>
    <w:rsid w:val="EFBD6EC0"/>
    <w:rsid w:val="EFCDF236"/>
    <w:rsid w:val="F1FD2DBC"/>
    <w:rsid w:val="F3F24985"/>
    <w:rsid w:val="F5BFDACD"/>
    <w:rsid w:val="F7BA9189"/>
    <w:rsid w:val="F7CF2A46"/>
    <w:rsid w:val="F7DBDED0"/>
    <w:rsid w:val="F7DCB54A"/>
    <w:rsid w:val="F7F4B7FF"/>
    <w:rsid w:val="FAEADFAB"/>
    <w:rsid w:val="FAFEB211"/>
    <w:rsid w:val="FB7F9996"/>
    <w:rsid w:val="FBEED9CC"/>
    <w:rsid w:val="FBF686D6"/>
    <w:rsid w:val="FCBF7F1A"/>
    <w:rsid w:val="FD37722E"/>
    <w:rsid w:val="FDE7959D"/>
    <w:rsid w:val="FF956AFD"/>
    <w:rsid w:val="FF9FE2B3"/>
    <w:rsid w:val="FFB725F7"/>
    <w:rsid w:val="FFBF453E"/>
    <w:rsid w:val="FFBFC704"/>
    <w:rsid w:val="FFC6288B"/>
    <w:rsid w:val="FFCF0607"/>
    <w:rsid w:val="FFEF96F2"/>
    <w:rsid w:val="FFFB44EA"/>
    <w:rsid w:val="FFFF0ADB"/>
    <w:rsid w:val="FFFFA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3955</Words>
  <Characters>655</Characters>
  <Lines>5</Lines>
  <Paragraphs>9</Paragraphs>
  <TotalTime>2</TotalTime>
  <ScaleCrop>false</ScaleCrop>
  <LinksUpToDate>false</LinksUpToDate>
  <CharactersWithSpaces>4601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2021-08-02T13:03:00Z</dcterms:created>
  <dc:creator>lenovo</dc:creator>
  <cp:lastModifiedBy>张志勇</cp:lastModifiedBy>
  <cp:lastPrinted>2023-10-07T16:24:00Z</cp:lastPrinted>
  <dcterms:modified xsi:type="dcterms:W3CDTF">2023-10-07T08:23:16Z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37CC5FC716A8E291F6761365FE0CB963</vt:lpwstr>
  </property>
</Properties>
</file>