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outlineLvl w:val="0"/>
        <w:rPr>
          <w:rFonts w:hint="default" w:ascii="Times New Roman" w:hAnsi="Times New Roman" w:eastAsia="方正仿宋_GBK" w:cs="Times New Roman"/>
          <w:b/>
          <w:color w:val="auto"/>
          <w:sz w:val="32"/>
          <w:szCs w:val="32"/>
          <w:lang w:eastAsia="zh-CN"/>
        </w:rPr>
      </w:pPr>
      <w:r>
        <w:rPr>
          <w:rFonts w:hint="default" w:ascii="Times New Roman" w:hAnsi="Times New Roman" w:eastAsia="方正仿宋_GBK" w:cs="Times New Roman"/>
          <w:b/>
          <w:color w:val="auto"/>
          <w:sz w:val="32"/>
          <w:szCs w:val="32"/>
        </w:rPr>
        <w:t>附件</w:t>
      </w:r>
      <w:r>
        <w:rPr>
          <w:rFonts w:hint="default" w:ascii="Times New Roman" w:hAnsi="Times New Roman" w:eastAsia="方正仿宋_GBK" w:cs="Times New Roman"/>
          <w:b/>
          <w:color w:val="auto"/>
          <w:sz w:val="32"/>
          <w:szCs w:val="32"/>
          <w:lang w:val="en-US" w:eastAsia="zh-CN"/>
        </w:rPr>
        <w:t>1</w:t>
      </w:r>
    </w:p>
    <w:p>
      <w:pPr>
        <w:keepNext w:val="0"/>
        <w:keepLines w:val="0"/>
        <w:pageBreakBefore w:val="0"/>
        <w:widowControl w:val="0"/>
        <w:suppressAutoHyphens/>
        <w:kinsoku/>
        <w:wordWrap/>
        <w:overflowPunct/>
        <w:topLinePunct w:val="0"/>
        <w:autoSpaceDE/>
        <w:autoSpaceDN/>
        <w:bidi w:val="0"/>
        <w:adjustRightInd w:val="0"/>
        <w:snapToGrid w:val="0"/>
        <w:spacing w:after="157" w:afterLines="50" w:line="560" w:lineRule="exact"/>
        <w:jc w:val="center"/>
        <w:textAlignment w:val="auto"/>
        <w:outlineLvl w:val="0"/>
        <w:rPr>
          <w:rFonts w:hint="default" w:ascii="Times New Roman" w:hAnsi="Times New Roman" w:eastAsia="方正小标宋_GBK" w:cs="Times New Roman"/>
        </w:rPr>
      </w:pPr>
      <w:r>
        <w:rPr>
          <w:rFonts w:hint="default" w:ascii="Times New Roman" w:hAnsi="Times New Roman" w:eastAsia="方正小标宋_GBK" w:cs="Times New Roman"/>
          <w:color w:val="auto"/>
          <w:sz w:val="44"/>
          <w:szCs w:val="44"/>
          <w:lang w:eastAsia="zh-CN"/>
        </w:rPr>
        <w:t>部分不合格</w:t>
      </w:r>
      <w:r>
        <w:rPr>
          <w:rFonts w:hint="default" w:ascii="Times New Roman" w:hAnsi="Times New Roman" w:eastAsia="方正小标宋_GBK" w:cs="Times New Roman"/>
          <w:color w:val="auto"/>
          <w:sz w:val="44"/>
          <w:szCs w:val="44"/>
        </w:rPr>
        <w:t>项目的</w:t>
      </w:r>
      <w:r>
        <w:rPr>
          <w:rFonts w:hint="default" w:ascii="Times New Roman" w:hAnsi="Times New Roman" w:eastAsia="方正小标宋_GBK" w:cs="Times New Roman"/>
          <w:color w:val="auto"/>
          <w:sz w:val="44"/>
          <w:szCs w:val="44"/>
          <w:lang w:eastAsia="zh-CN"/>
        </w:rPr>
        <w:t>小知识</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脱氢乙酸及其钠盐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以脱氢乙酸计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脱氢乙酸及其钠盐作为防腐剂被广泛用于食品生产领域。《食品安全国家标准</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食品添加剂使用标准》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GB 2760-2014</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规定</w:t>
      </w:r>
      <w:r>
        <w:rPr>
          <w:rFonts w:hint="eastAsia" w:ascii="Times New Roman" w:hAnsi="Times New Roman" w:eastAsia="方正仿宋_GBK" w:cs="Times New Roman"/>
          <w:kern w:val="2"/>
          <w:sz w:val="32"/>
          <w:szCs w:val="32"/>
          <w:lang w:val="en-US" w:eastAsia="zh-CN" w:bidi="ar-SA"/>
        </w:rPr>
        <w:t>，新鲜水果和饼干中不得使用</w:t>
      </w:r>
      <w:r>
        <w:rPr>
          <w:rFonts w:hint="default" w:ascii="Times New Roman" w:hAnsi="Times New Roman" w:eastAsia="方正仿宋_GBK" w:cs="Times New Roman"/>
          <w:kern w:val="2"/>
          <w:sz w:val="32"/>
          <w:szCs w:val="32"/>
          <w:lang w:val="en-US" w:eastAsia="zh-CN" w:bidi="ar-SA"/>
        </w:rPr>
        <w:t>脱氢乙酸及其钠盐。脱氢乙酸及其钠盐超标的原因，可能是为延长食品保质期，超范围使用相关食品添加剂。长期食用脱氢乙酸及其钠盐超标的食品，可能对人体健康造成一定影响。</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糖精钠（以糖精计）</w:t>
      </w:r>
    </w:p>
    <w:p>
      <w:pPr>
        <w:keepNext w:val="0"/>
        <w:keepLines w:val="0"/>
        <w:pageBreakBefore w:val="0"/>
        <w:widowControl w:val="0"/>
        <w:numPr>
          <w:numId w:val="0"/>
        </w:numPr>
        <w:kinsoku/>
        <w:wordWrap/>
        <w:overflowPunct/>
        <w:topLinePunct w:val="0"/>
        <w:autoSpaceDE/>
        <w:autoSpaceDN/>
        <w:bidi w:val="0"/>
        <w:adjustRightInd/>
        <w:snapToGrid/>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糖精钠是普遍使用的人工合成甜味剂，在人体内不被吸收，不产生热量，大部分经肾排出而不损害肾功能。但如果长期摄入糖精钠超标的食品，可能会影响肠胃消化酶的正常分泌，降低小肠的吸收能力，使食欲减退。《食品安全国家标准</w:t>
      </w: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食品添加剂使用标准》</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GB 2760-2014</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规定</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新鲜水果中不得使用糖精钠（以糖精计）。</w:t>
      </w:r>
      <w:r>
        <w:rPr>
          <w:rFonts w:hint="eastAsia" w:ascii="Times New Roman" w:hAnsi="Times New Roman" w:eastAsia="方正仿宋_GBK" w:cs="Times New Roman"/>
          <w:kern w:val="2"/>
          <w:sz w:val="32"/>
          <w:szCs w:val="32"/>
          <w:lang w:val="en-US" w:eastAsia="zh-CN" w:bidi="ar-SA"/>
        </w:rPr>
        <w:t>杨梅</w:t>
      </w:r>
      <w:r>
        <w:rPr>
          <w:rFonts w:hint="default" w:ascii="Times New Roman" w:hAnsi="Times New Roman" w:eastAsia="方正仿宋_GBK" w:cs="Times New Roman"/>
          <w:kern w:val="2"/>
          <w:sz w:val="32"/>
          <w:szCs w:val="32"/>
          <w:lang w:val="en-US" w:eastAsia="zh-CN" w:bidi="ar-SA"/>
        </w:rPr>
        <w:t>中检出糖精钠（以糖精计）的原因，可能是种植或经营主体为增加产品甜度而超范围使用甜味剂。</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大肠菌群</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大肠菌群是国内外通用的食品污染常用指示菌。食品及食品相关产品中检出大肠菌群，存在被致病菌（如沙门氏菌、志贺氏菌、致病性大肠杆菌）污染的风险。《食品安全国家标准 消毒餐（饮）具》（GB 14934-2016）中规定，餐（饮）具中大肠菌群应不得检出。餐（饮）具中检出大肠菌群的原因，可能是产品消毒方式不符合要求，清洗消毒不彻底未达到消毒灭菌效果，也有可能是产品经消毒后存放条件不当或操作不规范而被二次污染造成的。</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过氧化值（以脂肪计）</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过氧化值主要反映油脂的被氧化程度，是油脂酸败的早期指标。食用过氧化值超标的食品一般不会对人体健康造成损害，但长期食用严重超标的食品可能导致肠胃不适、腹泻等。过氧化值（以脂肪计）超标的原因，可能是原料中的脂肪已经被氧化，也可能与产品储存条件控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恩诺沙星</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动物养殖过程中为快速控制疫病，违规加大用药量或不遵守休药期规定，致使产品上市销售时的药物残留量超标</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孔雀石绿</w:t>
      </w:r>
    </w:p>
    <w:p>
      <w:pPr>
        <w:keepNext w:val="0"/>
        <w:keepLines w:val="0"/>
        <w:pageBreakBefore w:val="0"/>
        <w:widowControl w:val="0"/>
        <w:kinsoku/>
        <w:wordWrap/>
        <w:overflowPunct/>
        <w:topLinePunct w:val="0"/>
        <w:autoSpaceDE/>
        <w:autoSpaceDN/>
        <w:bidi w:val="0"/>
        <w:adjustRightInd/>
        <w:snapToGrid/>
        <w:spacing w:line="582" w:lineRule="exact"/>
        <w:ind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孔雀石绿是一种工业染料，因具有杀菌和抗寄生虫的作用，曾用于水产养殖。孔雀石绿及隐色孔雀石绿均对人体肝脏具有潜在致癌性。长期食用检出孔雀石绿的食品，</w:t>
      </w:r>
      <w:r>
        <w:rPr>
          <w:rFonts w:hint="eastAsia" w:ascii="Times New Roman" w:hAnsi="Times New Roman" w:eastAsia="方正仿宋_GBK" w:cs="Times New Roman"/>
          <w:kern w:val="2"/>
          <w:sz w:val="32"/>
          <w:szCs w:val="32"/>
          <w:lang w:val="en-US" w:eastAsia="zh-CN" w:bidi="ar-SA"/>
        </w:rPr>
        <w:t>可能</w:t>
      </w:r>
      <w:r>
        <w:rPr>
          <w:rFonts w:hint="default" w:ascii="Times New Roman" w:hAnsi="Times New Roman" w:eastAsia="方正仿宋_GBK" w:cs="Times New Roman"/>
          <w:kern w:val="2"/>
          <w:sz w:val="32"/>
          <w:szCs w:val="32"/>
          <w:lang w:val="en-US" w:eastAsia="zh-CN" w:bidi="ar-SA"/>
        </w:rPr>
        <w:t>会危害人体健康。《食品动物中禁止使用的药品及其他化合物清单》（农业农村部公告 第250号）中规定，孔雀石绿为食品动物中禁止使用的药品（在动物性食品中不得检出）。</w:t>
      </w:r>
      <w:r>
        <w:rPr>
          <w:rFonts w:hint="eastAsia" w:ascii="Times New Roman" w:hAnsi="Times New Roman" w:eastAsia="方正仿宋_GBK" w:cs="Times New Roman"/>
          <w:kern w:val="2"/>
          <w:sz w:val="32"/>
          <w:szCs w:val="32"/>
          <w:lang w:val="en-US" w:eastAsia="zh-CN" w:bidi="ar-SA"/>
        </w:rPr>
        <w:t>淡水鱼</w:t>
      </w:r>
      <w:r>
        <w:rPr>
          <w:rFonts w:hint="default" w:ascii="Times New Roman" w:hAnsi="Times New Roman" w:eastAsia="方正仿宋_GBK" w:cs="Times New Roman"/>
          <w:kern w:val="2"/>
          <w:sz w:val="32"/>
          <w:szCs w:val="32"/>
          <w:lang w:val="en-US" w:eastAsia="zh-CN" w:bidi="ar-SA"/>
        </w:rPr>
        <w:t>中检出孔雀石绿的原因，可能是在养殖过程中违规使用</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阴离子合成洗涤剂（以十二烷基苯磺酸钠计）</w:t>
      </w:r>
    </w:p>
    <w:p>
      <w:pPr>
        <w:keepNext w:val="0"/>
        <w:keepLines w:val="0"/>
        <w:pageBreakBefore w:val="0"/>
        <w:widowControl w:val="0"/>
        <w:numPr>
          <w:ilvl w:val="0"/>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阴离子合成洗涤剂，即我们日常生活中经常用到的洗衣粉、洗洁精、洗衣液、肥皂等洗涤剂的主要成分，其主要成分十二烷基磺酸钠，是一种低毒物质，在消毒企业中广泛使用。《食品安全国家标准 消毒餐（饮）具》（GB 14934-2016）中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酒精度</w:t>
      </w:r>
    </w:p>
    <w:p>
      <w:pPr>
        <w:spacing w:line="582"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kern w:val="2"/>
          <w:sz w:val="32"/>
          <w:szCs w:val="32"/>
          <w:lang w:val="en-US" w:eastAsia="zh-CN" w:bidi="ar-SA"/>
        </w:rPr>
        <w:t>酒精度又叫酒度，是指在</w:t>
      </w:r>
      <w:r>
        <w:rPr>
          <w:rFonts w:hint="default" w:ascii="Times New Roman" w:hAnsi="Times New Roman" w:eastAsia="方正仿宋_GBK" w:cs="Times New Roman"/>
          <w:kern w:val="2"/>
          <w:sz w:val="32"/>
          <w:szCs w:val="32"/>
          <w:lang w:val="en-US" w:eastAsia="zh-CN" w:bidi="ar-SA"/>
        </w:rPr>
        <w:t>20℃时</w:t>
      </w:r>
      <w:r>
        <w:rPr>
          <w:rFonts w:hint="eastAsia" w:ascii="Times New Roman" w:hAnsi="Times New Roman" w:eastAsia="方正仿宋_GBK" w:cs="Times New Roman"/>
          <w:kern w:val="2"/>
          <w:sz w:val="32"/>
          <w:szCs w:val="32"/>
          <w:lang w:val="en-US" w:eastAsia="zh-CN" w:bidi="ar-SA"/>
        </w:rPr>
        <w:t>，100毫升酒中含有乙醇（酒精）的毫升数，即体积（容量）的百分数。酒精度是酒类产品的一个重要理化指标，含量不达标主要影响产品品质。酒精度不合格的原因，可能是个别企业生产工艺控制不严格或生产工艺水平较低，无法准确控制酒精度；也可能是生产企业检验器具未检定或检验过程不规范，造成检验结果有偏差；还可能是包装不严密造成酒精挥发。</w:t>
      </w:r>
    </w:p>
    <w:p>
      <w:pPr>
        <w:numPr>
          <w:ilvl w:val="0"/>
          <w:numId w:val="1"/>
        </w:numPr>
        <w:spacing w:line="582" w:lineRule="exact"/>
        <w:ind w:firstLine="640" w:firstLineChars="200"/>
        <w:outlineLvl w:val="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噻虫嗪</w:t>
      </w:r>
    </w:p>
    <w:p>
      <w:pPr>
        <w:spacing w:line="582" w:lineRule="exact"/>
        <w:ind w:firstLine="640" w:firstLineChars="200"/>
        <w:rPr>
          <w:rFonts w:hint="default" w:ascii="Times New Roman" w:hAnsi="Times New Roman" w:eastAsia="方正黑体_GBK" w:cs="Times New Roman"/>
          <w:sz w:val="32"/>
          <w:szCs w:val="32"/>
          <w:lang w:val="en-US" w:eastAsia="zh-CN"/>
        </w:rPr>
      </w:pPr>
      <w:r>
        <w:rPr>
          <w:rFonts w:ascii="Times New Roman" w:hAnsi="Times New Roman" w:eastAsia="方正仿宋_GBK" w:cs="Times New Roman"/>
          <w:sz w:val="32"/>
          <w:szCs w:val="32"/>
        </w:rPr>
        <w:t>噻虫嗪是烟碱类杀虫剂，具有胃毒、触杀和内吸作用，对蚜虫等有较好防效。少量的残留不会引起人体急性中毒，但长期食用噻虫嗪超标的食品，对人体健康可能有一定影响。噻虫嗪</w:t>
      </w:r>
      <w:r>
        <w:rPr>
          <w:rFonts w:hint="eastAsia" w:ascii="Times New Roman" w:hAnsi="Times New Roman" w:eastAsia="方正仿宋_GBK" w:cs="Times New Roman"/>
          <w:sz w:val="32"/>
          <w:szCs w:val="32"/>
        </w:rPr>
        <w:t>残留量</w:t>
      </w:r>
      <w:r>
        <w:rPr>
          <w:rFonts w:ascii="Times New Roman" w:hAnsi="Times New Roman" w:eastAsia="方正仿宋_GBK" w:cs="Times New Roman"/>
          <w:sz w:val="32"/>
          <w:szCs w:val="32"/>
        </w:rPr>
        <w:t>超标的原因，可能是</w:t>
      </w:r>
      <w:r>
        <w:rPr>
          <w:rFonts w:hint="eastAsia" w:ascii="Times New Roman" w:hAnsi="Times New Roman" w:eastAsia="方正仿宋_GBK" w:cs="Times New Roman"/>
          <w:sz w:val="32"/>
          <w:szCs w:val="32"/>
        </w:rPr>
        <w:t>种植户</w:t>
      </w:r>
      <w:r>
        <w:rPr>
          <w:rFonts w:ascii="Times New Roman" w:hAnsi="Times New Roman" w:eastAsia="方正仿宋_GBK" w:cs="Times New Roman"/>
          <w:sz w:val="32"/>
          <w:szCs w:val="32"/>
        </w:rPr>
        <w:t>为快速控制虫害</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加大用药量或未遵守采摘间隔期规定，致使上市销售</w:t>
      </w:r>
      <w:r>
        <w:rPr>
          <w:rFonts w:hint="eastAsia" w:ascii="Times New Roman" w:hAnsi="Times New Roman" w:eastAsia="方正仿宋_GBK" w:cs="Times New Roman"/>
          <w:sz w:val="32"/>
          <w:szCs w:val="32"/>
        </w:rPr>
        <w:t>的</w:t>
      </w:r>
      <w:r>
        <w:rPr>
          <w:rFonts w:ascii="Times New Roman" w:hAnsi="Times New Roman" w:eastAsia="方正仿宋_GBK" w:cs="Times New Roman"/>
          <w:sz w:val="32"/>
          <w:szCs w:val="32"/>
        </w:rPr>
        <w:t>产品中</w:t>
      </w:r>
      <w:r>
        <w:rPr>
          <w:rFonts w:hint="eastAsia" w:ascii="Times New Roman" w:hAnsi="Times New Roman" w:eastAsia="方正仿宋_GBK" w:cs="Times New Roman"/>
          <w:sz w:val="32"/>
          <w:szCs w:val="32"/>
        </w:rPr>
        <w:t>残留量超标</w:t>
      </w:r>
      <w:r>
        <w:rPr>
          <w:rFonts w:ascii="Times New Roman" w:hAnsi="Times New Roman" w:eastAsia="方正仿宋_GBK" w:cs="Times New Roman"/>
          <w:sz w:val="32"/>
          <w:szCs w:val="32"/>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噻虫胺</w:t>
      </w:r>
    </w:p>
    <w:p>
      <w:pPr>
        <w:keepNext w:val="0"/>
        <w:keepLines w:val="0"/>
        <w:pageBreakBefore w:val="0"/>
        <w:widowControl w:val="0"/>
        <w:kinsoku/>
        <w:wordWrap/>
        <w:overflowPunct/>
        <w:topLinePunct w:val="0"/>
        <w:autoSpaceDE/>
        <w:autoSpaceDN/>
        <w:bidi w:val="0"/>
        <w:adjustRightInd/>
        <w:snapToGrid/>
        <w:spacing w:line="582"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噻虫胺属新烟碱类杀虫剂，具有内吸性、触杀和胃毒作用，少量的残留不会引起人体急性中毒，但长期食用噻虫胺超标的食品，对人体健康可能有一定影响。噻虫胺残留量超标的原因，可能是种植户为快速控制虫害，加大用药量或未遵守采摘间隔期规定，致使上市销售的产品中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霉菌</w:t>
      </w:r>
    </w:p>
    <w:p>
      <w:pPr>
        <w:keepNext w:val="0"/>
        <w:keepLines w:val="0"/>
        <w:pageBreakBefore w:val="0"/>
        <w:widowControl w:val="0"/>
        <w:numPr>
          <w:numId w:val="0"/>
        </w:numPr>
        <w:kinsoku/>
        <w:wordWrap/>
        <w:overflowPunct/>
        <w:topLinePunct w:val="0"/>
        <w:autoSpaceDE/>
        <w:autoSpaceDN/>
        <w:bidi w:val="0"/>
        <w:adjustRightInd/>
        <w:snapToGrid/>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仿宋_GBK" w:cs="Times New Roman"/>
          <w:kern w:val="2"/>
          <w:sz w:val="32"/>
          <w:szCs w:val="32"/>
          <w:lang w:val="en-US" w:eastAsia="zh-CN" w:bidi="ar-SA"/>
        </w:rPr>
        <w:t>霉菌是评价食品卫生质量的指示性指标。食品中霉菌数是指食品检样经过处理，在一定条件下培养后，计数所得1g或1mL检样中所形成的霉菌菌落数。如果食品中的霉菌严重超标，将会破坏食品的营养成分，使食品失去食用价值，还可能产生霉菌毒素；长期食用霉菌超标的食品，可能会危害人体健康。霉菌数超标的原因，可能是原料或包装材料受到霉菌污染，也可能是产品在生产加工过程中卫生条件控制不到位，还可能与产品储运条件不当有关。</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highlight w:val="none"/>
          <w:lang w:val="en-US" w:eastAsia="zh-CN"/>
        </w:rPr>
      </w:pPr>
      <w:r>
        <w:rPr>
          <w:rFonts w:hint="eastAsia" w:ascii="Times New Roman" w:hAnsi="Times New Roman" w:eastAsia="方正黑体_GBK" w:cs="Times New Roman"/>
          <w:sz w:val="32"/>
          <w:szCs w:val="32"/>
          <w:highlight w:val="none"/>
          <w:lang w:val="en-US" w:eastAsia="zh-CN"/>
        </w:rPr>
        <w:t>倍硫磷</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仿宋_GBK" w:cs="Times New Roman"/>
          <w:kern w:val="2"/>
          <w:sz w:val="32"/>
          <w:szCs w:val="32"/>
          <w:lang w:val="en-US" w:eastAsia="zh-CN" w:bidi="ar-SA"/>
        </w:rPr>
        <w:t>倍硫磷是有机磷神经毒剂，对害虫具有触杀和胃毒作用，对蚜虫等有较好防效。少量的残留不会引起人体急性中毒，但长期食用倍硫磷超标的食品，对人体健康可能有一定影响。倍硫磷残留量超标的原因，可能是为快速控制虫害，加大用药量或未遵守采摘间隔期规定，致使上市销售的产品中残留量超标。</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山梨酸及其钾盐</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以山梨酸计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山梨酸及其钾盐抗菌性强，防腐效果好，是目前应用非常广泛的食品防腐剂。长期食用山梨酸及其钾盐超标的食品，可能对肝脏、肾脏、骨骼生长造成危害。山梨酸及其钾盐（以山梨酸计）</w:t>
      </w:r>
      <w:r>
        <w:rPr>
          <w:rFonts w:hint="eastAsia" w:ascii="Times New Roman" w:hAnsi="Times New Roman" w:eastAsia="方正仿宋_GBK" w:cs="Times New Roman"/>
          <w:kern w:val="2"/>
          <w:sz w:val="32"/>
          <w:szCs w:val="32"/>
          <w:lang w:val="en-US" w:eastAsia="zh-CN" w:bidi="ar-SA"/>
        </w:rPr>
        <w:t>不合格</w:t>
      </w:r>
      <w:r>
        <w:rPr>
          <w:rFonts w:hint="default" w:ascii="Times New Roman" w:hAnsi="Times New Roman" w:eastAsia="方正仿宋_GBK" w:cs="Times New Roman"/>
          <w:kern w:val="2"/>
          <w:sz w:val="32"/>
          <w:szCs w:val="32"/>
          <w:lang w:val="en-US" w:eastAsia="zh-CN" w:bidi="ar-SA"/>
        </w:rPr>
        <w:t>的原因，可能是企业为延长产品保质期，或者弥补产品生产过程中卫生条件不佳而</w:t>
      </w:r>
      <w:r>
        <w:rPr>
          <w:rFonts w:hint="eastAsia" w:ascii="Times New Roman" w:hAnsi="Times New Roman" w:eastAsia="方正仿宋_GBK" w:cs="Times New Roman"/>
          <w:kern w:val="2"/>
          <w:sz w:val="32"/>
          <w:szCs w:val="32"/>
          <w:lang w:val="en-US" w:eastAsia="zh-CN" w:bidi="ar-SA"/>
        </w:rPr>
        <w:t>违规使用</w:t>
      </w:r>
      <w:r>
        <w:rPr>
          <w:rFonts w:hint="default" w:ascii="Times New Roman" w:hAnsi="Times New Roman" w:eastAsia="方正仿宋_GBK" w:cs="Times New Roman"/>
          <w:kern w:val="2"/>
          <w:sz w:val="32"/>
          <w:szCs w:val="32"/>
          <w:lang w:val="en-US" w:eastAsia="zh-CN" w:bidi="ar-SA"/>
        </w:rPr>
        <w:t>。</w:t>
      </w:r>
    </w:p>
    <w:p>
      <w:pPr>
        <w:keepNext w:val="0"/>
        <w:keepLines w:val="0"/>
        <w:pageBreakBefore w:val="0"/>
        <w:widowControl w:val="0"/>
        <w:numPr>
          <w:ilvl w:val="0"/>
          <w:numId w:val="1"/>
        </w:numPr>
        <w:kinsoku/>
        <w:wordWrap/>
        <w:overflowPunct/>
        <w:topLinePunct w:val="0"/>
        <w:autoSpaceDE/>
        <w:autoSpaceDN/>
        <w:bidi w:val="0"/>
        <w:spacing w:line="582" w:lineRule="exact"/>
        <w:ind w:firstLine="640" w:firstLineChars="200"/>
        <w:jc w:val="both"/>
        <w:textAlignment w:val="auto"/>
        <w:outlineLvl w:val="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防腐剂混合使用时各自用量占其最大使用量的比例之和</w:t>
      </w:r>
    </w:p>
    <w:p>
      <w:pPr>
        <w:keepNext w:val="0"/>
        <w:keepLines w:val="0"/>
        <w:pageBreakBefore w:val="0"/>
        <w:widowControl w:val="0"/>
        <w:kinsoku/>
        <w:wordWrap/>
        <w:overflowPunct/>
        <w:topLinePunct w:val="0"/>
        <w:autoSpaceDE/>
        <w:autoSpaceDN/>
        <w:bidi w:val="0"/>
        <w:spacing w:line="582" w:lineRule="exact"/>
        <w:ind w:firstLine="640" w:firstLineChars="200"/>
        <w:jc w:val="both"/>
        <w:textAlignment w:val="auto"/>
        <w:rPr>
          <w:rFonts w:hint="default"/>
          <w:lang w:val="en-US" w:eastAsia="zh-CN"/>
        </w:rPr>
      </w:pPr>
      <w:r>
        <w:rPr>
          <w:rFonts w:hint="default" w:ascii="Times New Roman" w:hAnsi="Times New Roman" w:eastAsia="方正仿宋_GBK" w:cs="Times New Roman"/>
          <w:kern w:val="2"/>
          <w:sz w:val="32"/>
          <w:szCs w:val="32"/>
          <w:lang w:val="en-US" w:eastAsia="zh-CN" w:bidi="ar-SA"/>
        </w:rPr>
        <w:t>防腐剂是常见的食品添加剂，指天然或合成的化学成分，用于延缓或抑制由微生物引起的食品腐败变质。长期食用防腐剂超标的食品会对人体健康造成损害。《食品安全国家标准 食品添加剂使用标准》（GB 2760</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2014）中规定，防腐剂在混合使用时各自用量占其最大使用量的比例之和不应超过1。防腐剂混合使用时各自用量占其最大使用量的比例之和检测值超标的原因，可能是生产企业在生产加工过程中未严格控制各防腐剂的用量。</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1" w:fontKey="{860117A8-5417-4A98-8443-55B599C41791}"/>
  </w:font>
  <w:font w:name="方正小标宋_GBK">
    <w:panose1 w:val="03000509000000000000"/>
    <w:charset w:val="86"/>
    <w:family w:val="auto"/>
    <w:pitch w:val="default"/>
    <w:sig w:usb0="00000001" w:usb1="080E0000" w:usb2="00000000" w:usb3="00000000" w:csb0="00040000" w:csb1="00000000"/>
    <w:embedRegular r:id="rId2" w:fontKey="{CB495092-EB58-4868-A601-2FF5644707FB}"/>
  </w:font>
  <w:font w:name="方正黑体_GBK">
    <w:panose1 w:val="03000509000000000000"/>
    <w:charset w:val="86"/>
    <w:family w:val="script"/>
    <w:pitch w:val="default"/>
    <w:sig w:usb0="00000001" w:usb1="080E0000" w:usb2="00000000" w:usb3="00000000" w:csb0="00040000" w:csb1="00000000"/>
    <w:embedRegular r:id="rId3" w:fontKey="{31615079-C157-4CBD-9697-75A635FB7C2C}"/>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253BD6"/>
    <w:multiLevelType w:val="singleLevel"/>
    <w:tmpl w:val="72253B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1ZTdhOGM0ZjlmMzlhZjAyNDQ3NGMzNzZkYzIwN2YifQ=="/>
  </w:docVars>
  <w:rsids>
    <w:rsidRoot w:val="00507955"/>
    <w:rsid w:val="00004AF7"/>
    <w:rsid w:val="0001200F"/>
    <w:rsid w:val="00093CF5"/>
    <w:rsid w:val="000A6B95"/>
    <w:rsid w:val="000F3898"/>
    <w:rsid w:val="00115004"/>
    <w:rsid w:val="0012314B"/>
    <w:rsid w:val="00123E64"/>
    <w:rsid w:val="00127EED"/>
    <w:rsid w:val="00157004"/>
    <w:rsid w:val="0016663F"/>
    <w:rsid w:val="001902B4"/>
    <w:rsid w:val="003315E0"/>
    <w:rsid w:val="00337EED"/>
    <w:rsid w:val="00345260"/>
    <w:rsid w:val="00352572"/>
    <w:rsid w:val="003D2E81"/>
    <w:rsid w:val="003F677D"/>
    <w:rsid w:val="00417EF4"/>
    <w:rsid w:val="0043621E"/>
    <w:rsid w:val="00475130"/>
    <w:rsid w:val="004864C3"/>
    <w:rsid w:val="00490214"/>
    <w:rsid w:val="004A3448"/>
    <w:rsid w:val="004C279C"/>
    <w:rsid w:val="00507955"/>
    <w:rsid w:val="00520975"/>
    <w:rsid w:val="005A5540"/>
    <w:rsid w:val="005A75F4"/>
    <w:rsid w:val="005F0C5D"/>
    <w:rsid w:val="005F4B2D"/>
    <w:rsid w:val="006405D0"/>
    <w:rsid w:val="00645FBB"/>
    <w:rsid w:val="006666DD"/>
    <w:rsid w:val="00695AA0"/>
    <w:rsid w:val="006D0233"/>
    <w:rsid w:val="006D5330"/>
    <w:rsid w:val="00720093"/>
    <w:rsid w:val="007459EC"/>
    <w:rsid w:val="00751A34"/>
    <w:rsid w:val="00770938"/>
    <w:rsid w:val="00797EB4"/>
    <w:rsid w:val="007A0255"/>
    <w:rsid w:val="007F685A"/>
    <w:rsid w:val="008076EA"/>
    <w:rsid w:val="0082458E"/>
    <w:rsid w:val="00884CC5"/>
    <w:rsid w:val="00924988"/>
    <w:rsid w:val="009463F1"/>
    <w:rsid w:val="009F1C77"/>
    <w:rsid w:val="009F4723"/>
    <w:rsid w:val="00A25B25"/>
    <w:rsid w:val="00A56708"/>
    <w:rsid w:val="00A73159"/>
    <w:rsid w:val="00A91A30"/>
    <w:rsid w:val="00A963A9"/>
    <w:rsid w:val="00AC5197"/>
    <w:rsid w:val="00AE45B8"/>
    <w:rsid w:val="00AE7483"/>
    <w:rsid w:val="00AF442F"/>
    <w:rsid w:val="00B00D41"/>
    <w:rsid w:val="00BA1E23"/>
    <w:rsid w:val="00BF6851"/>
    <w:rsid w:val="00C14A0A"/>
    <w:rsid w:val="00C74245"/>
    <w:rsid w:val="00C904C0"/>
    <w:rsid w:val="00C93814"/>
    <w:rsid w:val="00CC2B2E"/>
    <w:rsid w:val="00D6087D"/>
    <w:rsid w:val="00D854CA"/>
    <w:rsid w:val="00DB42CD"/>
    <w:rsid w:val="00EB080C"/>
    <w:rsid w:val="00EB6150"/>
    <w:rsid w:val="00EC0E42"/>
    <w:rsid w:val="00ED73BA"/>
    <w:rsid w:val="00EE180D"/>
    <w:rsid w:val="00F66EA7"/>
    <w:rsid w:val="00F6775F"/>
    <w:rsid w:val="00F71F33"/>
    <w:rsid w:val="00F77CAB"/>
    <w:rsid w:val="00FE5DE6"/>
    <w:rsid w:val="010A4B56"/>
    <w:rsid w:val="01115B19"/>
    <w:rsid w:val="011636C6"/>
    <w:rsid w:val="01203071"/>
    <w:rsid w:val="01325A8F"/>
    <w:rsid w:val="01633E9B"/>
    <w:rsid w:val="018333E6"/>
    <w:rsid w:val="01867C43"/>
    <w:rsid w:val="019F1704"/>
    <w:rsid w:val="01B24259"/>
    <w:rsid w:val="01BF015D"/>
    <w:rsid w:val="01C70112"/>
    <w:rsid w:val="01C71782"/>
    <w:rsid w:val="01E42267"/>
    <w:rsid w:val="021D57B5"/>
    <w:rsid w:val="02317036"/>
    <w:rsid w:val="02342B44"/>
    <w:rsid w:val="023A4BFB"/>
    <w:rsid w:val="025D08EA"/>
    <w:rsid w:val="025F567B"/>
    <w:rsid w:val="0273010D"/>
    <w:rsid w:val="029B6CDE"/>
    <w:rsid w:val="02A75CB6"/>
    <w:rsid w:val="02C04751"/>
    <w:rsid w:val="02E356B2"/>
    <w:rsid w:val="02E93BB4"/>
    <w:rsid w:val="02EF10DB"/>
    <w:rsid w:val="031211BD"/>
    <w:rsid w:val="033E7623"/>
    <w:rsid w:val="03CC04E0"/>
    <w:rsid w:val="03CE5CAC"/>
    <w:rsid w:val="03D42E2E"/>
    <w:rsid w:val="03D90444"/>
    <w:rsid w:val="03DE6AA9"/>
    <w:rsid w:val="044319E6"/>
    <w:rsid w:val="04447FB3"/>
    <w:rsid w:val="04474112"/>
    <w:rsid w:val="04645479"/>
    <w:rsid w:val="04700B77"/>
    <w:rsid w:val="04A01318"/>
    <w:rsid w:val="04AA44C6"/>
    <w:rsid w:val="04B94B14"/>
    <w:rsid w:val="04D27A5A"/>
    <w:rsid w:val="04D81A7C"/>
    <w:rsid w:val="051C4A8C"/>
    <w:rsid w:val="052B2F14"/>
    <w:rsid w:val="055C337C"/>
    <w:rsid w:val="05706B86"/>
    <w:rsid w:val="05981372"/>
    <w:rsid w:val="05B075F0"/>
    <w:rsid w:val="05C313AC"/>
    <w:rsid w:val="06291A17"/>
    <w:rsid w:val="06582C2B"/>
    <w:rsid w:val="06593102"/>
    <w:rsid w:val="0663432D"/>
    <w:rsid w:val="068F025E"/>
    <w:rsid w:val="06982838"/>
    <w:rsid w:val="069F0F4E"/>
    <w:rsid w:val="069F7878"/>
    <w:rsid w:val="06ED4932"/>
    <w:rsid w:val="07045B05"/>
    <w:rsid w:val="072F6604"/>
    <w:rsid w:val="07322345"/>
    <w:rsid w:val="07503655"/>
    <w:rsid w:val="07794E4B"/>
    <w:rsid w:val="07DE427B"/>
    <w:rsid w:val="07E8334B"/>
    <w:rsid w:val="07F56D3B"/>
    <w:rsid w:val="07FD79D6"/>
    <w:rsid w:val="085A706A"/>
    <w:rsid w:val="085F0EEA"/>
    <w:rsid w:val="08A87ACD"/>
    <w:rsid w:val="094C6861"/>
    <w:rsid w:val="09613572"/>
    <w:rsid w:val="098168D4"/>
    <w:rsid w:val="098B5E4D"/>
    <w:rsid w:val="09B97CE3"/>
    <w:rsid w:val="09C474A0"/>
    <w:rsid w:val="09CB4CD3"/>
    <w:rsid w:val="09E0572E"/>
    <w:rsid w:val="0A030367"/>
    <w:rsid w:val="0A093889"/>
    <w:rsid w:val="0A4011CE"/>
    <w:rsid w:val="0AA413E9"/>
    <w:rsid w:val="0ABA508A"/>
    <w:rsid w:val="0AF1686F"/>
    <w:rsid w:val="0B044E2D"/>
    <w:rsid w:val="0B0C7351"/>
    <w:rsid w:val="0B140ABA"/>
    <w:rsid w:val="0B1C7DDA"/>
    <w:rsid w:val="0B250AB1"/>
    <w:rsid w:val="0B443F79"/>
    <w:rsid w:val="0B505CFE"/>
    <w:rsid w:val="0B8152BA"/>
    <w:rsid w:val="0BE060AB"/>
    <w:rsid w:val="0BFA54C5"/>
    <w:rsid w:val="0C0B1D8D"/>
    <w:rsid w:val="0C336D77"/>
    <w:rsid w:val="0C645D0A"/>
    <w:rsid w:val="0C653200"/>
    <w:rsid w:val="0C705556"/>
    <w:rsid w:val="0C851169"/>
    <w:rsid w:val="0C922D96"/>
    <w:rsid w:val="0C937D2A"/>
    <w:rsid w:val="0CCE6341"/>
    <w:rsid w:val="0CED50AF"/>
    <w:rsid w:val="0CF4009D"/>
    <w:rsid w:val="0CF90EA0"/>
    <w:rsid w:val="0D0346C0"/>
    <w:rsid w:val="0D240982"/>
    <w:rsid w:val="0D330BC5"/>
    <w:rsid w:val="0D374F84"/>
    <w:rsid w:val="0D3859A2"/>
    <w:rsid w:val="0D4279C5"/>
    <w:rsid w:val="0D457FAD"/>
    <w:rsid w:val="0D5527DD"/>
    <w:rsid w:val="0D5762EC"/>
    <w:rsid w:val="0D6671EC"/>
    <w:rsid w:val="0D736E1D"/>
    <w:rsid w:val="0D852F3F"/>
    <w:rsid w:val="0D9131C0"/>
    <w:rsid w:val="0D9F6D42"/>
    <w:rsid w:val="0DA9532B"/>
    <w:rsid w:val="0DB31D3C"/>
    <w:rsid w:val="0DC00151"/>
    <w:rsid w:val="0DC06934"/>
    <w:rsid w:val="0DCF4740"/>
    <w:rsid w:val="0DE12CCF"/>
    <w:rsid w:val="0DE43D03"/>
    <w:rsid w:val="0DE61630"/>
    <w:rsid w:val="0E15476E"/>
    <w:rsid w:val="0E284B04"/>
    <w:rsid w:val="0E7F130A"/>
    <w:rsid w:val="0EC12409"/>
    <w:rsid w:val="0EC23194"/>
    <w:rsid w:val="0EDA4C9B"/>
    <w:rsid w:val="0F056371"/>
    <w:rsid w:val="0F6F1FC8"/>
    <w:rsid w:val="0F751D38"/>
    <w:rsid w:val="0F767DEB"/>
    <w:rsid w:val="0F7773FC"/>
    <w:rsid w:val="0F8C7D12"/>
    <w:rsid w:val="0F8E03D8"/>
    <w:rsid w:val="0FA21A42"/>
    <w:rsid w:val="0FA90066"/>
    <w:rsid w:val="0FAC3502"/>
    <w:rsid w:val="0FC01C62"/>
    <w:rsid w:val="0FCA0D2E"/>
    <w:rsid w:val="0FD3043D"/>
    <w:rsid w:val="10165786"/>
    <w:rsid w:val="10245D58"/>
    <w:rsid w:val="102D265B"/>
    <w:rsid w:val="1034205B"/>
    <w:rsid w:val="104362FC"/>
    <w:rsid w:val="10594204"/>
    <w:rsid w:val="107C1AA5"/>
    <w:rsid w:val="108A4FA0"/>
    <w:rsid w:val="108E756F"/>
    <w:rsid w:val="10B46538"/>
    <w:rsid w:val="10BE50EE"/>
    <w:rsid w:val="10E94952"/>
    <w:rsid w:val="11081FC8"/>
    <w:rsid w:val="111979B7"/>
    <w:rsid w:val="1163049F"/>
    <w:rsid w:val="118922C6"/>
    <w:rsid w:val="11953548"/>
    <w:rsid w:val="11E03822"/>
    <w:rsid w:val="11F95E33"/>
    <w:rsid w:val="12071881"/>
    <w:rsid w:val="1209400F"/>
    <w:rsid w:val="120F06E7"/>
    <w:rsid w:val="12193340"/>
    <w:rsid w:val="121C431D"/>
    <w:rsid w:val="12245890"/>
    <w:rsid w:val="123F36F7"/>
    <w:rsid w:val="12477249"/>
    <w:rsid w:val="12724255"/>
    <w:rsid w:val="127B5155"/>
    <w:rsid w:val="128439C0"/>
    <w:rsid w:val="12B7714A"/>
    <w:rsid w:val="12BB55BA"/>
    <w:rsid w:val="12F708C4"/>
    <w:rsid w:val="137124FF"/>
    <w:rsid w:val="13C00084"/>
    <w:rsid w:val="13C056FE"/>
    <w:rsid w:val="13CA1B57"/>
    <w:rsid w:val="1404150D"/>
    <w:rsid w:val="140A1021"/>
    <w:rsid w:val="140A5969"/>
    <w:rsid w:val="14186D67"/>
    <w:rsid w:val="141D643A"/>
    <w:rsid w:val="143F0908"/>
    <w:rsid w:val="145B46DD"/>
    <w:rsid w:val="148036C6"/>
    <w:rsid w:val="14A259BC"/>
    <w:rsid w:val="14C00E3B"/>
    <w:rsid w:val="14FB2159"/>
    <w:rsid w:val="150D7FCA"/>
    <w:rsid w:val="152B4E90"/>
    <w:rsid w:val="153E37EC"/>
    <w:rsid w:val="154A2AFE"/>
    <w:rsid w:val="155E31D5"/>
    <w:rsid w:val="1563059D"/>
    <w:rsid w:val="15657D89"/>
    <w:rsid w:val="15A3563A"/>
    <w:rsid w:val="15F30177"/>
    <w:rsid w:val="1639433D"/>
    <w:rsid w:val="164271B3"/>
    <w:rsid w:val="16460C89"/>
    <w:rsid w:val="165079F2"/>
    <w:rsid w:val="16924BAE"/>
    <w:rsid w:val="169C66E0"/>
    <w:rsid w:val="16C74C86"/>
    <w:rsid w:val="16CC5D75"/>
    <w:rsid w:val="16E15A77"/>
    <w:rsid w:val="16E72228"/>
    <w:rsid w:val="16EF0253"/>
    <w:rsid w:val="16F70EB5"/>
    <w:rsid w:val="16FB4C9A"/>
    <w:rsid w:val="17062CF0"/>
    <w:rsid w:val="17103D25"/>
    <w:rsid w:val="1726179A"/>
    <w:rsid w:val="172A0F96"/>
    <w:rsid w:val="174B41D2"/>
    <w:rsid w:val="176C53FF"/>
    <w:rsid w:val="1771100E"/>
    <w:rsid w:val="177135B6"/>
    <w:rsid w:val="17884FF4"/>
    <w:rsid w:val="17914E66"/>
    <w:rsid w:val="17A7726A"/>
    <w:rsid w:val="17B40389"/>
    <w:rsid w:val="17BC2306"/>
    <w:rsid w:val="17CF450B"/>
    <w:rsid w:val="17D11706"/>
    <w:rsid w:val="180D32C7"/>
    <w:rsid w:val="180E78CB"/>
    <w:rsid w:val="18165D76"/>
    <w:rsid w:val="183442A4"/>
    <w:rsid w:val="18610411"/>
    <w:rsid w:val="186A519C"/>
    <w:rsid w:val="18737BB6"/>
    <w:rsid w:val="18760D23"/>
    <w:rsid w:val="187D413F"/>
    <w:rsid w:val="18915CCD"/>
    <w:rsid w:val="18A70A90"/>
    <w:rsid w:val="18B93A69"/>
    <w:rsid w:val="18C64FE3"/>
    <w:rsid w:val="18CE1A06"/>
    <w:rsid w:val="191A2F6F"/>
    <w:rsid w:val="192B2350"/>
    <w:rsid w:val="19580406"/>
    <w:rsid w:val="195B1BCF"/>
    <w:rsid w:val="19866520"/>
    <w:rsid w:val="19B337B9"/>
    <w:rsid w:val="19B7611D"/>
    <w:rsid w:val="19CC2CCF"/>
    <w:rsid w:val="19D1085A"/>
    <w:rsid w:val="19E52AA1"/>
    <w:rsid w:val="1A141D7E"/>
    <w:rsid w:val="1A3D0DF0"/>
    <w:rsid w:val="1A6251F7"/>
    <w:rsid w:val="1A6F1CDF"/>
    <w:rsid w:val="1A8D7F9B"/>
    <w:rsid w:val="1AB246CC"/>
    <w:rsid w:val="1ACE2642"/>
    <w:rsid w:val="1ADB5D79"/>
    <w:rsid w:val="1AE17EB2"/>
    <w:rsid w:val="1B0616C5"/>
    <w:rsid w:val="1B11796B"/>
    <w:rsid w:val="1B2446A2"/>
    <w:rsid w:val="1B2E7F49"/>
    <w:rsid w:val="1B340308"/>
    <w:rsid w:val="1B6129EE"/>
    <w:rsid w:val="1B6B4652"/>
    <w:rsid w:val="1B9D6032"/>
    <w:rsid w:val="1BAD4A7C"/>
    <w:rsid w:val="1BAD7874"/>
    <w:rsid w:val="1BB04214"/>
    <w:rsid w:val="1BB27AA1"/>
    <w:rsid w:val="1BB87A57"/>
    <w:rsid w:val="1BCE26FC"/>
    <w:rsid w:val="1BF93A5C"/>
    <w:rsid w:val="1C034EA6"/>
    <w:rsid w:val="1C0C6615"/>
    <w:rsid w:val="1C157453"/>
    <w:rsid w:val="1C1845BD"/>
    <w:rsid w:val="1C296277"/>
    <w:rsid w:val="1C3017A2"/>
    <w:rsid w:val="1C366F61"/>
    <w:rsid w:val="1C373C94"/>
    <w:rsid w:val="1C412D60"/>
    <w:rsid w:val="1C4306F9"/>
    <w:rsid w:val="1C4E1577"/>
    <w:rsid w:val="1C560F60"/>
    <w:rsid w:val="1CB27E9B"/>
    <w:rsid w:val="1CCE6AC3"/>
    <w:rsid w:val="1CEB2B47"/>
    <w:rsid w:val="1CEF0EF8"/>
    <w:rsid w:val="1D0D3F8F"/>
    <w:rsid w:val="1D35236A"/>
    <w:rsid w:val="1D512773"/>
    <w:rsid w:val="1D533B55"/>
    <w:rsid w:val="1D582E89"/>
    <w:rsid w:val="1D980E81"/>
    <w:rsid w:val="1DAD3FFF"/>
    <w:rsid w:val="1DF715C1"/>
    <w:rsid w:val="1DFB2E71"/>
    <w:rsid w:val="1DFF41B9"/>
    <w:rsid w:val="1E065CB6"/>
    <w:rsid w:val="1E0755A3"/>
    <w:rsid w:val="1E303662"/>
    <w:rsid w:val="1E3131DF"/>
    <w:rsid w:val="1E326FCE"/>
    <w:rsid w:val="1E3657D8"/>
    <w:rsid w:val="1E4D70BB"/>
    <w:rsid w:val="1E5D7678"/>
    <w:rsid w:val="1E5F3408"/>
    <w:rsid w:val="1E9B32CF"/>
    <w:rsid w:val="1EBA5E2B"/>
    <w:rsid w:val="1EC264B5"/>
    <w:rsid w:val="1ED03C27"/>
    <w:rsid w:val="1EDC4FB1"/>
    <w:rsid w:val="1EDD4E34"/>
    <w:rsid w:val="1F2D29C6"/>
    <w:rsid w:val="1F330EF8"/>
    <w:rsid w:val="1F666BD8"/>
    <w:rsid w:val="20122050"/>
    <w:rsid w:val="20304A05"/>
    <w:rsid w:val="203D6983"/>
    <w:rsid w:val="204C5B97"/>
    <w:rsid w:val="2050225E"/>
    <w:rsid w:val="20514B81"/>
    <w:rsid w:val="205168CA"/>
    <w:rsid w:val="205D4BE2"/>
    <w:rsid w:val="205E4764"/>
    <w:rsid w:val="20651326"/>
    <w:rsid w:val="207F2166"/>
    <w:rsid w:val="209452FF"/>
    <w:rsid w:val="20987265"/>
    <w:rsid w:val="209A4459"/>
    <w:rsid w:val="209E7837"/>
    <w:rsid w:val="20A7697E"/>
    <w:rsid w:val="20BB55D5"/>
    <w:rsid w:val="20D77BAC"/>
    <w:rsid w:val="20DD5D1B"/>
    <w:rsid w:val="20F327E0"/>
    <w:rsid w:val="211762A8"/>
    <w:rsid w:val="216F4B4A"/>
    <w:rsid w:val="21723F5A"/>
    <w:rsid w:val="218B0C0A"/>
    <w:rsid w:val="21A7260B"/>
    <w:rsid w:val="21DD2D89"/>
    <w:rsid w:val="21EF72E6"/>
    <w:rsid w:val="21F7620D"/>
    <w:rsid w:val="220B26C8"/>
    <w:rsid w:val="22225794"/>
    <w:rsid w:val="224D6ADB"/>
    <w:rsid w:val="227B2998"/>
    <w:rsid w:val="22940380"/>
    <w:rsid w:val="22A141AA"/>
    <w:rsid w:val="22AB4EE5"/>
    <w:rsid w:val="22AC0867"/>
    <w:rsid w:val="22BF0461"/>
    <w:rsid w:val="22CE3412"/>
    <w:rsid w:val="22DF1FFB"/>
    <w:rsid w:val="22ED2A38"/>
    <w:rsid w:val="2349105C"/>
    <w:rsid w:val="235760FE"/>
    <w:rsid w:val="23700878"/>
    <w:rsid w:val="237B69CA"/>
    <w:rsid w:val="239D0E6B"/>
    <w:rsid w:val="23B6792D"/>
    <w:rsid w:val="23D20365"/>
    <w:rsid w:val="23FA2218"/>
    <w:rsid w:val="23FC7B0B"/>
    <w:rsid w:val="23FF3509"/>
    <w:rsid w:val="240770B2"/>
    <w:rsid w:val="243E62C9"/>
    <w:rsid w:val="243F299B"/>
    <w:rsid w:val="245834F6"/>
    <w:rsid w:val="24743B73"/>
    <w:rsid w:val="247A0F48"/>
    <w:rsid w:val="248F4E23"/>
    <w:rsid w:val="24A05920"/>
    <w:rsid w:val="24A15C8C"/>
    <w:rsid w:val="24B573DE"/>
    <w:rsid w:val="24C97635"/>
    <w:rsid w:val="24D57C8A"/>
    <w:rsid w:val="251138C5"/>
    <w:rsid w:val="25234734"/>
    <w:rsid w:val="2528364A"/>
    <w:rsid w:val="252F47BE"/>
    <w:rsid w:val="25476B1B"/>
    <w:rsid w:val="25481A61"/>
    <w:rsid w:val="257260E8"/>
    <w:rsid w:val="258D7023"/>
    <w:rsid w:val="25915938"/>
    <w:rsid w:val="2594798C"/>
    <w:rsid w:val="25A92365"/>
    <w:rsid w:val="25D23000"/>
    <w:rsid w:val="25D23737"/>
    <w:rsid w:val="261F7110"/>
    <w:rsid w:val="265F25D3"/>
    <w:rsid w:val="267672BC"/>
    <w:rsid w:val="26795F61"/>
    <w:rsid w:val="26797B39"/>
    <w:rsid w:val="268048E5"/>
    <w:rsid w:val="26822D5C"/>
    <w:rsid w:val="26840989"/>
    <w:rsid w:val="268C2746"/>
    <w:rsid w:val="26A0668D"/>
    <w:rsid w:val="26A237B5"/>
    <w:rsid w:val="26AB6C21"/>
    <w:rsid w:val="26AB75C6"/>
    <w:rsid w:val="26B02E2F"/>
    <w:rsid w:val="26DF3697"/>
    <w:rsid w:val="26F10F8C"/>
    <w:rsid w:val="270B57D0"/>
    <w:rsid w:val="271F5ECC"/>
    <w:rsid w:val="27332D86"/>
    <w:rsid w:val="27381FAB"/>
    <w:rsid w:val="274550A0"/>
    <w:rsid w:val="27592132"/>
    <w:rsid w:val="2762237B"/>
    <w:rsid w:val="27727CA4"/>
    <w:rsid w:val="27871DE1"/>
    <w:rsid w:val="27B64245"/>
    <w:rsid w:val="27CE703E"/>
    <w:rsid w:val="27E47736"/>
    <w:rsid w:val="27EB1597"/>
    <w:rsid w:val="27F74C72"/>
    <w:rsid w:val="28600ED5"/>
    <w:rsid w:val="287C121A"/>
    <w:rsid w:val="2880568B"/>
    <w:rsid w:val="28B704A4"/>
    <w:rsid w:val="28B77FCD"/>
    <w:rsid w:val="28B94130"/>
    <w:rsid w:val="28DC615D"/>
    <w:rsid w:val="28E51ADB"/>
    <w:rsid w:val="28F303B9"/>
    <w:rsid w:val="290E4770"/>
    <w:rsid w:val="293164A9"/>
    <w:rsid w:val="29564292"/>
    <w:rsid w:val="29932CBF"/>
    <w:rsid w:val="2A066B4A"/>
    <w:rsid w:val="2A0B7225"/>
    <w:rsid w:val="2A0F4184"/>
    <w:rsid w:val="2A116A8F"/>
    <w:rsid w:val="2A14107F"/>
    <w:rsid w:val="2A297180"/>
    <w:rsid w:val="2A5979A0"/>
    <w:rsid w:val="2A5F4600"/>
    <w:rsid w:val="2AB22B74"/>
    <w:rsid w:val="2ABC1DA2"/>
    <w:rsid w:val="2AC41CC9"/>
    <w:rsid w:val="2B02634F"/>
    <w:rsid w:val="2B1206C2"/>
    <w:rsid w:val="2B1207A9"/>
    <w:rsid w:val="2B25186C"/>
    <w:rsid w:val="2B4104F9"/>
    <w:rsid w:val="2B631F9F"/>
    <w:rsid w:val="2B665A0C"/>
    <w:rsid w:val="2B8C00D9"/>
    <w:rsid w:val="2B960048"/>
    <w:rsid w:val="2B9D3789"/>
    <w:rsid w:val="2BAA5F79"/>
    <w:rsid w:val="2BCE7FDF"/>
    <w:rsid w:val="2BEF72A0"/>
    <w:rsid w:val="2BF87A83"/>
    <w:rsid w:val="2BFC5133"/>
    <w:rsid w:val="2C243C54"/>
    <w:rsid w:val="2C387B4E"/>
    <w:rsid w:val="2C3944AE"/>
    <w:rsid w:val="2C414036"/>
    <w:rsid w:val="2C4D06CD"/>
    <w:rsid w:val="2CBA0563"/>
    <w:rsid w:val="2CBE521A"/>
    <w:rsid w:val="2CBF1BAC"/>
    <w:rsid w:val="2CE550C6"/>
    <w:rsid w:val="2D1623D7"/>
    <w:rsid w:val="2D182543"/>
    <w:rsid w:val="2D195A55"/>
    <w:rsid w:val="2D351E89"/>
    <w:rsid w:val="2D486857"/>
    <w:rsid w:val="2D4C5940"/>
    <w:rsid w:val="2D574004"/>
    <w:rsid w:val="2D7D65C0"/>
    <w:rsid w:val="2DDE64D3"/>
    <w:rsid w:val="2E243B68"/>
    <w:rsid w:val="2E255EB0"/>
    <w:rsid w:val="2E4E3913"/>
    <w:rsid w:val="2E7F779F"/>
    <w:rsid w:val="2E8B0409"/>
    <w:rsid w:val="2EC41413"/>
    <w:rsid w:val="2ECE6548"/>
    <w:rsid w:val="2ED22E2E"/>
    <w:rsid w:val="2EE02088"/>
    <w:rsid w:val="2EEE4150"/>
    <w:rsid w:val="2F026C43"/>
    <w:rsid w:val="2F122114"/>
    <w:rsid w:val="2F192827"/>
    <w:rsid w:val="2F5527C5"/>
    <w:rsid w:val="2F617F72"/>
    <w:rsid w:val="2F68699C"/>
    <w:rsid w:val="2F6C5736"/>
    <w:rsid w:val="2F73653C"/>
    <w:rsid w:val="2F7736F3"/>
    <w:rsid w:val="2F8746A4"/>
    <w:rsid w:val="2F9200D3"/>
    <w:rsid w:val="2FB27C17"/>
    <w:rsid w:val="2FE04785"/>
    <w:rsid w:val="2FE8266C"/>
    <w:rsid w:val="2FF91470"/>
    <w:rsid w:val="30006BD5"/>
    <w:rsid w:val="3036111F"/>
    <w:rsid w:val="307B49FA"/>
    <w:rsid w:val="308C0468"/>
    <w:rsid w:val="308F2D23"/>
    <w:rsid w:val="30C52F74"/>
    <w:rsid w:val="30C95219"/>
    <w:rsid w:val="30DB3EC4"/>
    <w:rsid w:val="31166DB0"/>
    <w:rsid w:val="31390AFB"/>
    <w:rsid w:val="314423A4"/>
    <w:rsid w:val="316215FE"/>
    <w:rsid w:val="31727237"/>
    <w:rsid w:val="31750EFD"/>
    <w:rsid w:val="3196590E"/>
    <w:rsid w:val="31AB29B7"/>
    <w:rsid w:val="31BC58DA"/>
    <w:rsid w:val="31E4442C"/>
    <w:rsid w:val="31F75EEE"/>
    <w:rsid w:val="320944EF"/>
    <w:rsid w:val="322150A3"/>
    <w:rsid w:val="32333292"/>
    <w:rsid w:val="32671426"/>
    <w:rsid w:val="326A386A"/>
    <w:rsid w:val="327A4A98"/>
    <w:rsid w:val="328D1BBC"/>
    <w:rsid w:val="32B12BD0"/>
    <w:rsid w:val="32D17C89"/>
    <w:rsid w:val="32D61C27"/>
    <w:rsid w:val="32D70A63"/>
    <w:rsid w:val="32E319E5"/>
    <w:rsid w:val="32E60EA2"/>
    <w:rsid w:val="32E721E8"/>
    <w:rsid w:val="330E33B7"/>
    <w:rsid w:val="331427D5"/>
    <w:rsid w:val="3340022C"/>
    <w:rsid w:val="337F4F63"/>
    <w:rsid w:val="3384632B"/>
    <w:rsid w:val="339B6127"/>
    <w:rsid w:val="33A308EA"/>
    <w:rsid w:val="33C257A4"/>
    <w:rsid w:val="33C7685D"/>
    <w:rsid w:val="33DE0FDB"/>
    <w:rsid w:val="33DF5AB7"/>
    <w:rsid w:val="341474A9"/>
    <w:rsid w:val="344A17F4"/>
    <w:rsid w:val="349F46E1"/>
    <w:rsid w:val="34A823F0"/>
    <w:rsid w:val="34AB4E4F"/>
    <w:rsid w:val="34DF0332"/>
    <w:rsid w:val="34E55AC4"/>
    <w:rsid w:val="34F83D19"/>
    <w:rsid w:val="350B2280"/>
    <w:rsid w:val="351C625F"/>
    <w:rsid w:val="35215623"/>
    <w:rsid w:val="3522139B"/>
    <w:rsid w:val="35380BBF"/>
    <w:rsid w:val="35415CC5"/>
    <w:rsid w:val="35521BC3"/>
    <w:rsid w:val="355D14AF"/>
    <w:rsid w:val="35606B9A"/>
    <w:rsid w:val="356E280A"/>
    <w:rsid w:val="35A52308"/>
    <w:rsid w:val="35A6663D"/>
    <w:rsid w:val="35A847B3"/>
    <w:rsid w:val="35C0043A"/>
    <w:rsid w:val="35F429BE"/>
    <w:rsid w:val="35FF3AF3"/>
    <w:rsid w:val="360C07C6"/>
    <w:rsid w:val="361433DA"/>
    <w:rsid w:val="3640409C"/>
    <w:rsid w:val="36731FE9"/>
    <w:rsid w:val="367B7D6F"/>
    <w:rsid w:val="367D6C5C"/>
    <w:rsid w:val="36970865"/>
    <w:rsid w:val="369D111E"/>
    <w:rsid w:val="36C37A7B"/>
    <w:rsid w:val="36D54881"/>
    <w:rsid w:val="36DA2B1D"/>
    <w:rsid w:val="372123D8"/>
    <w:rsid w:val="372155B4"/>
    <w:rsid w:val="37240250"/>
    <w:rsid w:val="37246F64"/>
    <w:rsid w:val="373C792C"/>
    <w:rsid w:val="373D426B"/>
    <w:rsid w:val="37477C84"/>
    <w:rsid w:val="37566B56"/>
    <w:rsid w:val="375C193B"/>
    <w:rsid w:val="376527A3"/>
    <w:rsid w:val="3780410B"/>
    <w:rsid w:val="37975EBC"/>
    <w:rsid w:val="37980617"/>
    <w:rsid w:val="379C3F4B"/>
    <w:rsid w:val="37A46016"/>
    <w:rsid w:val="37C24EA4"/>
    <w:rsid w:val="37D34A84"/>
    <w:rsid w:val="37D8062F"/>
    <w:rsid w:val="37DA5F5D"/>
    <w:rsid w:val="37E550D1"/>
    <w:rsid w:val="37EF1A09"/>
    <w:rsid w:val="37F96A05"/>
    <w:rsid w:val="37FB6222"/>
    <w:rsid w:val="38142E3A"/>
    <w:rsid w:val="383060A2"/>
    <w:rsid w:val="3834230B"/>
    <w:rsid w:val="384B29B7"/>
    <w:rsid w:val="385201EA"/>
    <w:rsid w:val="38622181"/>
    <w:rsid w:val="38642EE5"/>
    <w:rsid w:val="386B24FE"/>
    <w:rsid w:val="389D6932"/>
    <w:rsid w:val="38B85D39"/>
    <w:rsid w:val="38E057F5"/>
    <w:rsid w:val="39247B4C"/>
    <w:rsid w:val="39666407"/>
    <w:rsid w:val="397902B5"/>
    <w:rsid w:val="39A57DA5"/>
    <w:rsid w:val="39AF2A0A"/>
    <w:rsid w:val="39BD2CAE"/>
    <w:rsid w:val="39D45723"/>
    <w:rsid w:val="39E66244"/>
    <w:rsid w:val="39EA3E02"/>
    <w:rsid w:val="3A036CB2"/>
    <w:rsid w:val="3A0E401B"/>
    <w:rsid w:val="3A151742"/>
    <w:rsid w:val="3A4E210D"/>
    <w:rsid w:val="3A5A6063"/>
    <w:rsid w:val="3A937552"/>
    <w:rsid w:val="3AA80595"/>
    <w:rsid w:val="3AA9213C"/>
    <w:rsid w:val="3ACD5731"/>
    <w:rsid w:val="3AE74B3F"/>
    <w:rsid w:val="3B0B230B"/>
    <w:rsid w:val="3B130EC7"/>
    <w:rsid w:val="3B200480"/>
    <w:rsid w:val="3B283C81"/>
    <w:rsid w:val="3B516615"/>
    <w:rsid w:val="3B6949B8"/>
    <w:rsid w:val="3B6A5780"/>
    <w:rsid w:val="3B8227AD"/>
    <w:rsid w:val="3B932D55"/>
    <w:rsid w:val="3BC21DE2"/>
    <w:rsid w:val="3BD97ED3"/>
    <w:rsid w:val="3BF2101A"/>
    <w:rsid w:val="3C026361"/>
    <w:rsid w:val="3C07791D"/>
    <w:rsid w:val="3C240FC3"/>
    <w:rsid w:val="3C3A0C88"/>
    <w:rsid w:val="3C3A6FCB"/>
    <w:rsid w:val="3C431019"/>
    <w:rsid w:val="3C487939"/>
    <w:rsid w:val="3C512364"/>
    <w:rsid w:val="3C52405A"/>
    <w:rsid w:val="3C6B7ACC"/>
    <w:rsid w:val="3C802F9F"/>
    <w:rsid w:val="3C87360C"/>
    <w:rsid w:val="3CC04B95"/>
    <w:rsid w:val="3CDF76C4"/>
    <w:rsid w:val="3CFA15AD"/>
    <w:rsid w:val="3CFB6670"/>
    <w:rsid w:val="3D2B24EF"/>
    <w:rsid w:val="3D3C45F6"/>
    <w:rsid w:val="3D4B7111"/>
    <w:rsid w:val="3D4C05B8"/>
    <w:rsid w:val="3D625FAB"/>
    <w:rsid w:val="3D6763F2"/>
    <w:rsid w:val="3D7846F0"/>
    <w:rsid w:val="3D8F3232"/>
    <w:rsid w:val="3D9F3012"/>
    <w:rsid w:val="3DDA184A"/>
    <w:rsid w:val="3E0E2F7F"/>
    <w:rsid w:val="3E2223F7"/>
    <w:rsid w:val="3E2B49F6"/>
    <w:rsid w:val="3E3A3BD1"/>
    <w:rsid w:val="3E793D02"/>
    <w:rsid w:val="3E873B26"/>
    <w:rsid w:val="3E974FD9"/>
    <w:rsid w:val="3EA07D8D"/>
    <w:rsid w:val="3EBD3138"/>
    <w:rsid w:val="3EF232A9"/>
    <w:rsid w:val="3F017794"/>
    <w:rsid w:val="3F111BCA"/>
    <w:rsid w:val="3F116709"/>
    <w:rsid w:val="3F402B4A"/>
    <w:rsid w:val="3F944EF2"/>
    <w:rsid w:val="3FA31085"/>
    <w:rsid w:val="3FCA37DB"/>
    <w:rsid w:val="3FCC2A3F"/>
    <w:rsid w:val="3FF27701"/>
    <w:rsid w:val="400A442B"/>
    <w:rsid w:val="40154B29"/>
    <w:rsid w:val="401A579E"/>
    <w:rsid w:val="402204A1"/>
    <w:rsid w:val="40426335"/>
    <w:rsid w:val="404F47A1"/>
    <w:rsid w:val="405A7913"/>
    <w:rsid w:val="4069496D"/>
    <w:rsid w:val="40787187"/>
    <w:rsid w:val="409728E4"/>
    <w:rsid w:val="40B56F5A"/>
    <w:rsid w:val="40B74210"/>
    <w:rsid w:val="40B86FDC"/>
    <w:rsid w:val="40D0460A"/>
    <w:rsid w:val="40F91F4F"/>
    <w:rsid w:val="410A340F"/>
    <w:rsid w:val="41147AE1"/>
    <w:rsid w:val="412171EE"/>
    <w:rsid w:val="41550B98"/>
    <w:rsid w:val="4167249D"/>
    <w:rsid w:val="41713EE3"/>
    <w:rsid w:val="41B015F1"/>
    <w:rsid w:val="41B65345"/>
    <w:rsid w:val="41D76D12"/>
    <w:rsid w:val="41F25A6B"/>
    <w:rsid w:val="420E6C2D"/>
    <w:rsid w:val="421A38D6"/>
    <w:rsid w:val="421D53C4"/>
    <w:rsid w:val="4226071D"/>
    <w:rsid w:val="42324774"/>
    <w:rsid w:val="42400E64"/>
    <w:rsid w:val="425614E3"/>
    <w:rsid w:val="425665EF"/>
    <w:rsid w:val="425D6066"/>
    <w:rsid w:val="425E5D24"/>
    <w:rsid w:val="426362FA"/>
    <w:rsid w:val="426A0D65"/>
    <w:rsid w:val="42800EA9"/>
    <w:rsid w:val="428F724E"/>
    <w:rsid w:val="42996893"/>
    <w:rsid w:val="42A12C4A"/>
    <w:rsid w:val="42AD1B8F"/>
    <w:rsid w:val="43056584"/>
    <w:rsid w:val="43085A70"/>
    <w:rsid w:val="43137E8F"/>
    <w:rsid w:val="433429C6"/>
    <w:rsid w:val="43466920"/>
    <w:rsid w:val="43842684"/>
    <w:rsid w:val="43A1468D"/>
    <w:rsid w:val="43C70ADF"/>
    <w:rsid w:val="442567B2"/>
    <w:rsid w:val="4436451B"/>
    <w:rsid w:val="44452751"/>
    <w:rsid w:val="444E2AAD"/>
    <w:rsid w:val="446D1ED1"/>
    <w:rsid w:val="447A6AFE"/>
    <w:rsid w:val="448E6105"/>
    <w:rsid w:val="449175CA"/>
    <w:rsid w:val="44953938"/>
    <w:rsid w:val="44B37BF4"/>
    <w:rsid w:val="44C53E2A"/>
    <w:rsid w:val="44CC59FC"/>
    <w:rsid w:val="44CC6C2E"/>
    <w:rsid w:val="44F3240C"/>
    <w:rsid w:val="44F63D12"/>
    <w:rsid w:val="451602B5"/>
    <w:rsid w:val="454964D0"/>
    <w:rsid w:val="454F1D39"/>
    <w:rsid w:val="45595436"/>
    <w:rsid w:val="456663CD"/>
    <w:rsid w:val="45670165"/>
    <w:rsid w:val="458B7F8D"/>
    <w:rsid w:val="458F6251"/>
    <w:rsid w:val="459040FF"/>
    <w:rsid w:val="459E79E0"/>
    <w:rsid w:val="45B97969"/>
    <w:rsid w:val="45C25A1D"/>
    <w:rsid w:val="45DE2E69"/>
    <w:rsid w:val="46182497"/>
    <w:rsid w:val="46243376"/>
    <w:rsid w:val="4646138E"/>
    <w:rsid w:val="46766CA4"/>
    <w:rsid w:val="467D7656"/>
    <w:rsid w:val="46827EEC"/>
    <w:rsid w:val="46832DB9"/>
    <w:rsid w:val="46DE2AC4"/>
    <w:rsid w:val="46FD2CD3"/>
    <w:rsid w:val="471B3FF5"/>
    <w:rsid w:val="472E6DAB"/>
    <w:rsid w:val="47365C71"/>
    <w:rsid w:val="47422110"/>
    <w:rsid w:val="47492C28"/>
    <w:rsid w:val="47F45416"/>
    <w:rsid w:val="48114597"/>
    <w:rsid w:val="482E3E38"/>
    <w:rsid w:val="483164C1"/>
    <w:rsid w:val="48AB58D0"/>
    <w:rsid w:val="48B14065"/>
    <w:rsid w:val="48BD345D"/>
    <w:rsid w:val="48D06DD8"/>
    <w:rsid w:val="48DD097C"/>
    <w:rsid w:val="48DD4659"/>
    <w:rsid w:val="48DF5182"/>
    <w:rsid w:val="48E04E0E"/>
    <w:rsid w:val="49044BE8"/>
    <w:rsid w:val="49086E8F"/>
    <w:rsid w:val="494214A7"/>
    <w:rsid w:val="495B184D"/>
    <w:rsid w:val="49697DDF"/>
    <w:rsid w:val="49743BE1"/>
    <w:rsid w:val="49B165E7"/>
    <w:rsid w:val="49CE49A7"/>
    <w:rsid w:val="49EB5D1F"/>
    <w:rsid w:val="49F27EF7"/>
    <w:rsid w:val="49F8212F"/>
    <w:rsid w:val="4A0C6405"/>
    <w:rsid w:val="4A33564C"/>
    <w:rsid w:val="4A6F28A0"/>
    <w:rsid w:val="4A705AD3"/>
    <w:rsid w:val="4A765637"/>
    <w:rsid w:val="4A7C432F"/>
    <w:rsid w:val="4A92231F"/>
    <w:rsid w:val="4AB42918"/>
    <w:rsid w:val="4AD4403A"/>
    <w:rsid w:val="4AF47F62"/>
    <w:rsid w:val="4B374189"/>
    <w:rsid w:val="4B3F55CA"/>
    <w:rsid w:val="4B5049B4"/>
    <w:rsid w:val="4B58746D"/>
    <w:rsid w:val="4B885FA4"/>
    <w:rsid w:val="4B8B35AB"/>
    <w:rsid w:val="4BA52986"/>
    <w:rsid w:val="4BA81865"/>
    <w:rsid w:val="4BC137FA"/>
    <w:rsid w:val="4BD26AE6"/>
    <w:rsid w:val="4BD56AD5"/>
    <w:rsid w:val="4BD80A66"/>
    <w:rsid w:val="4BDC71CD"/>
    <w:rsid w:val="4BEE652D"/>
    <w:rsid w:val="4BF5724F"/>
    <w:rsid w:val="4C0F575D"/>
    <w:rsid w:val="4C297156"/>
    <w:rsid w:val="4C36294C"/>
    <w:rsid w:val="4C4448D6"/>
    <w:rsid w:val="4C8B732C"/>
    <w:rsid w:val="4C9F12A5"/>
    <w:rsid w:val="4CBD61AA"/>
    <w:rsid w:val="4CCB074B"/>
    <w:rsid w:val="4CD2481C"/>
    <w:rsid w:val="4CD90E06"/>
    <w:rsid w:val="4D513A8B"/>
    <w:rsid w:val="4D5A1BBF"/>
    <w:rsid w:val="4D5A571F"/>
    <w:rsid w:val="4D8A2EE5"/>
    <w:rsid w:val="4D8B1FBB"/>
    <w:rsid w:val="4D9B4661"/>
    <w:rsid w:val="4DA755B8"/>
    <w:rsid w:val="4DB36BDD"/>
    <w:rsid w:val="4E0722F0"/>
    <w:rsid w:val="4E0959B1"/>
    <w:rsid w:val="4E0B1BC2"/>
    <w:rsid w:val="4E102281"/>
    <w:rsid w:val="4E4E3231"/>
    <w:rsid w:val="4E5C7924"/>
    <w:rsid w:val="4E86492F"/>
    <w:rsid w:val="4E8D1B77"/>
    <w:rsid w:val="4EBF55C1"/>
    <w:rsid w:val="4EC26E4B"/>
    <w:rsid w:val="4EC70B92"/>
    <w:rsid w:val="4ED80E18"/>
    <w:rsid w:val="4EED2BC8"/>
    <w:rsid w:val="4F366119"/>
    <w:rsid w:val="4F3F332E"/>
    <w:rsid w:val="4F501413"/>
    <w:rsid w:val="4F6F4D85"/>
    <w:rsid w:val="4F827E7B"/>
    <w:rsid w:val="4F932387"/>
    <w:rsid w:val="4FA709C3"/>
    <w:rsid w:val="4FAB5F46"/>
    <w:rsid w:val="4FD317BC"/>
    <w:rsid w:val="500F0A42"/>
    <w:rsid w:val="50163F73"/>
    <w:rsid w:val="50185F11"/>
    <w:rsid w:val="50341765"/>
    <w:rsid w:val="504A437F"/>
    <w:rsid w:val="50565800"/>
    <w:rsid w:val="509B4D1B"/>
    <w:rsid w:val="509F03AC"/>
    <w:rsid w:val="50A968A6"/>
    <w:rsid w:val="50BC2266"/>
    <w:rsid w:val="50C17233"/>
    <w:rsid w:val="51063CEB"/>
    <w:rsid w:val="51142088"/>
    <w:rsid w:val="51431DF8"/>
    <w:rsid w:val="514E7F2D"/>
    <w:rsid w:val="51896A13"/>
    <w:rsid w:val="51956D25"/>
    <w:rsid w:val="51AA4038"/>
    <w:rsid w:val="51AF590D"/>
    <w:rsid w:val="51FD239C"/>
    <w:rsid w:val="52121D8A"/>
    <w:rsid w:val="522105B9"/>
    <w:rsid w:val="523634E2"/>
    <w:rsid w:val="52524E89"/>
    <w:rsid w:val="52852700"/>
    <w:rsid w:val="52941F38"/>
    <w:rsid w:val="529C2E79"/>
    <w:rsid w:val="52A072C8"/>
    <w:rsid w:val="52A375FE"/>
    <w:rsid w:val="52A6769D"/>
    <w:rsid w:val="52AE78A0"/>
    <w:rsid w:val="52C364CF"/>
    <w:rsid w:val="52F20DEF"/>
    <w:rsid w:val="530D54A1"/>
    <w:rsid w:val="5328051C"/>
    <w:rsid w:val="53343F5E"/>
    <w:rsid w:val="53545E36"/>
    <w:rsid w:val="53910666"/>
    <w:rsid w:val="53A771E4"/>
    <w:rsid w:val="53AF5E45"/>
    <w:rsid w:val="53C27B7A"/>
    <w:rsid w:val="53C949B5"/>
    <w:rsid w:val="53DA73FE"/>
    <w:rsid w:val="53DD4918"/>
    <w:rsid w:val="53E301FD"/>
    <w:rsid w:val="54046ABA"/>
    <w:rsid w:val="540550A1"/>
    <w:rsid w:val="54350FB2"/>
    <w:rsid w:val="545310AB"/>
    <w:rsid w:val="545F0EB3"/>
    <w:rsid w:val="5473169E"/>
    <w:rsid w:val="54A07658"/>
    <w:rsid w:val="54C904D3"/>
    <w:rsid w:val="54EB365E"/>
    <w:rsid w:val="54EB6C0B"/>
    <w:rsid w:val="54F05138"/>
    <w:rsid w:val="550115C8"/>
    <w:rsid w:val="55164621"/>
    <w:rsid w:val="551B76D4"/>
    <w:rsid w:val="552830AF"/>
    <w:rsid w:val="552D3FD0"/>
    <w:rsid w:val="553E0181"/>
    <w:rsid w:val="554D75AB"/>
    <w:rsid w:val="55515C48"/>
    <w:rsid w:val="5563713A"/>
    <w:rsid w:val="556D2EE9"/>
    <w:rsid w:val="55713605"/>
    <w:rsid w:val="557D6C71"/>
    <w:rsid w:val="55AA499F"/>
    <w:rsid w:val="55BD2CEE"/>
    <w:rsid w:val="55BE0029"/>
    <w:rsid w:val="55CC40E6"/>
    <w:rsid w:val="55DA2475"/>
    <w:rsid w:val="55EA45B5"/>
    <w:rsid w:val="55FF4755"/>
    <w:rsid w:val="56682C5A"/>
    <w:rsid w:val="566E7B50"/>
    <w:rsid w:val="566F178F"/>
    <w:rsid w:val="568A6434"/>
    <w:rsid w:val="56E055F3"/>
    <w:rsid w:val="56F30E63"/>
    <w:rsid w:val="571959DC"/>
    <w:rsid w:val="5731610F"/>
    <w:rsid w:val="573375E6"/>
    <w:rsid w:val="574A05B2"/>
    <w:rsid w:val="57893641"/>
    <w:rsid w:val="57B15B24"/>
    <w:rsid w:val="57B72558"/>
    <w:rsid w:val="57E01845"/>
    <w:rsid w:val="57E26A3C"/>
    <w:rsid w:val="57F51EE0"/>
    <w:rsid w:val="58027C9C"/>
    <w:rsid w:val="582E2493"/>
    <w:rsid w:val="583D6A55"/>
    <w:rsid w:val="583E52D1"/>
    <w:rsid w:val="58677752"/>
    <w:rsid w:val="586B72EF"/>
    <w:rsid w:val="588E2720"/>
    <w:rsid w:val="58BF1D4C"/>
    <w:rsid w:val="58C32EDC"/>
    <w:rsid w:val="58C52A1E"/>
    <w:rsid w:val="58CC2052"/>
    <w:rsid w:val="58E93CFF"/>
    <w:rsid w:val="5900754B"/>
    <w:rsid w:val="590E05CF"/>
    <w:rsid w:val="591702CA"/>
    <w:rsid w:val="591F154C"/>
    <w:rsid w:val="59203A01"/>
    <w:rsid w:val="5975071C"/>
    <w:rsid w:val="598D151E"/>
    <w:rsid w:val="599110D7"/>
    <w:rsid w:val="59A5289E"/>
    <w:rsid w:val="59A56ED4"/>
    <w:rsid w:val="59BC4885"/>
    <w:rsid w:val="5A4511BC"/>
    <w:rsid w:val="5A461B93"/>
    <w:rsid w:val="5A4E7A60"/>
    <w:rsid w:val="5A863C94"/>
    <w:rsid w:val="5A984AEF"/>
    <w:rsid w:val="5AB01FB0"/>
    <w:rsid w:val="5AB94AC0"/>
    <w:rsid w:val="5AC62645"/>
    <w:rsid w:val="5AEB3E5A"/>
    <w:rsid w:val="5AF17BBB"/>
    <w:rsid w:val="5AF34ABD"/>
    <w:rsid w:val="5B3764EB"/>
    <w:rsid w:val="5B6E607B"/>
    <w:rsid w:val="5B7200D7"/>
    <w:rsid w:val="5B7936AC"/>
    <w:rsid w:val="5B7A209D"/>
    <w:rsid w:val="5BA66C84"/>
    <w:rsid w:val="5BBC5BCE"/>
    <w:rsid w:val="5BBC5CE1"/>
    <w:rsid w:val="5BDC6E44"/>
    <w:rsid w:val="5BEE3D39"/>
    <w:rsid w:val="5C11169E"/>
    <w:rsid w:val="5C183F8A"/>
    <w:rsid w:val="5C282EE9"/>
    <w:rsid w:val="5C6258A4"/>
    <w:rsid w:val="5C6607D4"/>
    <w:rsid w:val="5C7774FE"/>
    <w:rsid w:val="5C7A04A5"/>
    <w:rsid w:val="5C7F0ED1"/>
    <w:rsid w:val="5CA33760"/>
    <w:rsid w:val="5CAB061E"/>
    <w:rsid w:val="5CE26FEB"/>
    <w:rsid w:val="5CF014A7"/>
    <w:rsid w:val="5CF357D6"/>
    <w:rsid w:val="5D012C19"/>
    <w:rsid w:val="5D510F03"/>
    <w:rsid w:val="5D520385"/>
    <w:rsid w:val="5D5F7261"/>
    <w:rsid w:val="5D924401"/>
    <w:rsid w:val="5D9641A3"/>
    <w:rsid w:val="5D9B3838"/>
    <w:rsid w:val="5DA56542"/>
    <w:rsid w:val="5DAB4B17"/>
    <w:rsid w:val="5DFD7984"/>
    <w:rsid w:val="5E086AD1"/>
    <w:rsid w:val="5E1C3364"/>
    <w:rsid w:val="5E3C6DCB"/>
    <w:rsid w:val="5E3D638B"/>
    <w:rsid w:val="5E435D5B"/>
    <w:rsid w:val="5E53007B"/>
    <w:rsid w:val="5E68040A"/>
    <w:rsid w:val="5E82604C"/>
    <w:rsid w:val="5E9F7D04"/>
    <w:rsid w:val="5EB3567B"/>
    <w:rsid w:val="5EE95FBE"/>
    <w:rsid w:val="5EF157B7"/>
    <w:rsid w:val="5F21424B"/>
    <w:rsid w:val="5F4F45A2"/>
    <w:rsid w:val="5F5C0E82"/>
    <w:rsid w:val="5FA20B62"/>
    <w:rsid w:val="5FA439F9"/>
    <w:rsid w:val="5FAD5B82"/>
    <w:rsid w:val="5FB4017C"/>
    <w:rsid w:val="5FC04A10"/>
    <w:rsid w:val="5FDE26B4"/>
    <w:rsid w:val="5FF86B48"/>
    <w:rsid w:val="5FF9489B"/>
    <w:rsid w:val="6009023D"/>
    <w:rsid w:val="601B6016"/>
    <w:rsid w:val="60206354"/>
    <w:rsid w:val="60283425"/>
    <w:rsid w:val="60480D9B"/>
    <w:rsid w:val="60820DBC"/>
    <w:rsid w:val="60C34F31"/>
    <w:rsid w:val="60D827A9"/>
    <w:rsid w:val="60FB008E"/>
    <w:rsid w:val="612E765D"/>
    <w:rsid w:val="613A01D3"/>
    <w:rsid w:val="614C7731"/>
    <w:rsid w:val="61570B2E"/>
    <w:rsid w:val="61620493"/>
    <w:rsid w:val="616672E8"/>
    <w:rsid w:val="616D5BEF"/>
    <w:rsid w:val="617E64C8"/>
    <w:rsid w:val="61A02E98"/>
    <w:rsid w:val="61C74D39"/>
    <w:rsid w:val="61E23583"/>
    <w:rsid w:val="61FC6E89"/>
    <w:rsid w:val="62074A71"/>
    <w:rsid w:val="6207595E"/>
    <w:rsid w:val="62106968"/>
    <w:rsid w:val="623053C5"/>
    <w:rsid w:val="62337403"/>
    <w:rsid w:val="62733EE5"/>
    <w:rsid w:val="62A23EF9"/>
    <w:rsid w:val="62BE0F25"/>
    <w:rsid w:val="62E64A8D"/>
    <w:rsid w:val="62EC4556"/>
    <w:rsid w:val="632C670F"/>
    <w:rsid w:val="63367E1E"/>
    <w:rsid w:val="634C3904"/>
    <w:rsid w:val="636C6390"/>
    <w:rsid w:val="636E683C"/>
    <w:rsid w:val="637B6589"/>
    <w:rsid w:val="638A2404"/>
    <w:rsid w:val="63BA086D"/>
    <w:rsid w:val="63C80BB9"/>
    <w:rsid w:val="63E519B6"/>
    <w:rsid w:val="63E60C8E"/>
    <w:rsid w:val="63E87BA4"/>
    <w:rsid w:val="63EB6C79"/>
    <w:rsid w:val="641931E8"/>
    <w:rsid w:val="64533CB0"/>
    <w:rsid w:val="645F7C77"/>
    <w:rsid w:val="64801554"/>
    <w:rsid w:val="648D5F82"/>
    <w:rsid w:val="648F5B34"/>
    <w:rsid w:val="64993547"/>
    <w:rsid w:val="64AC17B9"/>
    <w:rsid w:val="64B14965"/>
    <w:rsid w:val="64B9354E"/>
    <w:rsid w:val="64BA3CE8"/>
    <w:rsid w:val="64C21FD5"/>
    <w:rsid w:val="64FA2A94"/>
    <w:rsid w:val="65110BD0"/>
    <w:rsid w:val="652B171E"/>
    <w:rsid w:val="6536184E"/>
    <w:rsid w:val="65660390"/>
    <w:rsid w:val="65706D44"/>
    <w:rsid w:val="658426A5"/>
    <w:rsid w:val="65861CC6"/>
    <w:rsid w:val="65BA2B92"/>
    <w:rsid w:val="65BD2897"/>
    <w:rsid w:val="661D0C3C"/>
    <w:rsid w:val="664F720B"/>
    <w:rsid w:val="6655217A"/>
    <w:rsid w:val="665A00E6"/>
    <w:rsid w:val="66A328A0"/>
    <w:rsid w:val="66A471BC"/>
    <w:rsid w:val="66B00535"/>
    <w:rsid w:val="66B57E5F"/>
    <w:rsid w:val="66C017E0"/>
    <w:rsid w:val="66F73F16"/>
    <w:rsid w:val="67207D8C"/>
    <w:rsid w:val="673124E6"/>
    <w:rsid w:val="67734C92"/>
    <w:rsid w:val="67A07D7A"/>
    <w:rsid w:val="67C1146A"/>
    <w:rsid w:val="67DF1954"/>
    <w:rsid w:val="67E15774"/>
    <w:rsid w:val="67E22ABE"/>
    <w:rsid w:val="67F70974"/>
    <w:rsid w:val="681044FB"/>
    <w:rsid w:val="681A5C55"/>
    <w:rsid w:val="685A3318"/>
    <w:rsid w:val="685B6A97"/>
    <w:rsid w:val="68647BCC"/>
    <w:rsid w:val="686B67ED"/>
    <w:rsid w:val="68802085"/>
    <w:rsid w:val="688E4077"/>
    <w:rsid w:val="68CB7079"/>
    <w:rsid w:val="68EE208C"/>
    <w:rsid w:val="692109E6"/>
    <w:rsid w:val="69217410"/>
    <w:rsid w:val="694A6CE4"/>
    <w:rsid w:val="6A1862EE"/>
    <w:rsid w:val="6A322D3C"/>
    <w:rsid w:val="6A38305A"/>
    <w:rsid w:val="6A7367C6"/>
    <w:rsid w:val="6A7F3F7C"/>
    <w:rsid w:val="6A8273FD"/>
    <w:rsid w:val="6A9F6B82"/>
    <w:rsid w:val="6AA909B4"/>
    <w:rsid w:val="6AB06526"/>
    <w:rsid w:val="6AC25A30"/>
    <w:rsid w:val="6AD53A0C"/>
    <w:rsid w:val="6ADF127C"/>
    <w:rsid w:val="6AEF4C45"/>
    <w:rsid w:val="6AFC6D40"/>
    <w:rsid w:val="6AFC79BD"/>
    <w:rsid w:val="6B0A631F"/>
    <w:rsid w:val="6B236A88"/>
    <w:rsid w:val="6B2F57E8"/>
    <w:rsid w:val="6B3B7A45"/>
    <w:rsid w:val="6B3F6036"/>
    <w:rsid w:val="6B6970BF"/>
    <w:rsid w:val="6B881251"/>
    <w:rsid w:val="6B8818B6"/>
    <w:rsid w:val="6BBB3B51"/>
    <w:rsid w:val="6BBD3905"/>
    <w:rsid w:val="6BBE2500"/>
    <w:rsid w:val="6BEE2337"/>
    <w:rsid w:val="6BEF7FD6"/>
    <w:rsid w:val="6C272818"/>
    <w:rsid w:val="6C2A5933"/>
    <w:rsid w:val="6C320845"/>
    <w:rsid w:val="6C532497"/>
    <w:rsid w:val="6C6A3D48"/>
    <w:rsid w:val="6C8461A1"/>
    <w:rsid w:val="6C864D2C"/>
    <w:rsid w:val="6CBA6845"/>
    <w:rsid w:val="6CBD0715"/>
    <w:rsid w:val="6CDF4D7B"/>
    <w:rsid w:val="6CE60293"/>
    <w:rsid w:val="6D262A1C"/>
    <w:rsid w:val="6D2D3E5E"/>
    <w:rsid w:val="6D466166"/>
    <w:rsid w:val="6DAD4554"/>
    <w:rsid w:val="6DBD3434"/>
    <w:rsid w:val="6DC14B52"/>
    <w:rsid w:val="6DD70EDE"/>
    <w:rsid w:val="6DDA55CA"/>
    <w:rsid w:val="6DE22E9A"/>
    <w:rsid w:val="6E033403"/>
    <w:rsid w:val="6E1E18C5"/>
    <w:rsid w:val="6E753D0F"/>
    <w:rsid w:val="6E781A51"/>
    <w:rsid w:val="6E8421A4"/>
    <w:rsid w:val="6E8810DB"/>
    <w:rsid w:val="6EAE7A04"/>
    <w:rsid w:val="6ED77804"/>
    <w:rsid w:val="6EDD4411"/>
    <w:rsid w:val="6F173018"/>
    <w:rsid w:val="6F26084E"/>
    <w:rsid w:val="6F30046A"/>
    <w:rsid w:val="6F417846"/>
    <w:rsid w:val="6F4F1391"/>
    <w:rsid w:val="6F564F90"/>
    <w:rsid w:val="6FC06D93"/>
    <w:rsid w:val="6FC51AC5"/>
    <w:rsid w:val="6FD05147"/>
    <w:rsid w:val="6FF70753"/>
    <w:rsid w:val="70383246"/>
    <w:rsid w:val="70433045"/>
    <w:rsid w:val="706434B3"/>
    <w:rsid w:val="7078072E"/>
    <w:rsid w:val="70A4148A"/>
    <w:rsid w:val="70CF27A6"/>
    <w:rsid w:val="70F34CED"/>
    <w:rsid w:val="71092E34"/>
    <w:rsid w:val="710B44B6"/>
    <w:rsid w:val="71236AF0"/>
    <w:rsid w:val="713524B5"/>
    <w:rsid w:val="715B552B"/>
    <w:rsid w:val="719830A7"/>
    <w:rsid w:val="71A05546"/>
    <w:rsid w:val="71A86FC8"/>
    <w:rsid w:val="71B46975"/>
    <w:rsid w:val="71D50007"/>
    <w:rsid w:val="71E30D52"/>
    <w:rsid w:val="71E804ED"/>
    <w:rsid w:val="71F10C8F"/>
    <w:rsid w:val="71F14AF3"/>
    <w:rsid w:val="71F43E08"/>
    <w:rsid w:val="72050BDB"/>
    <w:rsid w:val="72084E58"/>
    <w:rsid w:val="720864B1"/>
    <w:rsid w:val="722E794C"/>
    <w:rsid w:val="7250570D"/>
    <w:rsid w:val="72632DF3"/>
    <w:rsid w:val="727A08EF"/>
    <w:rsid w:val="727C3B52"/>
    <w:rsid w:val="729270E5"/>
    <w:rsid w:val="72A5093A"/>
    <w:rsid w:val="72AC5C73"/>
    <w:rsid w:val="72AF5315"/>
    <w:rsid w:val="72BC24A9"/>
    <w:rsid w:val="72C241D7"/>
    <w:rsid w:val="72C44654"/>
    <w:rsid w:val="72CB5037"/>
    <w:rsid w:val="72D050A8"/>
    <w:rsid w:val="72D90BB0"/>
    <w:rsid w:val="72F46D9C"/>
    <w:rsid w:val="72FD2525"/>
    <w:rsid w:val="7305737D"/>
    <w:rsid w:val="731B4CE1"/>
    <w:rsid w:val="731C59A6"/>
    <w:rsid w:val="73402E3C"/>
    <w:rsid w:val="73531308"/>
    <w:rsid w:val="73AE47EA"/>
    <w:rsid w:val="73BF371A"/>
    <w:rsid w:val="73C12D44"/>
    <w:rsid w:val="73D56B19"/>
    <w:rsid w:val="740070CE"/>
    <w:rsid w:val="740B27F4"/>
    <w:rsid w:val="740B7597"/>
    <w:rsid w:val="74263DA8"/>
    <w:rsid w:val="742D697A"/>
    <w:rsid w:val="742D6CD7"/>
    <w:rsid w:val="746740F9"/>
    <w:rsid w:val="74835084"/>
    <w:rsid w:val="74B51309"/>
    <w:rsid w:val="75392853"/>
    <w:rsid w:val="75627394"/>
    <w:rsid w:val="75925086"/>
    <w:rsid w:val="75936135"/>
    <w:rsid w:val="759501A5"/>
    <w:rsid w:val="75A57FA1"/>
    <w:rsid w:val="75FC7894"/>
    <w:rsid w:val="76051E1C"/>
    <w:rsid w:val="76077A0F"/>
    <w:rsid w:val="7634763B"/>
    <w:rsid w:val="768F5390"/>
    <w:rsid w:val="76932DB3"/>
    <w:rsid w:val="76946EB5"/>
    <w:rsid w:val="76C30EF7"/>
    <w:rsid w:val="76C43BAF"/>
    <w:rsid w:val="76D161A2"/>
    <w:rsid w:val="76D417EE"/>
    <w:rsid w:val="76F81163"/>
    <w:rsid w:val="77100CAA"/>
    <w:rsid w:val="772269FE"/>
    <w:rsid w:val="772938E8"/>
    <w:rsid w:val="77450FC0"/>
    <w:rsid w:val="7746130E"/>
    <w:rsid w:val="774C6F32"/>
    <w:rsid w:val="774E16F9"/>
    <w:rsid w:val="775B6EA5"/>
    <w:rsid w:val="77617B35"/>
    <w:rsid w:val="77672662"/>
    <w:rsid w:val="776F7B60"/>
    <w:rsid w:val="77A91F25"/>
    <w:rsid w:val="77AD776A"/>
    <w:rsid w:val="7802718C"/>
    <w:rsid w:val="781A45C9"/>
    <w:rsid w:val="78516857"/>
    <w:rsid w:val="786C1570"/>
    <w:rsid w:val="787917F5"/>
    <w:rsid w:val="788C0F3B"/>
    <w:rsid w:val="78941FDE"/>
    <w:rsid w:val="78A33901"/>
    <w:rsid w:val="78A5543C"/>
    <w:rsid w:val="78AF606F"/>
    <w:rsid w:val="78AF725D"/>
    <w:rsid w:val="78CF054C"/>
    <w:rsid w:val="78DE7328"/>
    <w:rsid w:val="790243F1"/>
    <w:rsid w:val="79167E9C"/>
    <w:rsid w:val="792C6E7D"/>
    <w:rsid w:val="79425C88"/>
    <w:rsid w:val="794746B0"/>
    <w:rsid w:val="796C21B2"/>
    <w:rsid w:val="797A48CF"/>
    <w:rsid w:val="79E41CD7"/>
    <w:rsid w:val="79F5128C"/>
    <w:rsid w:val="7A1A670B"/>
    <w:rsid w:val="7A27777B"/>
    <w:rsid w:val="7A637111"/>
    <w:rsid w:val="7A645338"/>
    <w:rsid w:val="7A656B15"/>
    <w:rsid w:val="7A686510"/>
    <w:rsid w:val="7A7C58EE"/>
    <w:rsid w:val="7AAC2EE7"/>
    <w:rsid w:val="7AB16810"/>
    <w:rsid w:val="7AC259B8"/>
    <w:rsid w:val="7AD8374A"/>
    <w:rsid w:val="7AE1009A"/>
    <w:rsid w:val="7AFE6906"/>
    <w:rsid w:val="7B02593D"/>
    <w:rsid w:val="7B2C28D5"/>
    <w:rsid w:val="7B4E2868"/>
    <w:rsid w:val="7B5D2F26"/>
    <w:rsid w:val="7B7721FC"/>
    <w:rsid w:val="7B783D60"/>
    <w:rsid w:val="7B881928"/>
    <w:rsid w:val="7BA01443"/>
    <w:rsid w:val="7BB3231A"/>
    <w:rsid w:val="7BF937AA"/>
    <w:rsid w:val="7C077071"/>
    <w:rsid w:val="7C1508DF"/>
    <w:rsid w:val="7C1F4122"/>
    <w:rsid w:val="7C4E68C0"/>
    <w:rsid w:val="7C5A471D"/>
    <w:rsid w:val="7C7137ED"/>
    <w:rsid w:val="7C833972"/>
    <w:rsid w:val="7C943EFA"/>
    <w:rsid w:val="7C9C19B7"/>
    <w:rsid w:val="7CBB1CA5"/>
    <w:rsid w:val="7CBD0617"/>
    <w:rsid w:val="7CDF5A06"/>
    <w:rsid w:val="7CEC453A"/>
    <w:rsid w:val="7CFD5517"/>
    <w:rsid w:val="7D0D3FCB"/>
    <w:rsid w:val="7D0E3B34"/>
    <w:rsid w:val="7D182BA5"/>
    <w:rsid w:val="7D336427"/>
    <w:rsid w:val="7D6E474B"/>
    <w:rsid w:val="7D8661D5"/>
    <w:rsid w:val="7DA16716"/>
    <w:rsid w:val="7DD30A52"/>
    <w:rsid w:val="7E2D4B6E"/>
    <w:rsid w:val="7EA128FE"/>
    <w:rsid w:val="7EA41A90"/>
    <w:rsid w:val="7EC17E52"/>
    <w:rsid w:val="7ECE751F"/>
    <w:rsid w:val="7EF80517"/>
    <w:rsid w:val="7F0223E0"/>
    <w:rsid w:val="7F0732CC"/>
    <w:rsid w:val="7F4D5AB1"/>
    <w:rsid w:val="7F8206A0"/>
    <w:rsid w:val="7F961D37"/>
    <w:rsid w:val="7F9E36E8"/>
    <w:rsid w:val="7FBB5673"/>
    <w:rsid w:val="7FD71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semiHidden/>
    <w:unhideWhenUsed/>
    <w:qFormat/>
    <w:uiPriority w:val="99"/>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808080" w:themeColor="text1" w:themeTint="80"/>
      <w14:textFill>
        <w14:solidFill>
          <w14:schemeClr w14:val="tx1">
            <w14:lumMod w14:val="50000"/>
            <w14:lumOff w14:val="50000"/>
          </w14:schemeClr>
        </w14:solidFill>
      </w14:textFill>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Subtle Emphasis"/>
    <w:basedOn w:val="12"/>
    <w:qFormat/>
    <w:uiPriority w:val="19"/>
    <w:rPr>
      <w:i/>
      <w:iCs/>
      <w:color w:val="808080" w:themeColor="text1" w:themeTint="80"/>
      <w14:textFill>
        <w14:solidFill>
          <w14:schemeClr w14:val="tx1">
            <w14:lumMod w14:val="50000"/>
            <w14:lumOff w14:val="50000"/>
          </w14:schemeClr>
        </w14:solidFill>
      </w14:textFill>
    </w:rPr>
  </w:style>
  <w:style w:type="paragraph" w:customStyle="1" w:styleId="31">
    <w:name w:val="文本块1"/>
    <w:basedOn w:val="1"/>
    <w:qFormat/>
    <w:uiPriority w:val="0"/>
    <w:pPr>
      <w:ind w:left="1440" w:leftChars="700" w:right="700" w:rightChars="700"/>
    </w:pPr>
  </w:style>
  <w:style w:type="paragraph" w:customStyle="1" w:styleId="32">
    <w:name w:val="正文 New New New New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2196</Words>
  <Characters>2229</Characters>
  <Lines>7</Lines>
  <Paragraphs>2</Paragraphs>
  <TotalTime>0</TotalTime>
  <ScaleCrop>false</ScaleCrop>
  <LinksUpToDate>false</LinksUpToDate>
  <CharactersWithSpaces>2233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2023-09-13T05:27:39Z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