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Times New Roman" w:eastAsia="黑体" w:cs="Times New Roman"/>
          <w:sz w:val="32"/>
          <w:szCs w:val="32"/>
        </w:rPr>
        <w:t>附件1</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本次检验项目</w:t>
      </w:r>
    </w:p>
    <w:p>
      <w:pPr>
        <w:spacing w:line="600" w:lineRule="exact"/>
        <w:rPr>
          <w:rFonts w:ascii="Times New Roman" w:hAnsi="Times New Roman" w:eastAsia="仿宋_GB2312" w:cs="Times New Roman"/>
          <w:sz w:val="32"/>
          <w:szCs w:val="32"/>
        </w:rPr>
      </w:pPr>
    </w:p>
    <w:p>
      <w:pPr>
        <w:spacing w:line="600"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一、粮食加工品</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1.小麦粉：镉（以Cd计）、苯并[a]芘、玉米赤霉烯酮、脱氧雪腐镰刀菌烯醇、赭曲霉毒素A、黄曲霉毒素B</w:t>
      </w:r>
      <w:r>
        <w:rPr>
          <w:rFonts w:ascii="Times New Roman" w:hAnsi="Times New Roman" w:eastAsia="仿宋_GB2312" w:cs="Times New Roman"/>
          <w:color w:val="000000" w:themeColor="text1"/>
          <w:sz w:val="32"/>
          <w:szCs w:val="32"/>
          <w:vertAlign w:val="subscript"/>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、偶氮甲酰胺、过氧化苯甲酰。</w:t>
      </w:r>
    </w:p>
    <w:p>
      <w:pPr>
        <w:spacing w:line="60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2.大米：铅（以Pb计）、镉（以Cd计）、</w:t>
      </w:r>
      <w:r>
        <w:rPr>
          <w:rFonts w:hint="eastAsia" w:ascii="Times New Roman" w:hAnsi="Times New Roman" w:eastAsia="仿宋_GB2312" w:cs="Times New Roman"/>
          <w:color w:val="000000" w:themeColor="text1"/>
          <w:sz w:val="32"/>
          <w:szCs w:val="32"/>
          <w14:textFill>
            <w14:solidFill>
              <w14:schemeClr w14:val="tx1"/>
            </w14:solidFill>
          </w14:textFill>
        </w:rPr>
        <w:t>无机砷（以</w:t>
      </w:r>
      <w:r>
        <w:rPr>
          <w:rFonts w:ascii="Times New Roman" w:hAnsi="Times New Roman" w:eastAsia="仿宋_GB2312" w:cs="Times New Roman"/>
          <w:color w:val="000000" w:themeColor="text1"/>
          <w:sz w:val="32"/>
          <w:szCs w:val="32"/>
          <w14:textFill>
            <w14:solidFill>
              <w14:schemeClr w14:val="tx1"/>
            </w14:solidFill>
          </w14:textFill>
        </w:rPr>
        <w:t>As计</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苯并[a]芘、黄曲霉毒素B</w:t>
      </w:r>
      <w:r>
        <w:rPr>
          <w:rFonts w:ascii="Times New Roman" w:hAnsi="Times New Roman" w:eastAsia="仿宋_GB2312" w:cs="Times New Roman"/>
          <w:color w:val="000000" w:themeColor="text1"/>
          <w:sz w:val="32"/>
          <w:szCs w:val="32"/>
          <w:vertAlign w:val="subscript"/>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3.挂面：铅（以Pb计）、黄曲霉毒素B</w:t>
      </w:r>
      <w:r>
        <w:rPr>
          <w:rFonts w:ascii="Times New Roman" w:hAnsi="Times New Roman" w:eastAsia="仿宋_GB2312" w:cs="Times New Roman"/>
          <w:color w:val="000000" w:themeColor="text1"/>
          <w:sz w:val="32"/>
          <w:szCs w:val="32"/>
          <w:vertAlign w:val="subscript"/>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限配料中含玉米（粉）的挂面检测</w:t>
      </w:r>
      <w:r>
        <w:rPr>
          <w:rFonts w:ascii="Times New Roman" w:hAnsi="Times New Roman" w:eastAsia="仿宋_GB2312" w:cs="Times New Roman"/>
          <w:color w:val="000000" w:themeColor="text1"/>
          <w:sz w:val="32"/>
          <w:szCs w:val="32"/>
          <w14:textFill>
            <w14:solidFill>
              <w14:schemeClr w14:val="tx1"/>
            </w14:solidFill>
          </w14:textFill>
        </w:rPr>
        <w:t>]、脱氢乙酸及其钠盐（以脱氢乙酸计）。</w:t>
      </w:r>
    </w:p>
    <w:p>
      <w:pPr>
        <w:spacing w:line="60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.玉米粉（片、渣）：苯并[a]芘、黄曲霉毒素B</w:t>
      </w:r>
      <w:r>
        <w:rPr>
          <w:rFonts w:ascii="Times New Roman" w:hAnsi="Times New Roman" w:eastAsia="仿宋_GB2312" w:cs="Times New Roman"/>
          <w:color w:val="000000" w:themeColor="text1"/>
          <w:sz w:val="32"/>
          <w:szCs w:val="32"/>
          <w:vertAlign w:val="subscript"/>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、赭曲霉毒素A、玉米赤霉烯酮。</w:t>
      </w:r>
    </w:p>
    <w:p>
      <w:pPr>
        <w:spacing w:line="60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.生湿面制品：铅（以Pb计）、苯甲酸及其钠盐（以苯甲酸计）、山梨酸及其钾盐（以山梨酸计）、脱氢乙酸及其钠盐（以脱氢乙酸计）、</w:t>
      </w:r>
      <w:r>
        <w:rPr>
          <w:rFonts w:hint="eastAsia" w:ascii="Times New Roman" w:hAnsi="Times New Roman" w:eastAsia="仿宋_GB2312" w:cs="Times New Roman"/>
          <w:color w:val="000000" w:themeColor="text1"/>
          <w:sz w:val="32"/>
          <w:szCs w:val="32"/>
          <w14:textFill>
            <w14:solidFill>
              <w14:schemeClr w14:val="tx1"/>
            </w14:solidFill>
          </w14:textFill>
        </w:rPr>
        <w:t>二氧化硫残留量</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ascii="Times New Roman" w:hAnsi="Times New Roman" w:eastAsia="仿宋_GB2312" w:cs="Times New Roman"/>
          <w:color w:val="000000" w:themeColor="text1"/>
          <w:sz w:val="32"/>
          <w:szCs w:val="32"/>
          <w14:textFill>
            <w14:solidFill>
              <w14:schemeClr w14:val="tx1"/>
            </w14:solidFill>
          </w14:textFill>
        </w:rPr>
        <w:t>.米粉制品：苯甲酸及其钠盐（以苯甲酸计）、山梨酸及其钾盐（以山梨酸计）、脱氢乙酸及其钠盐（以脱氢乙酸计）、二氧化硫残留量、菌落总数（</w:t>
      </w:r>
      <w:r>
        <w:rPr>
          <w:rFonts w:hint="eastAsia" w:ascii="Times New Roman" w:hAnsi="Times New Roman" w:eastAsia="仿宋_GB2312" w:cs="Times New Roman"/>
          <w:color w:val="000000" w:themeColor="text1"/>
          <w:sz w:val="32"/>
          <w:szCs w:val="32"/>
          <w14:textFill>
            <w14:solidFill>
              <w14:schemeClr w14:val="tx1"/>
            </w14:solidFill>
          </w14:textFill>
        </w:rPr>
        <w:t>限产品明示标准和质量要求有限量规定时检测</w:t>
      </w:r>
      <w:r>
        <w:rPr>
          <w:rFonts w:ascii="Times New Roman" w:hAnsi="Times New Roman" w:eastAsia="仿宋_GB2312" w:cs="Times New Roman"/>
          <w:color w:val="000000" w:themeColor="text1"/>
          <w:sz w:val="32"/>
          <w:szCs w:val="32"/>
          <w14:textFill>
            <w14:solidFill>
              <w14:schemeClr w14:val="tx1"/>
            </w14:solidFill>
          </w14:textFill>
        </w:rPr>
        <w:t>）、大肠菌群（</w:t>
      </w:r>
      <w:r>
        <w:rPr>
          <w:rFonts w:hint="eastAsia" w:ascii="Times New Roman" w:hAnsi="Times New Roman" w:eastAsia="仿宋_GB2312" w:cs="Times New Roman"/>
          <w:color w:val="000000" w:themeColor="text1"/>
          <w:sz w:val="32"/>
          <w:szCs w:val="32"/>
          <w14:textFill>
            <w14:solidFill>
              <w14:schemeClr w14:val="tx1"/>
            </w14:solidFill>
          </w14:textFill>
        </w:rPr>
        <w:t>限产品明示标准和质量要求有限量规定时检测</w:t>
      </w:r>
      <w:r>
        <w:rPr>
          <w:rFonts w:ascii="Times New Roman" w:hAnsi="Times New Roman" w:eastAsia="仿宋_GB2312" w:cs="Times New Roman"/>
          <w:color w:val="000000" w:themeColor="text1"/>
          <w:sz w:val="32"/>
          <w:szCs w:val="32"/>
          <w14:textFill>
            <w14:solidFill>
              <w14:schemeClr w14:val="tx1"/>
            </w14:solidFill>
          </w14:textFill>
        </w:rPr>
        <w:t>）、沙门氏菌[</w:t>
      </w:r>
      <w:r>
        <w:rPr>
          <w:rFonts w:hint="eastAsia" w:ascii="Times New Roman" w:hAnsi="Times New Roman" w:eastAsia="仿宋_GB2312" w:cs="Times New Roman"/>
          <w:color w:val="000000" w:themeColor="text1"/>
          <w:sz w:val="32"/>
          <w:szCs w:val="32"/>
          <w14:textFill>
            <w14:solidFill>
              <w14:schemeClr w14:val="tx1"/>
            </w14:solidFill>
          </w14:textFill>
        </w:rPr>
        <w:t>限非定量包装的即食食品（不含餐饮服务中的食品）检测</w:t>
      </w:r>
      <w:r>
        <w:rPr>
          <w:rFonts w:ascii="Times New Roman" w:hAnsi="Times New Roman" w:eastAsia="仿宋_GB2312" w:cs="Times New Roman"/>
          <w:color w:val="000000" w:themeColor="text1"/>
          <w:sz w:val="32"/>
          <w:szCs w:val="32"/>
          <w14:textFill>
            <w14:solidFill>
              <w14:schemeClr w14:val="tx1"/>
            </w14:solidFill>
          </w14:textFill>
        </w:rPr>
        <w:t>]、金黄色葡萄球菌[</w:t>
      </w:r>
      <w:r>
        <w:rPr>
          <w:rFonts w:hint="eastAsia" w:ascii="Times New Roman" w:hAnsi="Times New Roman" w:eastAsia="仿宋_GB2312" w:cs="Times New Roman"/>
          <w:color w:val="000000" w:themeColor="text1"/>
          <w:sz w:val="32"/>
          <w:szCs w:val="32"/>
          <w14:textFill>
            <w14:solidFill>
              <w14:schemeClr w14:val="tx1"/>
            </w14:solidFill>
          </w14:textFill>
        </w:rPr>
        <w:t>限非定量包装的即食食品（不含餐饮服务中的食品）检测</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ascii="Times New Roman" w:hAnsi="Times New Roman" w:eastAsia="仿宋_GB2312" w:cs="Times New Roman"/>
          <w:color w:val="000000" w:themeColor="text1"/>
          <w:sz w:val="32"/>
          <w:szCs w:val="32"/>
          <w14:textFill>
            <w14:solidFill>
              <w14:schemeClr w14:val="tx1"/>
            </w14:solidFill>
          </w14:textFill>
        </w:rPr>
        <w:t>.其他谷物粉类制成品：黄曲霉毒素B</w:t>
      </w:r>
      <w:r>
        <w:rPr>
          <w:rFonts w:ascii="Times New Roman" w:hAnsi="Times New Roman" w:eastAsia="仿宋_GB2312" w:cs="Times New Roman"/>
          <w:color w:val="000000" w:themeColor="text1"/>
          <w:sz w:val="32"/>
          <w:szCs w:val="32"/>
          <w:vertAlign w:val="subscript"/>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（限玉米制品检测）、苯甲酸及其钠盐（以苯甲酸计）、山梨酸及其钾盐（以山梨酸计）、脱氢乙酸及其钠盐（以脱氢乙酸计）、菌落总数（</w:t>
      </w:r>
      <w:r>
        <w:rPr>
          <w:rFonts w:hint="eastAsia" w:ascii="Times New Roman" w:hAnsi="Times New Roman" w:eastAsia="仿宋_GB2312" w:cs="Times New Roman"/>
          <w:color w:val="000000" w:themeColor="text1"/>
          <w:sz w:val="32"/>
          <w:szCs w:val="32"/>
          <w14:textFill>
            <w14:solidFill>
              <w14:schemeClr w14:val="tx1"/>
            </w14:solidFill>
          </w14:textFill>
        </w:rPr>
        <w:t>限产品明示标准和质量要求有限量规定时检测</w:t>
      </w:r>
      <w:r>
        <w:rPr>
          <w:rFonts w:ascii="Times New Roman" w:hAnsi="Times New Roman" w:eastAsia="仿宋_GB2312" w:cs="Times New Roman"/>
          <w:color w:val="000000" w:themeColor="text1"/>
          <w:sz w:val="32"/>
          <w:szCs w:val="32"/>
          <w14:textFill>
            <w14:solidFill>
              <w14:schemeClr w14:val="tx1"/>
            </w14:solidFill>
          </w14:textFill>
        </w:rPr>
        <w:t>）、大肠菌群（</w:t>
      </w:r>
      <w:r>
        <w:rPr>
          <w:rFonts w:hint="eastAsia" w:ascii="Times New Roman" w:hAnsi="Times New Roman" w:eastAsia="仿宋_GB2312" w:cs="Times New Roman"/>
          <w:color w:val="000000" w:themeColor="text1"/>
          <w:sz w:val="32"/>
          <w:szCs w:val="32"/>
          <w14:textFill>
            <w14:solidFill>
              <w14:schemeClr w14:val="tx1"/>
            </w14:solidFill>
          </w14:textFill>
        </w:rPr>
        <w:t>限产品明示标准和质量要求有限量规定时检测</w:t>
      </w:r>
      <w:r>
        <w:rPr>
          <w:rFonts w:ascii="Times New Roman" w:hAnsi="Times New Roman" w:eastAsia="仿宋_GB2312" w:cs="Times New Roman"/>
          <w:color w:val="000000" w:themeColor="text1"/>
          <w:sz w:val="32"/>
          <w:szCs w:val="32"/>
          <w14:textFill>
            <w14:solidFill>
              <w14:schemeClr w14:val="tx1"/>
            </w14:solidFill>
          </w14:textFill>
        </w:rPr>
        <w:t>）、沙门氏菌[</w:t>
      </w:r>
      <w:r>
        <w:rPr>
          <w:rFonts w:hint="eastAsia" w:ascii="Times New Roman" w:hAnsi="Times New Roman" w:eastAsia="仿宋_GB2312" w:cs="Times New Roman"/>
          <w:color w:val="000000" w:themeColor="text1"/>
          <w:sz w:val="32"/>
          <w:szCs w:val="32"/>
          <w14:textFill>
            <w14:solidFill>
              <w14:schemeClr w14:val="tx1"/>
            </w14:solidFill>
          </w14:textFill>
        </w:rPr>
        <w:t>限非定量包装的即食食品（不含餐饮服务中的食品）检测</w:t>
      </w:r>
      <w:r>
        <w:rPr>
          <w:rFonts w:ascii="Times New Roman" w:hAnsi="Times New Roman" w:eastAsia="仿宋_GB2312" w:cs="Times New Roman"/>
          <w:color w:val="000000" w:themeColor="text1"/>
          <w:sz w:val="32"/>
          <w:szCs w:val="32"/>
          <w14:textFill>
            <w14:solidFill>
              <w14:schemeClr w14:val="tx1"/>
            </w14:solidFill>
          </w14:textFill>
        </w:rPr>
        <w:t>]、金黄色葡萄球菌[</w:t>
      </w:r>
      <w:r>
        <w:rPr>
          <w:rFonts w:hint="eastAsia" w:ascii="Times New Roman" w:hAnsi="Times New Roman" w:eastAsia="仿宋_GB2312" w:cs="Times New Roman"/>
          <w:color w:val="000000" w:themeColor="text1"/>
          <w:sz w:val="32"/>
          <w:szCs w:val="32"/>
          <w14:textFill>
            <w14:solidFill>
              <w14:schemeClr w14:val="tx1"/>
            </w14:solidFill>
          </w14:textFill>
        </w:rPr>
        <w:t>限非定量包装的即食食品（不含餐饮服务中的食品）检测</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jc w:val="both"/>
        <w:rPr>
          <w:rFonts w:ascii="Times New Roman" w:hAnsi="Times New Roman" w:eastAsia="黑体"/>
          <w:sz w:val="32"/>
          <w:szCs w:val="32"/>
        </w:rPr>
      </w:pPr>
      <w:bookmarkStart w:id="0" w:name="_Toc228"/>
      <w:r>
        <w:rPr>
          <w:rFonts w:hint="eastAsia" w:ascii="Times New Roman" w:hAnsi="Times New Roman" w:eastAsia="黑体"/>
          <w:sz w:val="32"/>
          <w:szCs w:val="32"/>
        </w:rPr>
        <w:t>二、食用油、油脂及其制品</w:t>
      </w:r>
      <w:bookmarkEnd w:id="0"/>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植物油》（GB 2716—2018）等标准及产品明示标准和质量要求。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食用植物油：酸值/酸价、过氧化值、铅（以Pb计）、黄曲霉毒素B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花生油、玉米油检测）、苯并[a]芘（除橄榄油、油橄榄果渣油之外的产品检测）、溶剂残留量（除玉米油之外的产品检测）、特丁基对苯二酚（TBHQ）（除芝麻油之外的产品检测）、乙基麦芽酚（限菜籽油、芝麻油、含芝麻油的食用植物调和油检测）。</w:t>
      </w:r>
    </w:p>
    <w:p>
      <w:pPr>
        <w:spacing w:line="600" w:lineRule="exact"/>
        <w:ind w:firstLine="640" w:firstLineChars="200"/>
        <w:jc w:val="both"/>
        <w:rPr>
          <w:rFonts w:ascii="Times New Roman" w:hAnsi="Times New Roman" w:eastAsia="黑体"/>
          <w:sz w:val="32"/>
          <w:szCs w:val="32"/>
        </w:rPr>
      </w:pPr>
      <w:bookmarkStart w:id="1" w:name="_Toc2951"/>
      <w:r>
        <w:rPr>
          <w:rFonts w:hint="eastAsia" w:ascii="Times New Roman" w:hAnsi="Times New Roman" w:eastAsia="黑体"/>
          <w:sz w:val="32"/>
          <w:szCs w:val="32"/>
        </w:rPr>
        <w:t>三、调味品</w:t>
      </w:r>
      <w:bookmarkEnd w:id="1"/>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14:textFill>
            <w14:solidFill>
              <w14:schemeClr w14:val="tx1"/>
            </w14:solidFill>
          </w14:textFill>
        </w:rPr>
        <w:t>抽检依据是《食品安全国家标准 食品添加剂使用标准》（GB 2760—2014）、《食品安全国家标准 食品中真菌毒素限量》（GB 2761—2017）、《食品安全国家标准 食品中污染物限量》（GB 2762—2017）、《食品安全国家标准 食品中农药最大残留限量》（GB 2763—2021）、《食品安全国家标准 食醋》（GB 2719—2018）、《食品安全</w:t>
      </w:r>
      <w:r>
        <w:rPr>
          <w:rFonts w:ascii="Times New Roman" w:hAnsi="Times New Roman" w:eastAsia="仿宋_GB2312" w:cs="Times New Roman"/>
          <w:sz w:val="32"/>
          <w:szCs w:val="32"/>
        </w:rPr>
        <w:t>国家标准 酿造酱》（GB 2718—2014）、《调味料酒》（SB/T 10416—2007）、《鸡粉调味料》（SB/T 10415—2007）、《食品安全国家标准</w:t>
      </w:r>
      <w:r>
        <w:rPr>
          <w:rFonts w:hint="eastAsia" w:ascii="Times New Roman" w:hAnsi="Times New Roman" w:eastAsia="仿宋_GB2312" w:cs="Times New Roman"/>
          <w:sz w:val="32"/>
          <w:szCs w:val="32"/>
        </w:rPr>
        <w:t xml:space="preserve"> 味精</w:t>
      </w:r>
      <w:r>
        <w:rPr>
          <w:rFonts w:ascii="Times New Roman" w:hAnsi="Times New Roman" w:eastAsia="仿宋_GB2312" w:cs="Times New Roman"/>
          <w:sz w:val="32"/>
          <w:szCs w:val="32"/>
        </w:rPr>
        <w:t>》（GB 272</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—2015）、关于印发《食品中可能违法添加的非食用物质和易滥用的食品添加剂品种名单（第五批）》的通知（整顿办函〔2011〕1号）等标准及产品明示标准和质量要求。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.食醋：总酸（以乙酸计）、不挥发酸（以乳酸计）（</w:t>
      </w:r>
      <w:r>
        <w:rPr>
          <w:rFonts w:hint="eastAsia" w:ascii="Times New Roman" w:hAnsi="Times New Roman" w:eastAsia="仿宋_GB2312" w:cs="Times New Roman"/>
          <w:color w:val="000000" w:themeColor="text1"/>
          <w:sz w:val="32"/>
          <w:szCs w:val="32"/>
          <w14:textFill>
            <w14:solidFill>
              <w14:schemeClr w14:val="tx1"/>
            </w14:solidFill>
          </w14:textFill>
        </w:rPr>
        <w:t>限产品明示标准或质量要求有限量规定时检测</w:t>
      </w:r>
      <w:r>
        <w:rPr>
          <w:rFonts w:ascii="Times New Roman" w:hAnsi="Times New Roman" w:eastAsia="仿宋_GB2312" w:cs="Times New Roman"/>
          <w:color w:val="000000" w:themeColor="text1"/>
          <w:sz w:val="32"/>
          <w:szCs w:val="32"/>
          <w14:textFill>
            <w14:solidFill>
              <w14:schemeClr w14:val="tx1"/>
            </w14:solidFill>
          </w14:textFill>
        </w:rPr>
        <w:t>）、苯甲酸及其钠盐（以苯甲酸计）、山梨酸及其钾盐（以山梨酸计）、脱氢乙酸及其钠盐（以脱氢乙酸计）、对羟基苯甲酸酯类及其钠盐（以对羟基苯甲酸计）、防腐剂混合使用时各自用量占其最大使用量的比例之和、糖精钠（以糖精计）、</w:t>
      </w:r>
      <w:r>
        <w:rPr>
          <w:rFonts w:hint="eastAsia" w:ascii="Times New Roman" w:hAnsi="Times New Roman" w:eastAsia="仿宋_GB2312" w:cs="Times New Roman"/>
          <w:color w:val="000000" w:themeColor="text1"/>
          <w:sz w:val="32"/>
          <w:szCs w:val="32"/>
          <w14:textFill>
            <w14:solidFill>
              <w14:schemeClr w14:val="tx1"/>
            </w14:solidFill>
          </w14:textFill>
        </w:rPr>
        <w:t>三氯蔗糖</w:t>
      </w:r>
      <w:r>
        <w:rPr>
          <w:rFonts w:ascii="Times New Roman" w:hAnsi="Times New Roman" w:eastAsia="仿宋_GB2312" w:cs="Times New Roman"/>
          <w:color w:val="000000" w:themeColor="text1"/>
          <w:sz w:val="32"/>
          <w:szCs w:val="32"/>
          <w14:textFill>
            <w14:solidFill>
              <w14:schemeClr w14:val="tx1"/>
            </w14:solidFill>
          </w14:textFill>
        </w:rPr>
        <w:t>、菌落总数。</w:t>
      </w:r>
    </w:p>
    <w:p>
      <w:pPr>
        <w:spacing w:line="60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.酿造酱：氨基酸态氮[GB 2718仅适用于以谷物和（或）豆类为主要原料经发酵而制成的酿造酱，其他酿造</w:t>
      </w:r>
      <w:r>
        <w:rPr>
          <w:rFonts w:hint="eastAsia" w:ascii="Times New Roman" w:hAnsi="Times New Roman" w:eastAsia="仿宋_GB2312" w:cs="Times New Roman"/>
          <w:color w:val="000000" w:themeColor="text1"/>
          <w:sz w:val="32"/>
          <w:szCs w:val="32"/>
          <w14:textFill>
            <w14:solidFill>
              <w14:schemeClr w14:val="tx1"/>
            </w14:solidFill>
          </w14:textFill>
        </w:rPr>
        <w:t>酱（如以辣椒、蚕豆等为原料经发酵而制成的豆瓣酱等），限产品明示标准或质量要求有限量规定时检测</w:t>
      </w:r>
      <w:r>
        <w:rPr>
          <w:rFonts w:ascii="Times New Roman" w:hAnsi="Times New Roman" w:eastAsia="仿宋_GB2312" w:cs="Times New Roman"/>
          <w:color w:val="000000" w:themeColor="text1"/>
          <w:sz w:val="32"/>
          <w:szCs w:val="32"/>
          <w14:textFill>
            <w14:solidFill>
              <w14:schemeClr w14:val="tx1"/>
            </w14:solidFill>
          </w14:textFill>
        </w:rPr>
        <w:t>]、黄曲霉毒素B</w:t>
      </w:r>
      <w:r>
        <w:rPr>
          <w:rFonts w:ascii="Times New Roman" w:hAnsi="Times New Roman" w:eastAsia="仿宋_GB2312" w:cs="Times New Roman"/>
          <w:color w:val="000000" w:themeColor="text1"/>
          <w:sz w:val="32"/>
          <w:szCs w:val="32"/>
          <w:vertAlign w:val="subscript"/>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、苯甲酸及其钠盐（以苯甲酸计）、山梨酸及其钾盐（以山梨酸计）、脱氢乙酸及其钠盐（以脱氢乙酸计）、防腐剂混合使用时各自用量占其最大使用量的比例之和、糖精钠（以糖精计）、</w:t>
      </w:r>
      <w:r>
        <w:rPr>
          <w:rFonts w:hint="eastAsia" w:ascii="Times New Roman" w:hAnsi="Times New Roman" w:eastAsia="仿宋_GB2312" w:cs="Times New Roman"/>
          <w:color w:val="000000" w:themeColor="text1"/>
          <w:sz w:val="32"/>
          <w:szCs w:val="32"/>
          <w14:textFill>
            <w14:solidFill>
              <w14:schemeClr w14:val="tx1"/>
            </w14:solidFill>
          </w14:textFill>
        </w:rPr>
        <w:t>三氯蔗糖</w:t>
      </w:r>
      <w:r>
        <w:rPr>
          <w:rFonts w:ascii="Times New Roman" w:hAnsi="Times New Roman" w:eastAsia="仿宋_GB2312" w:cs="Times New Roman"/>
          <w:color w:val="000000" w:themeColor="text1"/>
          <w:sz w:val="32"/>
          <w:szCs w:val="32"/>
          <w14:textFill>
            <w14:solidFill>
              <w14:schemeClr w14:val="tx1"/>
            </w14:solidFill>
          </w14:textFill>
        </w:rPr>
        <w:t>、大肠菌群[GB 2718仅适用于以谷物和（或）豆类为主要原料经发酵而制成的酿造酱，其他酿造</w:t>
      </w:r>
      <w:r>
        <w:rPr>
          <w:rFonts w:hint="eastAsia" w:ascii="Times New Roman" w:hAnsi="Times New Roman" w:eastAsia="仿宋_GB2312" w:cs="Times New Roman"/>
          <w:color w:val="000000" w:themeColor="text1"/>
          <w:sz w:val="32"/>
          <w:szCs w:val="32"/>
          <w14:textFill>
            <w14:solidFill>
              <w14:schemeClr w14:val="tx1"/>
            </w14:solidFill>
          </w14:textFill>
        </w:rPr>
        <w:t>酱（如以辣椒、蚕豆等为原料经发酵而制成的豆瓣酱等），限产品明示标准或质量要求有限量规定时检测</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.调味料酒：氨基酸态氮（以氮计）（</w:t>
      </w:r>
      <w:r>
        <w:rPr>
          <w:rFonts w:hint="eastAsia" w:ascii="Times New Roman" w:hAnsi="Times New Roman" w:eastAsia="仿宋_GB2312" w:cs="Times New Roman"/>
          <w:color w:val="000000" w:themeColor="text1"/>
          <w:sz w:val="32"/>
          <w:szCs w:val="32"/>
          <w14:textFill>
            <w14:solidFill>
              <w14:schemeClr w14:val="tx1"/>
            </w14:solidFill>
          </w14:textFill>
        </w:rPr>
        <w:t>限产品明示标准或质量要求有限量规定时检测</w:t>
      </w:r>
      <w:r>
        <w:rPr>
          <w:rFonts w:ascii="Times New Roman" w:hAnsi="Times New Roman" w:eastAsia="仿宋_GB2312" w:cs="Times New Roman"/>
          <w:color w:val="000000" w:themeColor="text1"/>
          <w:sz w:val="32"/>
          <w:szCs w:val="32"/>
          <w14:textFill>
            <w14:solidFill>
              <w14:schemeClr w14:val="tx1"/>
            </w14:solidFill>
          </w14:textFill>
        </w:rPr>
        <w:t>）、苯甲酸及其钠盐（以苯甲酸计）、山梨酸及其钾盐（以山梨酸计）、脱氢乙酸及其钠盐（以脱氢乙酸计）、糖精钠（以糖精计）、甜蜜素（以环己基氨基磺酸计）、三氯蔗糖。</w:t>
      </w:r>
    </w:p>
    <w:p>
      <w:pPr>
        <w:spacing w:line="60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.辣椒、花椒、辣椒粉、花椒粉：铅（以Pb计）、罗丹明B、苏丹红I、苏丹红II、苏丹红III、苏丹红IV、脱氢乙酸及其钠盐（以脱氢乙酸计）、</w:t>
      </w:r>
      <w:r>
        <w:rPr>
          <w:rFonts w:hint="eastAsia" w:ascii="Times New Roman" w:hAnsi="Times New Roman" w:eastAsia="仿宋_GB2312" w:cs="Times New Roman"/>
          <w:color w:val="000000" w:themeColor="text1"/>
          <w:sz w:val="32"/>
          <w:szCs w:val="32"/>
          <w14:textFill>
            <w14:solidFill>
              <w14:schemeClr w14:val="tx1"/>
            </w14:solidFill>
          </w14:textFill>
        </w:rPr>
        <w:t>二氧化硫残留量、</w:t>
      </w:r>
      <w:r>
        <w:rPr>
          <w:rFonts w:ascii="Times New Roman" w:hAnsi="Times New Roman" w:eastAsia="仿宋_GB2312" w:cs="Times New Roman"/>
          <w:color w:val="000000" w:themeColor="text1"/>
          <w:sz w:val="32"/>
          <w:szCs w:val="32"/>
          <w14:textFill>
            <w14:solidFill>
              <w14:schemeClr w14:val="tx1"/>
            </w14:solidFill>
          </w14:textFill>
        </w:rPr>
        <w:t>沙门氏菌。</w:t>
      </w:r>
    </w:p>
    <w:p>
      <w:pPr>
        <w:spacing w:line="60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.其他香辛料调味品：铅（以Pb计）、脱氢乙酸及其钠盐（以脱氢乙酸计）、</w:t>
      </w:r>
      <w:r>
        <w:rPr>
          <w:rFonts w:hint="eastAsia" w:ascii="Times New Roman" w:hAnsi="Times New Roman" w:eastAsia="仿宋_GB2312" w:cs="Times New Roman"/>
          <w:color w:val="000000" w:themeColor="text1"/>
          <w:sz w:val="32"/>
          <w:szCs w:val="32"/>
          <w14:textFill>
            <w14:solidFill>
              <w14:schemeClr w14:val="tx1"/>
            </w14:solidFill>
          </w14:textFill>
        </w:rPr>
        <w:t>二氧化硫残留量、</w:t>
      </w:r>
      <w:r>
        <w:rPr>
          <w:rFonts w:ascii="Times New Roman" w:hAnsi="Times New Roman" w:eastAsia="仿宋_GB2312" w:cs="Times New Roman"/>
          <w:color w:val="000000" w:themeColor="text1"/>
          <w:sz w:val="32"/>
          <w:szCs w:val="32"/>
          <w14:textFill>
            <w14:solidFill>
              <w14:schemeClr w14:val="tx1"/>
            </w14:solidFill>
          </w14:textFill>
        </w:rPr>
        <w:t>丙溴磷[限2020年2月15日（含）之后生产的且GB 2763有限量规定的香辛料品种检测]、氯氰菊酯和高效氯氰菊酯[限2020年2月15日（含）之后生产的且GB 2763有限量规定的香辛料品种检测]、多菌灵[限2020年2月15日（含）之后生产的且GB 2763有限量规定的香辛料品种检测]、沙门氏菌。</w:t>
      </w:r>
    </w:p>
    <w:p>
      <w:pPr>
        <w:spacing w:line="60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ascii="Times New Roman" w:hAnsi="Times New Roman" w:eastAsia="仿宋_GB2312" w:cs="Times New Roman"/>
          <w:color w:val="000000" w:themeColor="text1"/>
          <w:sz w:val="32"/>
          <w:szCs w:val="32"/>
          <w14:textFill>
            <w14:solidFill>
              <w14:schemeClr w14:val="tx1"/>
            </w14:solidFill>
          </w14:textFill>
        </w:rPr>
        <w:t>.鸡粉、鸡精调味料:</w:t>
      </w:r>
      <w:r>
        <w:rPr>
          <w:rFonts w:ascii="Times New Roman" w:hAnsi="Times New Roman" w:eastAsia="仿宋_GB2312" w:cs="Times New Roman"/>
          <w:color w:val="000000" w:themeColor="text1"/>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谷氨酸钠（</w:t>
      </w:r>
      <w:r>
        <w:rPr>
          <w:rFonts w:hint="eastAsia" w:ascii="Times New Roman" w:hAnsi="Times New Roman" w:eastAsia="仿宋_GB2312" w:cs="Times New Roman"/>
          <w:color w:val="000000" w:themeColor="text1"/>
          <w:sz w:val="32"/>
          <w:szCs w:val="32"/>
          <w14:textFill>
            <w14:solidFill>
              <w14:schemeClr w14:val="tx1"/>
            </w14:solidFill>
          </w14:textFill>
        </w:rPr>
        <w:t>限产品明示标准或质量要求有限量规定时检测</w:t>
      </w:r>
      <w:r>
        <w:rPr>
          <w:rFonts w:ascii="Times New Roman" w:hAnsi="Times New Roman" w:eastAsia="仿宋_GB2312" w:cs="Times New Roman"/>
          <w:color w:val="000000" w:themeColor="text1"/>
          <w:sz w:val="32"/>
          <w:szCs w:val="32"/>
          <w14:textFill>
            <w14:solidFill>
              <w14:schemeClr w14:val="tx1"/>
            </w14:solidFill>
          </w14:textFill>
        </w:rPr>
        <w:t>）、呈味核苷酸二钠（</w:t>
      </w:r>
      <w:r>
        <w:rPr>
          <w:rFonts w:hint="eastAsia" w:ascii="Times New Roman" w:hAnsi="Times New Roman" w:eastAsia="仿宋_GB2312" w:cs="Times New Roman"/>
          <w:color w:val="000000" w:themeColor="text1"/>
          <w:sz w:val="32"/>
          <w:szCs w:val="32"/>
          <w14:textFill>
            <w14:solidFill>
              <w14:schemeClr w14:val="tx1"/>
            </w14:solidFill>
          </w14:textFill>
        </w:rPr>
        <w:t>限产品明示标准或质量要求有限量规定时检测</w:t>
      </w:r>
      <w:r>
        <w:rPr>
          <w:rFonts w:ascii="Times New Roman" w:hAnsi="Times New Roman" w:eastAsia="仿宋_GB2312" w:cs="Times New Roman"/>
          <w:color w:val="000000" w:themeColor="text1"/>
          <w:sz w:val="32"/>
          <w:szCs w:val="32"/>
          <w14:textFill>
            <w14:solidFill>
              <w14:schemeClr w14:val="tx1"/>
            </w14:solidFill>
          </w14:textFill>
        </w:rPr>
        <w:t>）、铅（以Pb计）、糖精钠（以糖精计）、甜蜜素（以环己基氨基磺酸计）、菌落总数（</w:t>
      </w:r>
      <w:r>
        <w:rPr>
          <w:rFonts w:hint="eastAsia" w:ascii="Times New Roman" w:hAnsi="Times New Roman" w:eastAsia="仿宋_GB2312" w:cs="Times New Roman"/>
          <w:color w:val="000000" w:themeColor="text1"/>
          <w:sz w:val="32"/>
          <w:szCs w:val="32"/>
          <w14:textFill>
            <w14:solidFill>
              <w14:schemeClr w14:val="tx1"/>
            </w14:solidFill>
          </w14:textFill>
        </w:rPr>
        <w:t>限产品明示标准或质量要求有限量规定时检测</w:t>
      </w:r>
      <w:r>
        <w:rPr>
          <w:rFonts w:ascii="Times New Roman" w:hAnsi="Times New Roman" w:eastAsia="仿宋_GB2312" w:cs="Times New Roman"/>
          <w:color w:val="000000" w:themeColor="text1"/>
          <w:sz w:val="32"/>
          <w:szCs w:val="32"/>
          <w14:textFill>
            <w14:solidFill>
              <w14:schemeClr w14:val="tx1"/>
            </w14:solidFill>
          </w14:textFill>
        </w:rPr>
        <w:t>）、大肠菌群（</w:t>
      </w:r>
      <w:r>
        <w:rPr>
          <w:rFonts w:hint="eastAsia" w:ascii="Times New Roman" w:hAnsi="Times New Roman" w:eastAsia="仿宋_GB2312" w:cs="Times New Roman"/>
          <w:color w:val="000000" w:themeColor="text1"/>
          <w:sz w:val="32"/>
          <w:szCs w:val="32"/>
          <w14:textFill>
            <w14:solidFill>
              <w14:schemeClr w14:val="tx1"/>
            </w14:solidFill>
          </w14:textFill>
        </w:rPr>
        <w:t>限产品明示标准或质量要求有限量规定时检测</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ascii="Times New Roman" w:hAnsi="Times New Roman" w:eastAsia="仿宋_GB2312" w:cs="Times New Roman"/>
          <w:color w:val="000000" w:themeColor="text1"/>
          <w:sz w:val="32"/>
          <w:szCs w:val="32"/>
          <w14:textFill>
            <w14:solidFill>
              <w14:schemeClr w14:val="tx1"/>
            </w14:solidFill>
          </w14:textFill>
        </w:rPr>
        <w:t>.其他固体调味料：铅（以Pb计）、苏丹红I、苏丹红II、苏丹红III、苏丹红IV、罂粟碱、吗啡、可待因、那可丁、苯甲酸及其钠盐（以苯甲酸计）、山梨酸及其钾盐（以山梨酸计）、脱氢乙酸及其钠盐（以脱氢乙酸计）、防腐剂混合使用时各自用量占其最大使用量的比例之和、糖精钠（以糖精计）、甜蜜素（以环己基氨基磺酸计）、阿斯巴甜、</w:t>
      </w:r>
      <w:r>
        <w:rPr>
          <w:rFonts w:hint="eastAsia" w:ascii="Times New Roman" w:hAnsi="Times New Roman" w:eastAsia="仿宋_GB2312" w:cs="Times New Roman"/>
          <w:color w:val="000000" w:themeColor="text1"/>
          <w:sz w:val="32"/>
          <w:szCs w:val="32"/>
          <w14:textFill>
            <w14:solidFill>
              <w14:schemeClr w14:val="tx1"/>
            </w14:solidFill>
          </w14:textFill>
        </w:rPr>
        <w:t>二氧化硫残留量</w:t>
      </w:r>
      <w:r>
        <w:rPr>
          <w:rFonts w:ascii="Times New Roman" w:hAnsi="Times New Roman" w:eastAsia="仿宋_GB2312" w:cs="Times New Roman"/>
          <w:color w:val="000000" w:themeColor="text1"/>
          <w:sz w:val="32"/>
          <w:szCs w:val="32"/>
          <w14:textFill>
            <w14:solidFill>
              <w14:schemeClr w14:val="tx1"/>
            </w14:solidFill>
          </w14:textFill>
        </w:rPr>
        <w:t>。</w:t>
      </w:r>
    </w:p>
    <w:p>
      <w:pPr>
        <w:pStyle w:val="14"/>
        <w:spacing w:line="600" w:lineRule="exact"/>
        <w:ind w:firstLine="640"/>
        <w:jc w:val="both"/>
        <w:rPr>
          <w:rFonts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kern w:val="2"/>
          <w:sz w:val="32"/>
          <w:szCs w:val="32"/>
          <w14:textFill>
            <w14:solidFill>
              <w14:schemeClr w14:val="tx1"/>
            </w14:solidFill>
          </w14:textFill>
        </w:rPr>
        <w:t>火锅底料、麻辣烫底料：铅（以Pb计）、</w:t>
      </w:r>
      <w:r>
        <w:rPr>
          <w:rFonts w:ascii="Times New Roman" w:hAnsi="Times New Roman" w:eastAsia="仿宋_GB2312" w:cs="Times New Roman"/>
          <w:color w:val="000000" w:themeColor="text1"/>
          <w:sz w:val="32"/>
          <w:szCs w:val="32"/>
          <w14:textFill>
            <w14:solidFill>
              <w14:schemeClr w14:val="tx1"/>
            </w14:solidFill>
          </w14:textFill>
        </w:rPr>
        <w:t>罂粟碱、吗啡、可待因、那可丁、苯甲酸及其钠盐（以苯甲酸计）、山梨酸及其钾盐（以山梨酸计）、脱氢乙酸及其钠盐（以脱氢乙酸计）、防腐剂混合使用时各自用量占其最大使用量的比例之和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000000" w:themeColor="text1"/>
          <w:kern w:val="2"/>
          <w:sz w:val="32"/>
          <w:szCs w:val="32"/>
          <w14:textFill>
            <w14:solidFill>
              <w14:schemeClr w14:val="tx1"/>
            </w14:solidFill>
          </w14:textFill>
        </w:rPr>
        <w:t>。</w:t>
      </w:r>
    </w:p>
    <w:p>
      <w:pPr>
        <w:pStyle w:val="14"/>
        <w:spacing w:line="600" w:lineRule="exact"/>
        <w:ind w:firstLine="640"/>
        <w:jc w:val="both"/>
        <w:rPr>
          <w:rFonts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kern w:val="2"/>
          <w:sz w:val="32"/>
          <w:szCs w:val="32"/>
          <w14:textFill>
            <w14:solidFill>
              <w14:schemeClr w14:val="tx1"/>
            </w14:solidFill>
          </w14:textFill>
        </w:rPr>
        <w:t>其他半固体调味料：铅（以Pb计）、罗丹明B、罂粟碱、吗啡、可待因、那可丁、</w:t>
      </w:r>
      <w:r>
        <w:rPr>
          <w:rFonts w:ascii="Times New Roman" w:hAnsi="Times New Roman" w:eastAsia="仿宋_GB2312" w:cs="Times New Roman"/>
          <w:color w:val="000000" w:themeColor="text1"/>
          <w:sz w:val="32"/>
          <w:szCs w:val="32"/>
          <w14:textFill>
            <w14:solidFill>
              <w14:schemeClr w14:val="tx1"/>
            </w14:solidFill>
          </w14:textFill>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000000" w:themeColor="text1"/>
          <w:kern w:val="2"/>
          <w:sz w:val="32"/>
          <w:szCs w:val="32"/>
          <w14:textFill>
            <w14:solidFill>
              <w14:schemeClr w14:val="tx1"/>
            </w14:solidFill>
          </w14:textFill>
        </w:rPr>
        <w:t>、甜蜜素（以环己基氨基磺酸计）。</w:t>
      </w:r>
    </w:p>
    <w:p>
      <w:pPr>
        <w:pStyle w:val="14"/>
        <w:spacing w:line="600" w:lineRule="exact"/>
        <w:ind w:firstLine="640"/>
        <w:jc w:val="both"/>
        <w:rPr>
          <w:rFonts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kern w:val="2"/>
          <w:sz w:val="32"/>
          <w:szCs w:val="32"/>
          <w14:textFill>
            <w14:solidFill>
              <w14:schemeClr w14:val="tx1"/>
            </w14:solidFill>
          </w14:textFill>
        </w:rPr>
        <w:t>其他液体调味料：</w:t>
      </w:r>
      <w:r>
        <w:rPr>
          <w:rFonts w:ascii="Times New Roman" w:hAnsi="Times New Roman" w:eastAsia="仿宋_GB2312" w:cs="Times New Roman"/>
          <w:color w:val="000000" w:themeColor="text1"/>
          <w:sz w:val="32"/>
          <w:szCs w:val="32"/>
          <w14:textFill>
            <w14:solidFill>
              <w14:schemeClr w14:val="tx1"/>
            </w14:solidFill>
          </w14:textFill>
        </w:rPr>
        <w:t>苯甲酸及其钠盐（以苯甲酸计）、山梨酸及其钾盐（以山梨酸计）、脱氢乙酸及其钠盐（以脱氢乙酸计）、防腐剂混合使用时各自用量占其最大使用量的比例之和、糖精钠（以糖精计）</w:t>
      </w:r>
      <w:r>
        <w:rPr>
          <w:rFonts w:ascii="Times New Roman" w:hAnsi="Times New Roman" w:eastAsia="仿宋_GB2312" w:cs="Times New Roman"/>
          <w:color w:val="000000" w:themeColor="text1"/>
          <w:kern w:val="2"/>
          <w:sz w:val="32"/>
          <w:szCs w:val="32"/>
          <w14:textFill>
            <w14:solidFill>
              <w14:schemeClr w14:val="tx1"/>
            </w14:solidFill>
          </w14:textFill>
        </w:rPr>
        <w:t>、甜蜜素（以环己基氨基磺酸计）、菌落总数（</w:t>
      </w:r>
      <w:r>
        <w:rPr>
          <w:rFonts w:hint="eastAsia" w:ascii="Times New Roman" w:hAnsi="Times New Roman" w:eastAsia="仿宋_GB2312" w:cs="Times New Roman"/>
          <w:color w:val="000000" w:themeColor="text1"/>
          <w:kern w:val="2"/>
          <w:sz w:val="32"/>
          <w:szCs w:val="32"/>
          <w14:textFill>
            <w14:solidFill>
              <w14:schemeClr w14:val="tx1"/>
            </w14:solidFill>
          </w14:textFill>
        </w:rPr>
        <w:t>限产品明示标准或质量要求有限量规定时检测</w:t>
      </w:r>
      <w:r>
        <w:rPr>
          <w:rFonts w:ascii="Times New Roman" w:hAnsi="Times New Roman" w:eastAsia="仿宋_GB2312" w:cs="Times New Roman"/>
          <w:color w:val="000000" w:themeColor="text1"/>
          <w:kern w:val="2"/>
          <w:sz w:val="32"/>
          <w:szCs w:val="32"/>
          <w14:textFill>
            <w14:solidFill>
              <w14:schemeClr w14:val="tx1"/>
            </w14:solidFill>
          </w14:textFill>
        </w:rPr>
        <w:t>）、大肠菌群（</w:t>
      </w:r>
      <w:r>
        <w:rPr>
          <w:rFonts w:hint="eastAsia" w:ascii="Times New Roman" w:hAnsi="Times New Roman" w:eastAsia="仿宋_GB2312" w:cs="Times New Roman"/>
          <w:color w:val="000000" w:themeColor="text1"/>
          <w:kern w:val="2"/>
          <w:sz w:val="32"/>
          <w:szCs w:val="32"/>
          <w14:textFill>
            <w14:solidFill>
              <w14:schemeClr w14:val="tx1"/>
            </w14:solidFill>
          </w14:textFill>
        </w:rPr>
        <w:t>限产品明示标准或质量要求有限量规定时检测</w:t>
      </w:r>
      <w:r>
        <w:rPr>
          <w:rFonts w:ascii="Times New Roman" w:hAnsi="Times New Roman" w:eastAsia="仿宋_GB2312" w:cs="Times New Roman"/>
          <w:color w:val="000000" w:themeColor="text1"/>
          <w:kern w:val="2"/>
          <w:sz w:val="32"/>
          <w:szCs w:val="32"/>
          <w14:textFill>
            <w14:solidFill>
              <w14:schemeClr w14:val="tx1"/>
            </w14:solidFill>
          </w14:textFill>
        </w:rPr>
        <w:t>）。</w:t>
      </w:r>
    </w:p>
    <w:p>
      <w:pPr>
        <w:spacing w:line="60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11</w:t>
      </w:r>
      <w:r>
        <w:rPr>
          <w:rFonts w:ascii="Times New Roman" w:hAnsi="Times New Roman" w:eastAsia="仿宋_GB2312" w:cs="Times New Roman"/>
          <w:color w:val="000000" w:themeColor="text1"/>
          <w:sz w:val="32"/>
          <w:szCs w:val="32"/>
          <w14:textFill>
            <w14:solidFill>
              <w14:schemeClr w14:val="tx1"/>
            </w14:solidFill>
          </w14:textFill>
        </w:rPr>
        <w:t>.味精：谷氨酸钠、铅（以Pb计）。</w:t>
      </w:r>
    </w:p>
    <w:p>
      <w:pPr>
        <w:spacing w:line="600" w:lineRule="exact"/>
        <w:ind w:firstLine="640" w:firstLineChars="200"/>
        <w:jc w:val="both"/>
        <w:rPr>
          <w:rFonts w:ascii="Times New Roman" w:hAnsi="Times New Roman" w:eastAsia="黑体"/>
          <w:sz w:val="32"/>
          <w:szCs w:val="32"/>
        </w:rPr>
      </w:pPr>
      <w:bookmarkStart w:id="2" w:name="_Toc17926"/>
      <w:r>
        <w:rPr>
          <w:rFonts w:hint="eastAsia" w:ascii="Times New Roman" w:hAnsi="Times New Roman" w:eastAsia="黑体"/>
          <w:sz w:val="32"/>
          <w:szCs w:val="32"/>
        </w:rPr>
        <w:t>四、肉制品</w:t>
      </w:r>
      <w:bookmarkEnd w:id="2"/>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14:textFill>
            <w14:solidFill>
              <w14:schemeClr w14:val="tx1"/>
            </w14:solidFill>
          </w14:textFill>
        </w:rPr>
        <w:t>抽检依据是《食品安全国家标准 食品添加剂使用标准》（GB 2760—2014）</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《食品安全国家标准 预包装食品中致病菌限量》（GB 29921—2021）、</w:t>
      </w:r>
      <w:r>
        <w:rPr>
          <w:rFonts w:ascii="Times New Roman" w:hAnsi="Times New Roman" w:eastAsia="仿宋_GB2312" w:cs="Times New Roman"/>
          <w:sz w:val="32"/>
          <w:szCs w:val="32"/>
        </w:rPr>
        <w:t>关于印发《食品中可能违法添加的非食用物质和易滥用的食品添加剂品种名单（第五批）》的通知（整顿办函〔2011〕1号）等标准及产品明示标准和质量要求。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4"/>
        <w:spacing w:line="600" w:lineRule="exact"/>
        <w:ind w:firstLine="640"/>
        <w:jc w:val="both"/>
        <w:rPr>
          <w:rFonts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1</w:t>
      </w:r>
      <w:r>
        <w:rPr>
          <w:rFonts w:ascii="Times New Roman" w:hAnsi="Times New Roman" w:eastAsia="仿宋_GB2312" w:cs="Times New Roman"/>
          <w:color w:val="000000" w:themeColor="text1"/>
          <w:kern w:val="2"/>
          <w:sz w:val="32"/>
          <w:szCs w:val="32"/>
          <w14:textFill>
            <w14:solidFill>
              <w14:schemeClr w14:val="tx1"/>
            </w14:solidFill>
          </w14:textFill>
        </w:rPr>
        <w:t>.腌腊肉制品：过氧化值（以脂肪计）、</w:t>
      </w:r>
      <w:r>
        <w:rPr>
          <w:rFonts w:ascii="Times New Roman" w:hAnsi="Times New Roman" w:eastAsia="仿宋_GB2312" w:cs="Times New Roman"/>
          <w:color w:val="000000" w:themeColor="text1"/>
          <w:sz w:val="32"/>
          <w:szCs w:val="32"/>
          <w14:textFill>
            <w14:solidFill>
              <w14:schemeClr w14:val="tx1"/>
            </w14:solidFill>
          </w14:textFill>
        </w:rPr>
        <w:t>铅（以Pb计）[</w:t>
      </w:r>
      <w:r>
        <w:rPr>
          <w:rFonts w:hint="eastAsia" w:ascii="Times New Roman" w:hAnsi="Times New Roman" w:eastAsia="仿宋_GB2312" w:cs="Times New Roman"/>
          <w:color w:val="000000" w:themeColor="text1"/>
          <w:sz w:val="32"/>
          <w:szCs w:val="32"/>
          <w14:textFill>
            <w14:solidFill>
              <w14:schemeClr w14:val="tx1"/>
            </w14:solidFill>
          </w14:textFill>
        </w:rPr>
        <w:t>限生产日期在</w:t>
      </w:r>
      <w:r>
        <w:rPr>
          <w:rFonts w:ascii="Times New Roman" w:hAnsi="Times New Roman" w:eastAsia="仿宋_GB2312" w:cs="Times New Roman"/>
          <w:color w:val="000000" w:themeColor="text1"/>
          <w:sz w:val="32"/>
          <w:szCs w:val="32"/>
          <w14:textFill>
            <w14:solidFill>
              <w14:schemeClr w14:val="tx1"/>
            </w14:solidFill>
          </w14:textFill>
        </w:rPr>
        <w:t>2023年6月30日（含）之后的食品检测]、</w:t>
      </w:r>
      <w:r>
        <w:rPr>
          <w:rFonts w:ascii="Times New Roman" w:hAnsi="Times New Roman" w:eastAsia="仿宋_GB2312" w:cs="Times New Roman"/>
          <w:color w:val="000000" w:themeColor="text1"/>
          <w:kern w:val="2"/>
          <w:sz w:val="32"/>
          <w:szCs w:val="32"/>
          <w14:textFill>
            <w14:solidFill>
              <w14:schemeClr w14:val="tx1"/>
            </w14:solidFill>
          </w14:textFill>
        </w:rPr>
        <w:t>总砷（以As计）、亚硝酸盐（以亚硝酸钠计）、苯甲酸及其钠盐（以苯甲酸计）、山梨酸及其钾盐（以山梨酸计）、胭脂红、氯霉素。</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2</w:t>
      </w:r>
      <w:r>
        <w:rPr>
          <w:rFonts w:ascii="Times New Roman" w:hAnsi="Times New Roman" w:eastAsia="仿宋_GB2312" w:cs="Times New Roman"/>
          <w:color w:val="auto"/>
          <w:kern w:val="2"/>
          <w:sz w:val="32"/>
          <w:szCs w:val="32"/>
        </w:rPr>
        <w:t>.酱卤肉制品：铅（以Pb计）、镉（以Cd计）、铬（以Cr计）、总砷（以As计）、亚硝酸盐（以亚硝酸钠计）、苯甲酸及其钠盐（以苯甲酸计）、山梨酸及其钾盐（以山梨酸计）、脱氢乙酸及其钠盐（以脱氢乙酸计）、</w:t>
      </w:r>
      <w:r>
        <w:rPr>
          <w:rFonts w:hint="eastAsia" w:ascii="Times New Roman" w:hAnsi="Times New Roman" w:eastAsia="仿宋_GB2312" w:cs="Times New Roman"/>
          <w:color w:val="auto"/>
          <w:kern w:val="2"/>
          <w:sz w:val="32"/>
          <w:szCs w:val="32"/>
        </w:rPr>
        <w:t>纳他霉素、</w:t>
      </w:r>
      <w:r>
        <w:rPr>
          <w:rFonts w:ascii="Times New Roman" w:hAnsi="Times New Roman" w:eastAsia="仿宋_GB2312" w:cs="Times New Roman"/>
          <w:color w:val="auto"/>
          <w:kern w:val="2"/>
          <w:sz w:val="32"/>
          <w:szCs w:val="32"/>
        </w:rPr>
        <w:t>防腐剂混合使用时各自用量占其最大使用量的比例之和、胭脂红、糖精钠（以糖精计）、氯霉素、酸性橙II、菌落总数（</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）、沙门氏菌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2022年3月7日（含）之后的预先包装但需要计量称重</w:t>
      </w:r>
      <w:r>
        <w:rPr>
          <w:rFonts w:hint="eastAsia" w:ascii="Times New Roman" w:hAnsi="Times New Roman" w:eastAsia="仿宋_GB2312" w:cs="Times New Roman"/>
          <w:color w:val="auto"/>
          <w:kern w:val="2"/>
          <w:sz w:val="32"/>
          <w:szCs w:val="32"/>
        </w:rPr>
        <w:t>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2022年3月7日（含）之后的预先包装但需要计量称重</w:t>
      </w:r>
      <w:r>
        <w:rPr>
          <w:rFonts w:hint="eastAsia" w:ascii="Times New Roman" w:hAnsi="Times New Roman" w:eastAsia="仿宋_GB2312" w:cs="Times New Roman"/>
          <w:color w:val="auto"/>
          <w:kern w:val="2"/>
          <w:sz w:val="32"/>
          <w:szCs w:val="32"/>
        </w:rPr>
        <w:t>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2022年3月7日（含）之后的预先包装但需要计量称重</w:t>
      </w:r>
      <w:r>
        <w:rPr>
          <w:rFonts w:hint="eastAsia" w:ascii="Times New Roman" w:hAnsi="Times New Roman" w:eastAsia="仿宋_GB2312" w:cs="Times New Roman"/>
          <w:color w:val="auto"/>
          <w:kern w:val="2"/>
          <w:sz w:val="32"/>
          <w:szCs w:val="32"/>
        </w:rPr>
        <w:t>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限生产日期在</w:t>
      </w:r>
      <w:r>
        <w:rPr>
          <w:rFonts w:ascii="Times New Roman" w:hAnsi="Times New Roman" w:eastAsia="仿宋_GB2312" w:cs="Times New Roman"/>
          <w:color w:val="auto"/>
          <w:kern w:val="2"/>
          <w:sz w:val="32"/>
          <w:szCs w:val="32"/>
        </w:rPr>
        <w:t>2021年11月22日（含）之后的预包装牛肉制品及生产日期在2022年3月7日（含）之后的预先包装但需要计量称重的牛肉制品检测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、商业无菌（</w:t>
      </w:r>
      <w:r>
        <w:rPr>
          <w:rFonts w:hint="eastAsia" w:ascii="Times New Roman" w:hAnsi="Times New Roman" w:eastAsia="仿宋_GB2312" w:cs="Times New Roman"/>
          <w:color w:val="auto"/>
          <w:kern w:val="2"/>
          <w:sz w:val="32"/>
          <w:szCs w:val="32"/>
        </w:rPr>
        <w:t>限罐头工艺食品检测</w:t>
      </w:r>
      <w:r>
        <w:rPr>
          <w:rFonts w:ascii="Times New Roman" w:hAnsi="Times New Roman" w:eastAsia="仿宋_GB2312" w:cs="Times New Roman"/>
          <w:color w:val="auto"/>
          <w:kern w:val="2"/>
          <w:sz w:val="32"/>
          <w:szCs w:val="32"/>
        </w:rPr>
        <w:t>）。</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3</w:t>
      </w:r>
      <w:r>
        <w:rPr>
          <w:rFonts w:ascii="Times New Roman" w:hAnsi="Times New Roman" w:eastAsia="仿宋_GB2312" w:cs="Times New Roman"/>
          <w:color w:val="auto"/>
          <w:kern w:val="2"/>
          <w:sz w:val="32"/>
          <w:szCs w:val="32"/>
        </w:rPr>
        <w:t>.熏煮香肠火腿制品：铅（以Pb计）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、亚硝酸盐（以亚硝酸钠计）、苯甲酸及其钠盐（以苯甲酸计）、山梨酸及其钾盐（以山梨酸计）、脱氢乙酸及其钠盐（以脱氢乙酸计）、</w:t>
      </w:r>
      <w:r>
        <w:rPr>
          <w:rFonts w:hint="eastAsia" w:ascii="Times New Roman" w:hAnsi="Times New Roman" w:eastAsia="仿宋_GB2312" w:cs="Times New Roman"/>
          <w:color w:val="auto"/>
          <w:kern w:val="2"/>
          <w:sz w:val="32"/>
          <w:szCs w:val="32"/>
        </w:rPr>
        <w:t>纳他霉素、</w:t>
      </w:r>
      <w:r>
        <w:rPr>
          <w:rFonts w:ascii="Times New Roman" w:hAnsi="Times New Roman" w:eastAsia="仿宋_GB2312" w:cs="Times New Roman"/>
          <w:color w:val="auto"/>
          <w:kern w:val="2"/>
          <w:sz w:val="32"/>
          <w:szCs w:val="32"/>
        </w:rPr>
        <w:t>防腐剂混合使用时各自用量占其最大使用量的比例之和、胭脂红、氯霉素、菌落总数（</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）、沙门氏菌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限生产日期在</w:t>
      </w:r>
      <w:r>
        <w:rPr>
          <w:rFonts w:ascii="Times New Roman" w:hAnsi="Times New Roman" w:eastAsia="仿宋_GB2312" w:cs="Times New Roman"/>
          <w:color w:val="auto"/>
          <w:kern w:val="2"/>
          <w:sz w:val="32"/>
          <w:szCs w:val="32"/>
        </w:rPr>
        <w:t>2021年11月22日（含）之后的预包装牛肉制品及生产日期在2022</w:t>
      </w:r>
      <w:r>
        <w:rPr>
          <w:rFonts w:hint="eastAsia" w:ascii="Times New Roman" w:hAnsi="Times New Roman" w:eastAsia="仿宋_GB2312" w:cs="Times New Roman"/>
          <w:color w:val="auto"/>
          <w:kern w:val="2"/>
          <w:sz w:val="32"/>
          <w:szCs w:val="32"/>
        </w:rPr>
        <w:t>年</w:t>
      </w:r>
      <w:r>
        <w:rPr>
          <w:rFonts w:ascii="Times New Roman" w:hAnsi="Times New Roman" w:eastAsia="仿宋_GB2312" w:cs="Times New Roman"/>
          <w:color w:val="auto"/>
          <w:kern w:val="2"/>
          <w:sz w:val="32"/>
          <w:szCs w:val="32"/>
        </w:rPr>
        <w:t>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w:t>
      </w:r>
    </w:p>
    <w:p>
      <w:pPr>
        <w:spacing w:line="600" w:lineRule="exact"/>
        <w:ind w:firstLine="640" w:firstLineChars="200"/>
        <w:jc w:val="both"/>
        <w:rPr>
          <w:rFonts w:ascii="黑体" w:hAnsi="黑体" w:eastAsia="黑体" w:cs="Times New Roman"/>
          <w:sz w:val="32"/>
          <w:szCs w:val="32"/>
        </w:rPr>
      </w:pPr>
      <w:bookmarkStart w:id="3" w:name="_Toc24770"/>
      <w:r>
        <w:rPr>
          <w:rFonts w:ascii="黑体" w:hAnsi="黑体" w:eastAsia="黑体" w:cs="Times New Roman"/>
          <w:sz w:val="32"/>
          <w:szCs w:val="32"/>
        </w:rPr>
        <w:t>五、乳制品</w:t>
      </w:r>
      <w:bookmarkEnd w:id="3"/>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灭菌乳》（GB 25190—2010）、《食品安全国家标准 调制乳》（GB 25191—2010）、《食品安全国家标准 发酵乳》（GB 19302—2010）、卫生部、工业和信息化部、农业部、工商总局、质检总局公告2011年第10号等标准及产品明示标准和质量要求。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1.液体乳（灭菌乳）：蛋白质、非脂乳固体、酸度、脂肪（限全脂产品检测）、三聚氰胺、</w:t>
      </w:r>
      <w:r>
        <w:rPr>
          <w:rFonts w:hint="eastAsia" w:ascii="Times New Roman" w:hAnsi="Times New Roman" w:eastAsia="仿宋_GB2312" w:cs="Times New Roman"/>
          <w:color w:val="auto"/>
          <w:kern w:val="2"/>
          <w:sz w:val="32"/>
          <w:szCs w:val="32"/>
        </w:rPr>
        <w:t>丙二醇</w:t>
      </w:r>
      <w:r>
        <w:rPr>
          <w:rFonts w:ascii="Times New Roman" w:hAnsi="Times New Roman" w:eastAsia="仿宋_GB2312" w:cs="Times New Roman"/>
          <w:color w:val="auto"/>
          <w:kern w:val="2"/>
          <w:sz w:val="32"/>
          <w:szCs w:val="32"/>
        </w:rPr>
        <w:t>、商业无菌。</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2</w:t>
      </w:r>
      <w:r>
        <w:rPr>
          <w:rFonts w:ascii="Times New Roman" w:hAnsi="Times New Roman" w:eastAsia="仿宋_GB2312" w:cs="Times New Roman"/>
          <w:color w:val="auto"/>
          <w:kern w:val="2"/>
          <w:sz w:val="32"/>
          <w:szCs w:val="32"/>
        </w:rPr>
        <w:t>.液体乳（调制乳）：蛋白质、三聚氰胺、商业无菌（</w:t>
      </w:r>
      <w:r>
        <w:rPr>
          <w:rFonts w:hint="eastAsia" w:ascii="Times New Roman" w:hAnsi="Times New Roman" w:eastAsia="仿宋_GB2312" w:cs="Times New Roman"/>
          <w:color w:val="auto"/>
          <w:kern w:val="2"/>
          <w:sz w:val="32"/>
          <w:szCs w:val="32"/>
        </w:rPr>
        <w:t>限采用灭菌工艺生产的调制乳检测</w:t>
      </w:r>
      <w:r>
        <w:rPr>
          <w:rFonts w:ascii="Times New Roman" w:hAnsi="Times New Roman" w:eastAsia="仿宋_GB2312" w:cs="Times New Roman"/>
          <w:color w:val="auto"/>
          <w:kern w:val="2"/>
          <w:sz w:val="32"/>
          <w:szCs w:val="32"/>
        </w:rPr>
        <w:t>）、菌落总数（</w:t>
      </w:r>
      <w:r>
        <w:rPr>
          <w:rFonts w:hint="eastAsia" w:ascii="Times New Roman" w:hAnsi="Times New Roman" w:eastAsia="仿宋_GB2312" w:cs="Times New Roman"/>
          <w:color w:val="auto"/>
          <w:kern w:val="2"/>
          <w:sz w:val="32"/>
          <w:szCs w:val="32"/>
        </w:rPr>
        <w:t>限非灭菌工艺生产的调制乳检测</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限非灭菌工艺生产的调制乳检测</w:t>
      </w:r>
      <w:r>
        <w:rPr>
          <w:rFonts w:ascii="Times New Roman" w:hAnsi="Times New Roman" w:eastAsia="仿宋_GB2312" w:cs="Times New Roman"/>
          <w:color w:val="auto"/>
          <w:kern w:val="2"/>
          <w:sz w:val="32"/>
          <w:szCs w:val="32"/>
        </w:rPr>
        <w:t>）。</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3</w:t>
      </w:r>
      <w:r>
        <w:rPr>
          <w:rFonts w:ascii="Times New Roman" w:hAnsi="Times New Roman" w:eastAsia="仿宋_GB2312" w:cs="Times New Roman"/>
          <w:color w:val="auto"/>
          <w:kern w:val="2"/>
          <w:sz w:val="32"/>
          <w:szCs w:val="32"/>
        </w:rPr>
        <w:t>.液体乳（发酵乳）：脂肪（限全脂产品检测）、蛋白质、酸度、乳酸菌数（</w:t>
      </w:r>
      <w:r>
        <w:rPr>
          <w:rFonts w:hint="eastAsia" w:ascii="Times New Roman" w:hAnsi="Times New Roman" w:eastAsia="仿宋_GB2312" w:cs="Times New Roman"/>
          <w:color w:val="auto"/>
          <w:kern w:val="2"/>
          <w:sz w:val="32"/>
          <w:szCs w:val="32"/>
        </w:rPr>
        <w:t>限发酵后未经热处理的产品检测</w:t>
      </w:r>
      <w:r>
        <w:rPr>
          <w:rFonts w:ascii="Times New Roman" w:hAnsi="Times New Roman" w:eastAsia="仿宋_GB2312" w:cs="Times New Roman"/>
          <w:color w:val="auto"/>
          <w:kern w:val="2"/>
          <w:sz w:val="32"/>
          <w:szCs w:val="32"/>
        </w:rPr>
        <w:t>）、山梨酸及其钾盐、三聚氰胺、金黄色葡萄球菌、沙门氏菌、大肠菌群、酵母、霉菌。</w:t>
      </w:r>
    </w:p>
    <w:p>
      <w:pPr>
        <w:spacing w:line="600" w:lineRule="exact"/>
        <w:ind w:firstLine="640" w:firstLineChars="200"/>
        <w:jc w:val="both"/>
        <w:rPr>
          <w:rFonts w:ascii="黑体" w:hAnsi="黑体" w:eastAsia="黑体" w:cs="Times New Roman"/>
          <w:sz w:val="32"/>
          <w:szCs w:val="32"/>
        </w:rPr>
      </w:pPr>
      <w:bookmarkStart w:id="4" w:name="_Toc26002"/>
      <w:r>
        <w:rPr>
          <w:rFonts w:ascii="黑体" w:hAnsi="黑体" w:eastAsia="黑体" w:cs="Times New Roman"/>
          <w:sz w:val="32"/>
          <w:szCs w:val="32"/>
        </w:rPr>
        <w:t>六、饮料</w:t>
      </w:r>
      <w:bookmarkEnd w:id="4"/>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2761—2017）、卫生部、工业和信息化部、农业部、工商总局、质检总局公告2011年第10号等标准及产品明示标准和质量要求。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1.饮用天然矿泉水：界限指标（</w:t>
      </w:r>
      <w:r>
        <w:rPr>
          <w:rFonts w:hint="eastAsia" w:ascii="Times New Roman" w:hAnsi="Times New Roman" w:eastAsia="仿宋_GB2312" w:cs="Times New Roman"/>
          <w:color w:val="auto"/>
          <w:kern w:val="2"/>
          <w:sz w:val="32"/>
          <w:szCs w:val="32"/>
        </w:rPr>
        <w:t>界限指标为锂、锶、锌、偏硅酸、硒、游离二氧化碳、溶解性总固体，具体检测项目为标签明示的、且在标准要求范围内的界限指标。其中硒作界限指标时必须同时符合</w:t>
      </w:r>
      <w:r>
        <w:rPr>
          <w:rFonts w:ascii="Times New Roman" w:hAnsi="Times New Roman" w:eastAsia="仿宋_GB2312" w:cs="Times New Roman"/>
          <w:color w:val="auto"/>
          <w:kern w:val="2"/>
          <w:sz w:val="32"/>
          <w:szCs w:val="32"/>
        </w:rPr>
        <w:t>GB 8537限量指标的要求）、铅（以Pb计）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限生产日期在</w:t>
      </w:r>
      <w:r>
        <w:rPr>
          <w:rFonts w:ascii="Times New Roman" w:hAnsi="Times New Roman" w:eastAsia="仿宋_GB2312" w:cs="Times New Roman"/>
          <w:color w:val="auto"/>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总砷（以</w:t>
      </w:r>
      <w:r>
        <w:rPr>
          <w:rFonts w:ascii="Times New Roman" w:hAnsi="Times New Roman" w:eastAsia="仿宋_GB2312" w:cs="Times New Roman"/>
          <w:color w:val="auto"/>
          <w:kern w:val="2"/>
          <w:sz w:val="32"/>
          <w:szCs w:val="32"/>
        </w:rPr>
        <w:t>As计）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限生产日期在</w:t>
      </w:r>
      <w:r>
        <w:rPr>
          <w:rFonts w:ascii="Times New Roman" w:hAnsi="Times New Roman" w:eastAsia="仿宋_GB2312" w:cs="Times New Roman"/>
          <w:color w:val="auto"/>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镉（以</w:t>
      </w:r>
      <w:r>
        <w:rPr>
          <w:rFonts w:ascii="Times New Roman" w:hAnsi="Times New Roman" w:eastAsia="仿宋_GB2312" w:cs="Times New Roman"/>
          <w:color w:val="auto"/>
          <w:kern w:val="2"/>
          <w:sz w:val="32"/>
          <w:szCs w:val="32"/>
        </w:rPr>
        <w:t>Cd计）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限生产日期在</w:t>
      </w:r>
      <w:r>
        <w:rPr>
          <w:rFonts w:ascii="Times New Roman" w:hAnsi="Times New Roman" w:eastAsia="仿宋_GB2312" w:cs="Times New Roman"/>
          <w:color w:val="auto"/>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总汞（以</w:t>
      </w:r>
      <w:r>
        <w:rPr>
          <w:rFonts w:ascii="Times New Roman" w:hAnsi="Times New Roman" w:eastAsia="仿宋_GB2312" w:cs="Times New Roman"/>
          <w:color w:val="auto"/>
          <w:kern w:val="2"/>
          <w:sz w:val="32"/>
          <w:szCs w:val="32"/>
        </w:rPr>
        <w:t>Hg计）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限生产日期在</w:t>
      </w:r>
      <w:r>
        <w:rPr>
          <w:rFonts w:ascii="Times New Roman" w:hAnsi="Times New Roman" w:eastAsia="仿宋_GB2312" w:cs="Times New Roman"/>
          <w:color w:val="auto"/>
          <w:sz w:val="32"/>
          <w:szCs w:val="32"/>
        </w:rPr>
        <w:t>2023年6月30日（含）之后的食品检测]</w:t>
      </w:r>
      <w:r>
        <w:rPr>
          <w:rFonts w:ascii="Times New Roman" w:hAnsi="Times New Roman" w:eastAsia="仿宋_GB2312" w:cs="Times New Roman"/>
          <w:color w:val="auto"/>
          <w:kern w:val="2"/>
          <w:sz w:val="32"/>
          <w:szCs w:val="32"/>
        </w:rPr>
        <w:t>、镍、溴酸盐、硝酸盐（以NO</w:t>
      </w:r>
      <w:r>
        <w:rPr>
          <w:rFonts w:ascii="Times New Roman" w:hAnsi="Times New Roman" w:eastAsia="仿宋_GB2312" w:cs="Times New Roman"/>
          <w:color w:val="auto"/>
          <w:kern w:val="2"/>
          <w:sz w:val="32"/>
          <w:szCs w:val="32"/>
          <w:vertAlign w:val="subscript"/>
        </w:rPr>
        <w:t>3</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计）、大肠菌群、铜绿假单胞菌。</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2.饮用纯净水：电导率（仅限执行标准为GB 17323的产品检测）、耗氧量（以O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rPr>
        <w:t>计）、铅（以Pb计）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限生产日期在</w:t>
      </w:r>
      <w:r>
        <w:rPr>
          <w:rFonts w:ascii="Times New Roman" w:hAnsi="Times New Roman" w:eastAsia="仿宋_GB2312" w:cs="Times New Roman"/>
          <w:color w:val="auto"/>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总砷（以</w:t>
      </w:r>
      <w:r>
        <w:rPr>
          <w:rFonts w:ascii="Times New Roman" w:hAnsi="Times New Roman" w:eastAsia="仿宋_GB2312" w:cs="Times New Roman"/>
          <w:color w:val="auto"/>
          <w:kern w:val="2"/>
          <w:sz w:val="32"/>
          <w:szCs w:val="32"/>
        </w:rPr>
        <w:t>As计）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限生产日期在</w:t>
      </w:r>
      <w:r>
        <w:rPr>
          <w:rFonts w:ascii="Times New Roman" w:hAnsi="Times New Roman" w:eastAsia="仿宋_GB2312" w:cs="Times New Roman"/>
          <w:color w:val="auto"/>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镉（以</w:t>
      </w:r>
      <w:r>
        <w:rPr>
          <w:rFonts w:ascii="Times New Roman" w:hAnsi="Times New Roman" w:eastAsia="仿宋_GB2312" w:cs="Times New Roman"/>
          <w:color w:val="auto"/>
          <w:kern w:val="2"/>
          <w:sz w:val="32"/>
          <w:szCs w:val="32"/>
        </w:rPr>
        <w:t>Cd计）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限生产日期在</w:t>
      </w:r>
      <w:r>
        <w:rPr>
          <w:rFonts w:ascii="Times New Roman" w:hAnsi="Times New Roman" w:eastAsia="仿宋_GB2312" w:cs="Times New Roman"/>
          <w:color w:val="auto"/>
          <w:sz w:val="32"/>
          <w:szCs w:val="32"/>
        </w:rPr>
        <w:t>2023年6月30日（含）之后的食品检测]</w:t>
      </w:r>
      <w:r>
        <w:rPr>
          <w:rFonts w:ascii="Times New Roman" w:hAnsi="Times New Roman" w:eastAsia="仿宋_GB2312" w:cs="Times New Roman"/>
          <w:color w:val="auto"/>
          <w:kern w:val="2"/>
          <w:sz w:val="32"/>
          <w:szCs w:val="32"/>
        </w:rPr>
        <w:t>、亚硝酸盐（以NO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计）、余氯（游离氯）、溴酸盐、三氯甲烷、大肠菌群、铜绿假单胞菌。</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3.其他饮用水：耗氧量（以O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rPr>
        <w:t>计）、铅（以Pb计）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限生产日期在</w:t>
      </w:r>
      <w:r>
        <w:rPr>
          <w:rFonts w:ascii="Times New Roman" w:hAnsi="Times New Roman" w:eastAsia="仿宋_GB2312" w:cs="Times New Roman"/>
          <w:color w:val="auto"/>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总砷（以</w:t>
      </w:r>
      <w:r>
        <w:rPr>
          <w:rFonts w:ascii="Times New Roman" w:hAnsi="Times New Roman" w:eastAsia="仿宋_GB2312" w:cs="Times New Roman"/>
          <w:color w:val="auto"/>
          <w:kern w:val="2"/>
          <w:sz w:val="32"/>
          <w:szCs w:val="32"/>
        </w:rPr>
        <w:t>As计）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限生产日期在</w:t>
      </w:r>
      <w:r>
        <w:rPr>
          <w:rFonts w:ascii="Times New Roman" w:hAnsi="Times New Roman" w:eastAsia="仿宋_GB2312" w:cs="Times New Roman"/>
          <w:color w:val="auto"/>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镉（以</w:t>
      </w:r>
      <w:r>
        <w:rPr>
          <w:rFonts w:ascii="Times New Roman" w:hAnsi="Times New Roman" w:eastAsia="仿宋_GB2312" w:cs="Times New Roman"/>
          <w:color w:val="auto"/>
          <w:kern w:val="2"/>
          <w:sz w:val="32"/>
          <w:szCs w:val="32"/>
        </w:rPr>
        <w:t>Cd计）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限生产日期在</w:t>
      </w:r>
      <w:r>
        <w:rPr>
          <w:rFonts w:ascii="Times New Roman" w:hAnsi="Times New Roman" w:eastAsia="仿宋_GB2312" w:cs="Times New Roman"/>
          <w:color w:val="auto"/>
          <w:sz w:val="32"/>
          <w:szCs w:val="32"/>
        </w:rPr>
        <w:t>2023年6月30日（含）之后的食品检测]</w:t>
      </w:r>
      <w:r>
        <w:rPr>
          <w:rFonts w:ascii="Times New Roman" w:hAnsi="Times New Roman" w:eastAsia="仿宋_GB2312" w:cs="Times New Roman"/>
          <w:color w:val="auto"/>
          <w:kern w:val="2"/>
          <w:sz w:val="32"/>
          <w:szCs w:val="32"/>
        </w:rPr>
        <w:t>、亚硝酸盐（以NO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计）、余氯（游离氯）、溴酸盐、三氯甲烷、大肠菌群、铜绿假单胞菌。</w:t>
      </w:r>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果、蔬汁饮料：铅（以Pb计）、展青霉素（仅限于以苹果、山楂为原料生产的产品检测）、苯甲酸及其钠盐（以苯甲酸计）、山梨酸及其钾盐（以山梨酸计）、脱氢乙酸及其钠盐（以脱氢乙酸计）、防腐剂混合使用时各自用量占其最大使用量比例之和、安赛蜜、甜蜜素（以环己基氨基磺酸计）、合成着色剂（苋菜红、胭脂红、柠檬黄、日落黄、亮蓝）（视产品具体色泽而定）、菌落总数[</w:t>
      </w:r>
      <w:r>
        <w:rPr>
          <w:rFonts w:hint="eastAsia" w:ascii="Times New Roman" w:hAnsi="Times New Roman" w:eastAsia="仿宋_GB2312" w:cs="Times New Roman"/>
          <w:color w:val="auto"/>
          <w:sz w:val="32"/>
          <w:szCs w:val="32"/>
        </w:rPr>
        <w:t>限预包装食品检测；不适用于添加了需氧和兼性厌氧菌种的活菌（未杀菌）型饮料；执行</w:t>
      </w:r>
      <w:r>
        <w:rPr>
          <w:rFonts w:ascii="Times New Roman" w:hAnsi="Times New Roman" w:eastAsia="仿宋_GB2312" w:cs="Times New Roman"/>
          <w:color w:val="auto"/>
          <w:sz w:val="32"/>
          <w:szCs w:val="32"/>
        </w:rPr>
        <w:t>GB 17325的产品除外]、大肠菌群（限预包装食品检测）、霉菌（</w:t>
      </w:r>
      <w:r>
        <w:rPr>
          <w:rFonts w:hint="eastAsia" w:ascii="Times New Roman" w:hAnsi="Times New Roman" w:eastAsia="仿宋_GB2312" w:cs="Times New Roman"/>
          <w:color w:val="auto"/>
          <w:sz w:val="32"/>
          <w:szCs w:val="32"/>
        </w:rPr>
        <w:t>限预包装食品检测；执行</w:t>
      </w:r>
      <w:r>
        <w:rPr>
          <w:rFonts w:ascii="Times New Roman" w:hAnsi="Times New Roman" w:eastAsia="仿宋_GB2312" w:cs="Times New Roman"/>
          <w:color w:val="auto"/>
          <w:sz w:val="32"/>
          <w:szCs w:val="32"/>
        </w:rPr>
        <w:t>GB 17325的产品除外）、酵母（</w:t>
      </w:r>
      <w:r>
        <w:rPr>
          <w:rFonts w:hint="eastAsia" w:ascii="Times New Roman" w:hAnsi="Times New Roman" w:eastAsia="仿宋_GB2312" w:cs="Times New Roman"/>
          <w:color w:val="auto"/>
          <w:sz w:val="32"/>
          <w:szCs w:val="32"/>
        </w:rPr>
        <w:t>限预包装食品检测；执行</w:t>
      </w:r>
      <w:r>
        <w:rPr>
          <w:rFonts w:ascii="Times New Roman" w:hAnsi="Times New Roman" w:eastAsia="仿宋_GB2312" w:cs="Times New Roman"/>
          <w:color w:val="auto"/>
          <w:sz w:val="32"/>
          <w:szCs w:val="32"/>
        </w:rPr>
        <w:t>GB 17325的产品除外）。</w:t>
      </w:r>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5.蛋白饮料：蛋白质、三聚氰胺（</w:t>
      </w:r>
      <w:r>
        <w:rPr>
          <w:rFonts w:hint="eastAsia" w:ascii="Times New Roman" w:hAnsi="Times New Roman" w:eastAsia="仿宋_GB2312" w:cs="Times New Roman"/>
          <w:color w:val="auto"/>
          <w:sz w:val="32"/>
          <w:szCs w:val="32"/>
        </w:rPr>
        <w:t>限配料中含乳的产品检测</w:t>
      </w:r>
      <w:r>
        <w:rPr>
          <w:rFonts w:ascii="Times New Roman" w:hAnsi="Times New Roman" w:eastAsia="仿宋_GB2312" w:cs="Times New Roman"/>
          <w:color w:val="auto"/>
          <w:sz w:val="32"/>
          <w:szCs w:val="32"/>
        </w:rPr>
        <w:t>）、脱氢乙酸及其钠盐（以脱氢乙酸计）、菌落总数[</w:t>
      </w:r>
      <w:r>
        <w:rPr>
          <w:rFonts w:hint="eastAsia" w:ascii="Times New Roman" w:hAnsi="Times New Roman" w:eastAsia="仿宋_GB2312" w:cs="Times New Roman"/>
          <w:color w:val="auto"/>
          <w:sz w:val="32"/>
          <w:szCs w:val="32"/>
        </w:rPr>
        <w:t>不适用于添加了需氧和兼性厌氧菌种的活菌（未杀菌）型饮料；限预包装食品检测</w:t>
      </w:r>
      <w:r>
        <w:rPr>
          <w:rFonts w:ascii="Times New Roman" w:hAnsi="Times New Roman" w:eastAsia="仿宋_GB2312" w:cs="Times New Roman"/>
          <w:color w:val="auto"/>
          <w:sz w:val="32"/>
          <w:szCs w:val="32"/>
        </w:rPr>
        <w:t>）]、大肠菌群（</w:t>
      </w:r>
      <w:r>
        <w:rPr>
          <w:rFonts w:hint="eastAsia" w:ascii="Times New Roman" w:hAnsi="Times New Roman" w:eastAsia="仿宋_GB2312" w:cs="Times New Roman"/>
          <w:color w:val="auto"/>
          <w:sz w:val="32"/>
          <w:szCs w:val="32"/>
        </w:rPr>
        <w:t>限预包装食品检测</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6</w:t>
      </w:r>
      <w:r>
        <w:rPr>
          <w:rFonts w:ascii="Times New Roman" w:hAnsi="Times New Roman" w:eastAsia="仿宋_GB2312" w:cs="Times New Roman"/>
          <w:color w:val="auto"/>
          <w:sz w:val="32"/>
          <w:szCs w:val="32"/>
        </w:rPr>
        <w:t>.其他饮料：苯甲酸及其钠盐（以苯甲酸计）、山梨酸及其钾盐（以山梨酸计）、脱氢乙酸及其钠盐（以脱氢乙酸计）、防腐剂混合使用时各自用量占其最大使用量比例之和、糖精钠（以糖精计）、甜蜜素（以环己基氨基磺酸计）、合成着色剂（苋菜红、胭脂红、柠檬黄、日落黄、亮蓝）（视产品具体色泽而定）、菌落总数[</w:t>
      </w:r>
      <w:r>
        <w:rPr>
          <w:rFonts w:hint="eastAsia" w:ascii="Times New Roman" w:hAnsi="Times New Roman" w:eastAsia="仿宋_GB2312" w:cs="Times New Roman"/>
          <w:color w:val="auto"/>
          <w:sz w:val="32"/>
          <w:szCs w:val="32"/>
        </w:rPr>
        <w:t>限预包装食品检测</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不适用于添加了需氧和兼性厌氧菌种的活菌（未杀菌）型饮料</w:t>
      </w:r>
      <w:r>
        <w:rPr>
          <w:rFonts w:ascii="Times New Roman" w:hAnsi="Times New Roman" w:eastAsia="仿宋_GB2312" w:cs="Times New Roman"/>
          <w:color w:val="auto"/>
          <w:sz w:val="32"/>
          <w:szCs w:val="32"/>
        </w:rPr>
        <w:t>]、大肠菌群（</w:t>
      </w:r>
      <w:r>
        <w:rPr>
          <w:rFonts w:hint="eastAsia" w:ascii="Times New Roman" w:hAnsi="Times New Roman" w:eastAsia="仿宋_GB2312" w:cs="Times New Roman"/>
          <w:color w:val="auto"/>
          <w:sz w:val="32"/>
          <w:szCs w:val="32"/>
        </w:rPr>
        <w:t>限预包装食品检测</w:t>
      </w:r>
      <w:r>
        <w:rPr>
          <w:rFonts w:ascii="Times New Roman" w:hAnsi="Times New Roman" w:eastAsia="仿宋_GB2312" w:cs="Times New Roman"/>
          <w:color w:val="auto"/>
          <w:sz w:val="32"/>
          <w:szCs w:val="32"/>
        </w:rPr>
        <w:t>）、霉菌（</w:t>
      </w:r>
      <w:r>
        <w:rPr>
          <w:rFonts w:hint="eastAsia" w:ascii="Times New Roman" w:hAnsi="Times New Roman" w:eastAsia="仿宋_GB2312" w:cs="Times New Roman"/>
          <w:color w:val="auto"/>
          <w:sz w:val="32"/>
          <w:szCs w:val="32"/>
        </w:rPr>
        <w:t>限预包装食品检测</w:t>
      </w:r>
      <w:r>
        <w:rPr>
          <w:rFonts w:ascii="Times New Roman" w:hAnsi="Times New Roman" w:eastAsia="仿宋_GB2312" w:cs="Times New Roman"/>
          <w:color w:val="auto"/>
          <w:sz w:val="32"/>
          <w:szCs w:val="32"/>
        </w:rPr>
        <w:t>）、酵母（</w:t>
      </w:r>
      <w:r>
        <w:rPr>
          <w:rFonts w:hint="eastAsia" w:ascii="Times New Roman" w:hAnsi="Times New Roman" w:eastAsia="仿宋_GB2312" w:cs="Times New Roman"/>
          <w:color w:val="auto"/>
          <w:sz w:val="32"/>
          <w:szCs w:val="32"/>
        </w:rPr>
        <w:t>限预包装食品检测</w:t>
      </w:r>
      <w:r>
        <w:rPr>
          <w:rFonts w:ascii="Times New Roman" w:hAnsi="Times New Roman" w:eastAsia="仿宋_GB2312" w:cs="Times New Roman"/>
          <w:color w:val="auto"/>
          <w:sz w:val="32"/>
          <w:szCs w:val="32"/>
        </w:rPr>
        <w:t>）。</w:t>
      </w:r>
    </w:p>
    <w:p>
      <w:pPr>
        <w:spacing w:line="600" w:lineRule="exact"/>
        <w:ind w:firstLine="640" w:firstLineChars="200"/>
        <w:jc w:val="both"/>
        <w:rPr>
          <w:rFonts w:ascii="黑体" w:hAnsi="黑体" w:eastAsia="黑体" w:cs="Times New Roman"/>
          <w:sz w:val="32"/>
          <w:szCs w:val="32"/>
        </w:rPr>
      </w:pPr>
      <w:bookmarkStart w:id="5" w:name="_Toc5686"/>
      <w:r>
        <w:rPr>
          <w:rFonts w:hint="eastAsia" w:ascii="黑体" w:hAnsi="黑体" w:eastAsia="黑体" w:cs="Times New Roman"/>
          <w:sz w:val="32"/>
          <w:szCs w:val="32"/>
          <w:lang w:eastAsia="zh-CN"/>
        </w:rPr>
        <w:t>七</w:t>
      </w:r>
      <w:r>
        <w:rPr>
          <w:rFonts w:ascii="黑体" w:hAnsi="黑体" w:eastAsia="黑体" w:cs="Times New Roman"/>
          <w:sz w:val="32"/>
          <w:szCs w:val="32"/>
        </w:rPr>
        <w:t>、饼干</w:t>
      </w:r>
      <w:bookmarkEnd w:id="5"/>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预包装食品中致病菌限量》（GB 29921—2021）、《食品安全国家标准 散装即食食品中致病菌限量》（GB 31607—2021）、《食品安全国家标准 饼干》（GB 7100—2015）等标准及产品明示标准和质量要求。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饼干：酸价（以脂肪计）（</w:t>
      </w:r>
      <w:r>
        <w:rPr>
          <w:rFonts w:hint="eastAsia" w:ascii="Times New Roman" w:hAnsi="Times New Roman" w:eastAsia="仿宋_GB2312" w:cs="Times New Roman"/>
          <w:sz w:val="32"/>
          <w:szCs w:val="32"/>
        </w:rPr>
        <w:t>仅适用于配料中添加油脂的产品</w:t>
      </w:r>
      <w:r>
        <w:rPr>
          <w:rFonts w:ascii="Times New Roman" w:hAnsi="Times New Roman" w:eastAsia="仿宋_GB2312" w:cs="Times New Roman"/>
          <w:sz w:val="32"/>
          <w:szCs w:val="32"/>
        </w:rPr>
        <w:t>）、过氧化值（以脂肪计）（</w:t>
      </w:r>
      <w:r>
        <w:rPr>
          <w:rFonts w:hint="eastAsia" w:ascii="Times New Roman" w:hAnsi="Times New Roman" w:eastAsia="仿宋_GB2312" w:cs="Times New Roman"/>
          <w:sz w:val="32"/>
          <w:szCs w:val="32"/>
        </w:rPr>
        <w:t>仅适用于配料中添加油脂的产品</w:t>
      </w:r>
      <w:r>
        <w:rPr>
          <w:rFonts w:ascii="Times New Roman" w:hAnsi="Times New Roman" w:eastAsia="仿宋_GB2312" w:cs="Times New Roman"/>
          <w:sz w:val="32"/>
          <w:szCs w:val="32"/>
        </w:rPr>
        <w:t>）、山梨酸及其钾盐（以山梨酸计）、铝的残留量（干样品，以Al计）、脱氢乙酸及其钠盐（以脱氢乙酸计）、甜蜜素（以环己基氨基磺酸计）、</w:t>
      </w:r>
      <w:r>
        <w:rPr>
          <w:rFonts w:hint="eastAsia" w:ascii="Times New Roman" w:hAnsi="Times New Roman" w:eastAsia="仿宋_GB2312" w:cs="Times New Roman"/>
          <w:sz w:val="32"/>
          <w:szCs w:val="32"/>
        </w:rPr>
        <w:t>糖精钠（以糖精计）、二氧化硫残留量、</w:t>
      </w:r>
      <w:r>
        <w:rPr>
          <w:rFonts w:ascii="Times New Roman" w:hAnsi="Times New Roman" w:eastAsia="仿宋_GB2312" w:cs="Times New Roman"/>
          <w:sz w:val="32"/>
          <w:szCs w:val="32"/>
        </w:rPr>
        <w:t>菌落总数、大肠菌群、金黄色葡萄球菌[</w:t>
      </w:r>
      <w:r>
        <w:rPr>
          <w:rFonts w:hint="eastAsia" w:ascii="Times New Roman" w:hAnsi="Times New Roman" w:eastAsia="仿宋_GB2312" w:cs="Times New Roman"/>
          <w:sz w:val="32"/>
          <w:szCs w:val="32"/>
        </w:rPr>
        <w:t>预包装食品及生产日期在</w:t>
      </w:r>
      <w:r>
        <w:rPr>
          <w:rFonts w:ascii="Times New Roman" w:hAnsi="Times New Roman" w:eastAsia="仿宋_GB2312" w:cs="Times New Roman"/>
          <w:sz w:val="32"/>
          <w:szCs w:val="32"/>
        </w:rPr>
        <w:t>2022年3月7日（含）之后的预先包装但需要计量称重的</w:t>
      </w:r>
      <w:r>
        <w:rPr>
          <w:rFonts w:hint="eastAsia" w:ascii="Times New Roman" w:hAnsi="Times New Roman" w:eastAsia="仿宋_GB2312" w:cs="Times New Roman"/>
          <w:sz w:val="32"/>
          <w:szCs w:val="32"/>
        </w:rPr>
        <w:t>散装即食食品检测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预包装食品及生产日期在</w:t>
      </w:r>
      <w:r>
        <w:rPr>
          <w:rFonts w:ascii="Times New Roman" w:hAnsi="Times New Roman" w:eastAsia="仿宋_GB2312" w:cs="Times New Roman"/>
          <w:sz w:val="32"/>
          <w:szCs w:val="32"/>
        </w:rPr>
        <w:t>2022年3月7日（含）之后的预先包装但需要计量称重的</w:t>
      </w:r>
      <w:r>
        <w:rPr>
          <w:rFonts w:hint="eastAsia" w:ascii="Times New Roman" w:hAnsi="Times New Roman" w:eastAsia="仿宋_GB2312" w:cs="Times New Roman"/>
          <w:sz w:val="32"/>
          <w:szCs w:val="32"/>
        </w:rPr>
        <w:t>散装即食食品检测</w:t>
      </w:r>
      <w:r>
        <w:rPr>
          <w:rFonts w:ascii="Times New Roman" w:hAnsi="Times New Roman" w:eastAsia="仿宋_GB2312" w:cs="Times New Roman"/>
          <w:sz w:val="32"/>
          <w:szCs w:val="32"/>
        </w:rPr>
        <w:t>]、霉菌。</w:t>
      </w:r>
    </w:p>
    <w:p>
      <w:pPr>
        <w:spacing w:line="600" w:lineRule="exact"/>
        <w:ind w:firstLine="640" w:firstLineChars="200"/>
        <w:jc w:val="both"/>
        <w:rPr>
          <w:rFonts w:ascii="黑体" w:hAnsi="黑体" w:eastAsia="黑体" w:cs="Times New Roman"/>
          <w:sz w:val="32"/>
          <w:szCs w:val="32"/>
        </w:rPr>
      </w:pPr>
      <w:bookmarkStart w:id="6" w:name="_Toc24601"/>
      <w:r>
        <w:rPr>
          <w:rFonts w:hint="eastAsia" w:ascii="黑体" w:hAnsi="黑体" w:eastAsia="黑体" w:cs="Times New Roman"/>
          <w:sz w:val="32"/>
          <w:szCs w:val="32"/>
          <w:lang w:eastAsia="zh-CN"/>
        </w:rPr>
        <w:t>八</w:t>
      </w:r>
      <w:r>
        <w:rPr>
          <w:rFonts w:ascii="黑体" w:hAnsi="黑体" w:eastAsia="黑体" w:cs="Times New Roman"/>
          <w:sz w:val="32"/>
          <w:szCs w:val="32"/>
        </w:rPr>
        <w:t>、速冻食品</w:t>
      </w:r>
      <w:bookmarkEnd w:id="6"/>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预包装食品中致病菌限量》（GB 29921—2021）、关于印发《食品中可能违法添加的非食用物质和易滥用的食品添加剂品种名单（第五批）》的通知（整顿办函〔2011〕1号）等标准及产品明示标准和质量要求。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速冻调理肉制品：过氧化值（以脂肪计）、铅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以Pb计）、铬</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以Cr计）、氯霉素、胭脂红、菌落总数[限生产日期在2022年3月7日（含）后的</w:t>
      </w:r>
      <w:r>
        <w:rPr>
          <w:rFonts w:hint="eastAsia" w:ascii="Times New Roman" w:hAnsi="Times New Roman" w:eastAsia="仿宋_GB2312" w:cs="Times New Roman"/>
          <w:sz w:val="32"/>
          <w:szCs w:val="32"/>
        </w:rPr>
        <w:t>即食速冻调理肉制品检测</w:t>
      </w:r>
      <w:r>
        <w:rPr>
          <w:rFonts w:ascii="Times New Roman" w:hAnsi="Times New Roman" w:eastAsia="仿宋_GB2312" w:cs="Times New Roman"/>
          <w:sz w:val="32"/>
          <w:szCs w:val="32"/>
        </w:rPr>
        <w:t>]、大肠菌群[限生产日期在2022年3月7日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含</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后的</w:t>
      </w:r>
      <w:r>
        <w:rPr>
          <w:rFonts w:hint="eastAsia" w:ascii="Times New Roman" w:hAnsi="Times New Roman" w:eastAsia="仿宋_GB2312" w:cs="Times New Roman"/>
          <w:sz w:val="32"/>
          <w:szCs w:val="32"/>
        </w:rPr>
        <w:t>即食速冻调理肉制品检测</w:t>
      </w:r>
      <w:r>
        <w:rPr>
          <w:rFonts w:ascii="Times New Roman" w:hAnsi="Times New Roman" w:eastAsia="仿宋_GB2312" w:cs="Times New Roman"/>
          <w:sz w:val="32"/>
          <w:szCs w:val="32"/>
        </w:rPr>
        <w:t>]、沙门氏菌[限生产日期在2022年3月7日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含</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后的</w:t>
      </w:r>
      <w:r>
        <w:rPr>
          <w:rFonts w:hint="eastAsia" w:ascii="Times New Roman" w:hAnsi="Times New Roman" w:eastAsia="仿宋_GB2312" w:cs="Times New Roman"/>
          <w:sz w:val="32"/>
          <w:szCs w:val="32"/>
        </w:rPr>
        <w:t>即食速冻调理肉制品检测</w:t>
      </w:r>
      <w:r>
        <w:rPr>
          <w:rFonts w:ascii="Times New Roman" w:hAnsi="Times New Roman" w:eastAsia="仿宋_GB2312" w:cs="Times New Roman"/>
          <w:sz w:val="32"/>
          <w:szCs w:val="32"/>
        </w:rPr>
        <w:t>]、金黄色葡萄球菌[限生产日期在2022年3月7日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含</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后的</w:t>
      </w:r>
      <w:r>
        <w:rPr>
          <w:rFonts w:hint="eastAsia" w:ascii="Times New Roman" w:hAnsi="Times New Roman" w:eastAsia="仿宋_GB2312" w:cs="Times New Roman"/>
          <w:sz w:val="32"/>
          <w:szCs w:val="32"/>
        </w:rPr>
        <w:t>即食速冻调理肉制品检测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单核细胞增生李斯特氏菌</w:t>
      </w:r>
      <w:r>
        <w:rPr>
          <w:rFonts w:ascii="Times New Roman" w:hAnsi="Times New Roman" w:eastAsia="仿宋_GB2312" w:cs="Times New Roman"/>
          <w:sz w:val="32"/>
          <w:szCs w:val="32"/>
        </w:rPr>
        <w:t>[限生产日期在2022年3月7日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含</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后的</w:t>
      </w:r>
      <w:r>
        <w:rPr>
          <w:rFonts w:hint="eastAsia" w:ascii="Times New Roman" w:hAnsi="Times New Roman" w:eastAsia="仿宋_GB2312" w:cs="Times New Roman"/>
          <w:sz w:val="32"/>
          <w:szCs w:val="32"/>
        </w:rPr>
        <w:t>即食速冻调理肉制品检测</w:t>
      </w:r>
      <w:r>
        <w:rPr>
          <w:rFonts w:ascii="Times New Roman" w:hAnsi="Times New Roman" w:eastAsia="仿宋_GB2312" w:cs="Times New Roman"/>
          <w:sz w:val="32"/>
          <w:szCs w:val="32"/>
        </w:rPr>
        <w:t>]。</w:t>
      </w:r>
    </w:p>
    <w:p>
      <w:pPr>
        <w:spacing w:line="600" w:lineRule="exact"/>
        <w:ind w:firstLine="640" w:firstLineChars="200"/>
        <w:jc w:val="both"/>
        <w:rPr>
          <w:rFonts w:ascii="黑体" w:hAnsi="黑体" w:eastAsia="黑体" w:cs="Times New Roman"/>
          <w:sz w:val="32"/>
          <w:szCs w:val="32"/>
        </w:rPr>
      </w:pPr>
      <w:bookmarkStart w:id="7" w:name="_Toc9040"/>
      <w:r>
        <w:rPr>
          <w:rFonts w:hint="eastAsia" w:ascii="黑体" w:hAnsi="黑体" w:eastAsia="黑体" w:cs="Times New Roman"/>
          <w:sz w:val="32"/>
          <w:szCs w:val="32"/>
          <w:lang w:eastAsia="zh-CN"/>
        </w:rPr>
        <w:t>九</w:t>
      </w:r>
      <w:r>
        <w:rPr>
          <w:rFonts w:ascii="黑体" w:hAnsi="黑体" w:eastAsia="黑体" w:cs="Times New Roman"/>
          <w:sz w:val="32"/>
          <w:szCs w:val="32"/>
        </w:rPr>
        <w:t>、薯类和膨化食品</w:t>
      </w:r>
      <w:bookmarkEnd w:id="7"/>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color w:val="auto"/>
          <w:sz w:val="32"/>
          <w:szCs w:val="32"/>
        </w:rPr>
        <w:t>抽检依据是《食品安全国家标准 食品添加剂使用标准》（GB 2760—2014）、《食品安全国家标准 食品中真菌毒素限量》（GB 2761—2017）、</w:t>
      </w:r>
      <w:r>
        <w:rPr>
          <w:rFonts w:ascii="Times New Roman" w:hAnsi="Times New Roman" w:eastAsia="仿宋_GB2312" w:cs="Times New Roman"/>
          <w:sz w:val="32"/>
          <w:szCs w:val="32"/>
        </w:rPr>
        <w:t>《食品安全国家标准 膨化食品》（GB 17401—2014）等标准及产品明示标准和质量要求。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膨化食品：水分（产品明示标准为GB/T 22699的非定量包装食品不检此项）、酸价（以脂肪计）（产品明示标准为GB/T 22699的非定量包装食品不检此项；含油型产品检测）、过氧化值（以脂肪计）（产品明示标准为GB/T 22699的非定量包装食品不检此项；含油型产品检测）、黄曲霉毒素B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（以玉米为原料的产品检测）、糖精钠（以糖精计）、苯甲酸及其钠盐（以苯甲酸计）、山梨酸及其钾盐（以山梨酸计）、菌落总数（产品明示标准为GB/T 22699的非定量包装食品不检此项）、大肠菌群（产品明示标准为GB/T 22699的非定量包装食品不检此项）、沙门氏菌、金黄色葡萄球菌。</w:t>
      </w:r>
    </w:p>
    <w:p>
      <w:pPr>
        <w:spacing w:line="600" w:lineRule="exact"/>
        <w:ind w:firstLine="640" w:firstLineChars="200"/>
        <w:jc w:val="both"/>
        <w:rPr>
          <w:rFonts w:ascii="黑体" w:hAnsi="黑体" w:eastAsia="黑体" w:cs="Times New Roman"/>
          <w:sz w:val="32"/>
          <w:szCs w:val="32"/>
        </w:rPr>
      </w:pPr>
      <w:bookmarkStart w:id="8" w:name="_Toc11914"/>
      <w:r>
        <w:rPr>
          <w:rFonts w:ascii="黑体" w:hAnsi="黑体" w:eastAsia="黑体" w:cs="Times New Roman"/>
          <w:sz w:val="32"/>
          <w:szCs w:val="32"/>
        </w:rPr>
        <w:t>十、茶叶及相关制品</w:t>
      </w:r>
      <w:bookmarkEnd w:id="8"/>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color w:val="auto"/>
          <w:sz w:val="32"/>
          <w:szCs w:val="32"/>
        </w:rPr>
        <w:t>抽检依据是《食品安全国家标准 食品添加剂使用标准》（GB 2760—2014）、《</w:t>
      </w:r>
      <w:r>
        <w:rPr>
          <w:rFonts w:ascii="Times New Roman" w:hAnsi="Times New Roman" w:eastAsia="仿宋_GB2312" w:cs="Times New Roman"/>
          <w:sz w:val="32"/>
          <w:szCs w:val="32"/>
        </w:rPr>
        <w:t>食品安全国家标准 食品中农药最大残留限量》（GB 2763—2021）等标准及产品明示标准和质量要求。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1.茶叶：铅（以Pb计）、</w:t>
      </w:r>
      <w:r>
        <w:rPr>
          <w:rFonts w:hint="eastAsia" w:ascii="Times New Roman" w:hAnsi="Times New Roman" w:eastAsia="仿宋_GB2312" w:cs="Times New Roman"/>
          <w:sz w:val="32"/>
          <w:szCs w:val="32"/>
        </w:rPr>
        <w:t>草甘膦、吡虫啉、乙酰甲胺磷、联苯菊酯、灭多威、三氯杀螨醇、氰戊菊酯和</w:t>
      </w:r>
      <w:r>
        <w:rPr>
          <w:rFonts w:ascii="Times New Roman" w:hAnsi="Times New Roman" w:eastAsia="仿宋_GB2312" w:cs="Times New Roman"/>
          <w:sz w:val="32"/>
          <w:szCs w:val="32"/>
        </w:rPr>
        <w:t>S-氰戊菊酯</w:t>
      </w:r>
      <w:r>
        <w:rPr>
          <w:rFonts w:hint="eastAsia" w:ascii="Times New Roman" w:hAnsi="Times New Roman" w:eastAsia="仿宋_GB2312" w:cs="Times New Roman"/>
          <w:sz w:val="32"/>
          <w:szCs w:val="32"/>
        </w:rPr>
        <w:t>、甲拌磷、克百威、水胺硫磷、氧乐果、毒死蜱、啶虫脒、多菌灵、茚虫威、呋虫胺</w:t>
      </w:r>
      <w:r>
        <w:rPr>
          <w:rFonts w:ascii="Times New Roman" w:hAnsi="Times New Roman" w:eastAsia="仿宋_GB2312" w:cs="Times New Roman"/>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2.含茶制品（</w:t>
      </w:r>
      <w:r>
        <w:rPr>
          <w:rFonts w:hint="eastAsia" w:ascii="Times New Roman" w:hAnsi="Times New Roman" w:eastAsia="仿宋_GB2312" w:cs="Times New Roman"/>
          <w:sz w:val="32"/>
          <w:szCs w:val="32"/>
        </w:rPr>
        <w:t>所有项目仅产品明示标准和质量要求有限量规定时检测</w:t>
      </w:r>
      <w:r>
        <w:rPr>
          <w:rFonts w:ascii="Times New Roman" w:hAnsi="Times New Roman" w:eastAsia="仿宋_GB2312" w:cs="Times New Roman"/>
          <w:sz w:val="32"/>
          <w:szCs w:val="32"/>
        </w:rPr>
        <w:t>）：铅（以Pb计）、菌落总数、大肠菌群、</w:t>
      </w:r>
      <w:r>
        <w:rPr>
          <w:rFonts w:hint="eastAsia" w:ascii="Times New Roman" w:hAnsi="Times New Roman" w:eastAsia="仿宋_GB2312" w:cs="Times New Roman"/>
          <w:sz w:val="32"/>
          <w:szCs w:val="32"/>
        </w:rPr>
        <w:t>霉菌</w:t>
      </w:r>
      <w:r>
        <w:rPr>
          <w:rFonts w:ascii="Times New Roman" w:hAnsi="Times New Roman" w:eastAsia="仿宋_GB2312" w:cs="Times New Roman"/>
          <w:sz w:val="32"/>
          <w:szCs w:val="32"/>
        </w:rPr>
        <w:t>。</w:t>
      </w:r>
    </w:p>
    <w:p>
      <w:pPr>
        <w:spacing w:line="600" w:lineRule="exact"/>
        <w:ind w:firstLine="640" w:firstLineChars="200"/>
        <w:jc w:val="both"/>
        <w:rPr>
          <w:rFonts w:ascii="黑体" w:hAnsi="黑体" w:eastAsia="黑体" w:cs="Times New Roman"/>
          <w:sz w:val="32"/>
          <w:szCs w:val="32"/>
        </w:rPr>
      </w:pPr>
      <w:bookmarkStart w:id="9" w:name="_Toc14033"/>
      <w:r>
        <w:rPr>
          <w:rFonts w:ascii="黑体" w:hAnsi="黑体" w:eastAsia="黑体" w:cs="Times New Roman"/>
          <w:sz w:val="32"/>
          <w:szCs w:val="32"/>
        </w:rPr>
        <w:t>十</w:t>
      </w:r>
      <w:r>
        <w:rPr>
          <w:rFonts w:hint="eastAsia" w:ascii="黑体" w:hAnsi="黑体" w:eastAsia="黑体" w:cs="Times New Roman"/>
          <w:sz w:val="32"/>
          <w:szCs w:val="32"/>
          <w:lang w:eastAsia="zh-CN"/>
        </w:rPr>
        <w:t>一</w:t>
      </w:r>
      <w:r>
        <w:rPr>
          <w:rFonts w:ascii="黑体" w:hAnsi="黑体" w:eastAsia="黑体" w:cs="Times New Roman"/>
          <w:sz w:val="32"/>
          <w:szCs w:val="32"/>
        </w:rPr>
        <w:t>、酒类</w:t>
      </w:r>
      <w:bookmarkEnd w:id="9"/>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抽检依据是《食品安全国家标准 食品添加剂使用标准》（GB 2760—2014）、</w:t>
      </w:r>
      <w:r>
        <w:rPr>
          <w:rFonts w:ascii="Times New Roman" w:hAnsi="Times New Roman" w:eastAsia="仿宋_GB2312" w:cs="Times New Roman"/>
          <w:sz w:val="32"/>
          <w:szCs w:val="32"/>
        </w:rPr>
        <w:t>《食品安全国家标准 蒸馏酒及其配制酒》（GB 2757—2012）</w:t>
      </w:r>
      <w:r>
        <w:rPr>
          <w:rFonts w:ascii="Times New Roman" w:hAnsi="Times New Roman" w:eastAsia="仿宋_GB2312" w:cs="Times New Roman"/>
          <w:color w:val="auto"/>
          <w:sz w:val="32"/>
          <w:szCs w:val="32"/>
        </w:rPr>
        <w:t>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1.白酒：酒精度、铅（以Pb计）、甲醇、氰化物（以HCN计）、糖精钠（以糖精计）、甜蜜素（以环己基氨基磺酸计）、三氯蔗糖。</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.以发酵酒为酒基的配制酒：酒精度、苯甲酸及其钠盐（以苯甲酸计）、山梨酸及其钾盐（以山梨酸计）、甜蜜素（以环己基氨基磺酸计）、</w:t>
      </w:r>
      <w:r>
        <w:rPr>
          <w:rFonts w:hint="eastAsia" w:ascii="Times New Roman" w:hAnsi="Times New Roman" w:eastAsia="仿宋_GB2312" w:cs="Times New Roman"/>
          <w:sz w:val="32"/>
          <w:szCs w:val="32"/>
        </w:rPr>
        <w:t>防腐剂混合使用时各自用量占其最大使用量的比例之和</w:t>
      </w:r>
      <w:r>
        <w:rPr>
          <w:rFonts w:ascii="Times New Roman" w:hAnsi="Times New Roman" w:eastAsia="仿宋_GB2312" w:cs="Times New Roman"/>
          <w:sz w:val="32"/>
          <w:szCs w:val="32"/>
        </w:rPr>
        <w:t>。</w:t>
      </w:r>
    </w:p>
    <w:p>
      <w:pPr>
        <w:spacing w:line="60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.其他发酵酒：酒精度、苯甲酸及其钠盐（以苯甲酸计）、山梨酸及其钾盐（以山梨酸计）、糖精钠（以糖精计）。</w:t>
      </w:r>
    </w:p>
    <w:p>
      <w:pPr>
        <w:spacing w:line="600" w:lineRule="exact"/>
        <w:ind w:firstLine="640" w:firstLineChars="200"/>
        <w:jc w:val="both"/>
        <w:rPr>
          <w:rFonts w:ascii="黑体" w:hAnsi="黑体" w:eastAsia="黑体" w:cs="Times New Roman"/>
          <w:sz w:val="32"/>
          <w:szCs w:val="32"/>
        </w:rPr>
      </w:pPr>
      <w:bookmarkStart w:id="10" w:name="_Toc32056"/>
      <w:r>
        <w:rPr>
          <w:rFonts w:ascii="黑体" w:hAnsi="黑体" w:eastAsia="黑体" w:cs="Times New Roman"/>
          <w:sz w:val="32"/>
          <w:szCs w:val="32"/>
        </w:rPr>
        <w:t>十</w:t>
      </w:r>
      <w:r>
        <w:rPr>
          <w:rFonts w:hint="eastAsia" w:ascii="黑体" w:hAnsi="黑体" w:eastAsia="黑体" w:cs="Times New Roman"/>
          <w:sz w:val="32"/>
          <w:szCs w:val="32"/>
          <w:lang w:eastAsia="zh-CN"/>
        </w:rPr>
        <w:t>二</w:t>
      </w:r>
      <w:r>
        <w:rPr>
          <w:rFonts w:ascii="黑体" w:hAnsi="黑体" w:eastAsia="黑体" w:cs="Times New Roman"/>
          <w:sz w:val="32"/>
          <w:szCs w:val="32"/>
        </w:rPr>
        <w:t>、蔬菜制品</w:t>
      </w:r>
      <w:bookmarkEnd w:id="10"/>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抽检依据是《食品安全国家标准 食品添加剂使用标准》（GB 2760—2014）、《食品安全国家标准 酱腌菜》（GB 2714—2015）等标准及产品明示标准和质量要求。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1.酱腌菜：铅（以Pb计）、亚硝酸盐（以NaNO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计）（</w:t>
      </w:r>
      <w:r>
        <w:rPr>
          <w:rFonts w:hint="eastAsia" w:ascii="Times New Roman" w:hAnsi="Times New Roman" w:eastAsia="仿宋_GB2312" w:cs="Times New Roman"/>
          <w:sz w:val="32"/>
          <w:szCs w:val="32"/>
        </w:rPr>
        <w:t>限腌渍蔬菜检测</w:t>
      </w:r>
      <w:r>
        <w:rPr>
          <w:rFonts w:ascii="Times New Roman" w:hAnsi="Times New Roman" w:eastAsia="仿宋_GB2312" w:cs="Times New Roman"/>
          <w:sz w:val="32"/>
          <w:szCs w:val="32"/>
        </w:rPr>
        <w:t>）、苯甲酸及其钠盐（以苯甲酸计）、山梨酸及其钾盐（以山梨酸计）、脱氢乙酸及其钠盐（以脱氢乙酸计）、糖精钠（以糖精计）、甜蜜素（以环己基氨基磺酸计）（</w:t>
      </w:r>
      <w:r>
        <w:rPr>
          <w:rFonts w:hint="eastAsia" w:ascii="Times New Roman" w:hAnsi="Times New Roman" w:eastAsia="仿宋_GB2312" w:cs="Times New Roman"/>
          <w:sz w:val="32"/>
          <w:szCs w:val="32"/>
        </w:rPr>
        <w:t>限腌渍的蔬菜检测</w:t>
      </w:r>
      <w:r>
        <w:rPr>
          <w:rFonts w:ascii="Times New Roman" w:hAnsi="Times New Roman" w:eastAsia="仿宋_GB2312" w:cs="Times New Roman"/>
          <w:sz w:val="32"/>
          <w:szCs w:val="32"/>
        </w:rPr>
        <w:t>）、阿斯巴甜、</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不适用于非灭菌发酵型产品</w:t>
      </w:r>
      <w:r>
        <w:rPr>
          <w:rFonts w:ascii="Times New Roman" w:hAnsi="Times New Roman" w:eastAsia="仿宋_GB2312" w:cs="Times New Roman"/>
          <w:sz w:val="32"/>
          <w:szCs w:val="32"/>
        </w:rPr>
        <w:t>）、防腐剂混合使用时各自用量占其最大使用量比例之和。</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2.蔬菜干制品：铅（以Pb计）、苯甲酸及其钠盐（以苯甲酸计）、山梨酸及其钾盐（以山梨酸计）、二氧化硫残留量。</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.干制食用菌：铅（以Pb计）</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2023年6月30日之前的</w:t>
      </w:r>
      <w:r>
        <w:rPr>
          <w:rFonts w:hint="eastAsia" w:ascii="Times New Roman" w:hAnsi="Times New Roman" w:eastAsia="仿宋_GB2312" w:cs="Times New Roman"/>
          <w:sz w:val="32"/>
          <w:szCs w:val="32"/>
        </w:rPr>
        <w:t>含松茸产品不检测</w:t>
      </w:r>
      <w:r>
        <w:rPr>
          <w:rFonts w:ascii="Times New Roman" w:hAnsi="Times New Roman" w:eastAsia="仿宋_GB2312" w:cs="Times New Roman"/>
          <w:sz w:val="32"/>
          <w:szCs w:val="32"/>
        </w:rPr>
        <w:t>）、总砷（以As计）[</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2023年6月30日之前的产品检测（含松茸产品不检测）]、镉（以Cd计）（</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2023年6月30日之前的</w:t>
      </w:r>
      <w:r>
        <w:rPr>
          <w:rFonts w:hint="eastAsia" w:ascii="Times New Roman" w:hAnsi="Times New Roman" w:eastAsia="仿宋_GB2312" w:cs="Times New Roman"/>
          <w:sz w:val="32"/>
          <w:szCs w:val="32"/>
        </w:rPr>
        <w:t>含松茸和姬松茸的产品不检测</w:t>
      </w:r>
      <w:r>
        <w:rPr>
          <w:rFonts w:ascii="Times New Roman" w:hAnsi="Times New Roman" w:eastAsia="仿宋_GB2312" w:cs="Times New Roman"/>
          <w:sz w:val="32"/>
          <w:szCs w:val="32"/>
        </w:rPr>
        <w:t>）、总汞（以Hg计）[</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2023年6月30日之前的产品检测（含松茸产品不检测）]、</w:t>
      </w:r>
      <w:r>
        <w:rPr>
          <w:rFonts w:hint="eastAsia" w:ascii="Times New Roman" w:hAnsi="Times New Roman" w:eastAsia="仿宋_GB2312" w:cs="Times New Roman"/>
          <w:sz w:val="32"/>
          <w:szCs w:val="32"/>
        </w:rPr>
        <w:t>甲基汞（以</w:t>
      </w:r>
      <w:r>
        <w:rPr>
          <w:rFonts w:ascii="Times New Roman" w:hAnsi="Times New Roman" w:eastAsia="仿宋_GB2312" w:cs="Times New Roman"/>
          <w:sz w:val="32"/>
          <w:szCs w:val="32"/>
        </w:rPr>
        <w:t>Hg计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w:t>
      </w:r>
      <w:r>
        <w:rPr>
          <w:rFonts w:hint="eastAsia" w:ascii="Times New Roman" w:hAnsi="Times New Roman" w:eastAsia="仿宋_GB2312" w:cs="Times New Roman"/>
          <w:sz w:val="32"/>
          <w:szCs w:val="32"/>
        </w:rPr>
        <w:t>（含）之后的产品检测</w:t>
      </w:r>
      <w:r>
        <w:rPr>
          <w:rFonts w:ascii="Times New Roman" w:hAnsi="Times New Roman" w:eastAsia="仿宋_GB2312" w:cs="Times New Roman"/>
          <w:sz w:val="32"/>
          <w:szCs w:val="32"/>
        </w:rPr>
        <w:t>]、苯甲酸及其钠盐（以苯甲酸计）。</w:t>
      </w:r>
    </w:p>
    <w:p>
      <w:pPr>
        <w:spacing w:line="600" w:lineRule="exact"/>
        <w:ind w:firstLine="640" w:firstLineChars="200"/>
        <w:jc w:val="both"/>
        <w:rPr>
          <w:rFonts w:ascii="黑体" w:hAnsi="黑体" w:eastAsia="黑体" w:cs="Times New Roman"/>
          <w:sz w:val="32"/>
          <w:szCs w:val="32"/>
        </w:rPr>
      </w:pPr>
      <w:bookmarkStart w:id="11" w:name="_Toc3770"/>
      <w:r>
        <w:rPr>
          <w:rFonts w:ascii="黑体" w:hAnsi="黑体" w:eastAsia="黑体" w:cs="Times New Roman"/>
          <w:sz w:val="32"/>
          <w:szCs w:val="32"/>
        </w:rPr>
        <w:t>十</w:t>
      </w:r>
      <w:r>
        <w:rPr>
          <w:rFonts w:hint="eastAsia" w:ascii="黑体" w:hAnsi="黑体" w:eastAsia="黑体" w:cs="Times New Roman"/>
          <w:sz w:val="32"/>
          <w:szCs w:val="32"/>
          <w:lang w:eastAsia="zh-CN"/>
        </w:rPr>
        <w:t>三</w:t>
      </w:r>
      <w:r>
        <w:rPr>
          <w:rFonts w:ascii="黑体" w:hAnsi="黑体" w:eastAsia="黑体" w:cs="Times New Roman"/>
          <w:sz w:val="32"/>
          <w:szCs w:val="32"/>
        </w:rPr>
        <w:t>、水果制品</w:t>
      </w:r>
      <w:bookmarkEnd w:id="11"/>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抽检依据是《食品安全国家标准 食品添加剂使用标准》（GB 2760—2014）、《食品安全国家标准 蜜饯》（GB 14884—2016）等标准及产品明示标准和质量要求。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蜜饯：铅（以Pb计）、苯甲酸及其钠盐（以苯甲酸计）、山梨酸及其钾盐（以山梨酸计）、脱氢乙酸及其钠盐（以脱氢乙酸计）、防腐剂混合使用时各自用量占其最大使用量的比例之和、糖精钠（以糖精计）、甜蜜素（以环己基氨基磺酸计）、二氧化硫残留量（限果脯类产品检测）、合成着色剂（亮蓝、柠檬黄、日落黄、苋菜红、胭脂红）（视产品具体色泽而定）、相同色泽着色剂各自用量占其最大使用量的比例之和、乙二胺四乙酸二钠（限果脯类产品检测）、菌落总数[</w:t>
      </w:r>
      <w:r>
        <w:rPr>
          <w:rFonts w:hint="eastAsia" w:ascii="Times New Roman" w:hAnsi="Times New Roman" w:eastAsia="仿宋_GB2312" w:cs="Times New Roman"/>
          <w:sz w:val="32"/>
          <w:szCs w:val="32"/>
        </w:rPr>
        <w:t>不适用于添加乳酸菌（活菌）的蜜饯</w:t>
      </w:r>
      <w:r>
        <w:rPr>
          <w:rFonts w:ascii="Times New Roman" w:hAnsi="Times New Roman" w:eastAsia="仿宋_GB2312" w:cs="Times New Roman"/>
          <w:sz w:val="32"/>
          <w:szCs w:val="32"/>
        </w:rPr>
        <w:t>]、大肠菌群、霉菌。</w:t>
      </w:r>
    </w:p>
    <w:p>
      <w:pPr>
        <w:spacing w:line="600" w:lineRule="exact"/>
        <w:ind w:firstLine="640" w:firstLineChars="200"/>
        <w:jc w:val="both"/>
        <w:rPr>
          <w:rFonts w:ascii="黑体" w:hAnsi="黑体" w:eastAsia="黑体" w:cs="Times New Roman"/>
          <w:sz w:val="32"/>
          <w:szCs w:val="32"/>
        </w:rPr>
      </w:pPr>
      <w:bookmarkStart w:id="12" w:name="_Toc25794"/>
      <w:r>
        <w:rPr>
          <w:rFonts w:ascii="黑体" w:hAnsi="黑体" w:eastAsia="黑体" w:cs="Times New Roman"/>
          <w:sz w:val="32"/>
          <w:szCs w:val="32"/>
        </w:rPr>
        <w:t>十</w:t>
      </w:r>
      <w:r>
        <w:rPr>
          <w:rFonts w:hint="eastAsia" w:ascii="黑体" w:hAnsi="黑体" w:eastAsia="黑体" w:cs="Times New Roman"/>
          <w:sz w:val="32"/>
          <w:szCs w:val="32"/>
          <w:lang w:eastAsia="zh-CN"/>
        </w:rPr>
        <w:t>四</w:t>
      </w:r>
      <w:r>
        <w:rPr>
          <w:rFonts w:ascii="黑体" w:hAnsi="黑体" w:eastAsia="黑体" w:cs="Times New Roman"/>
          <w:sz w:val="32"/>
          <w:szCs w:val="32"/>
        </w:rPr>
        <w:t>、炒货食品及坚果制品</w:t>
      </w:r>
      <w:bookmarkEnd w:id="12"/>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炒货食品及坚果制品：酸价（以脂肪计）（</w:t>
      </w:r>
      <w:r>
        <w:rPr>
          <w:rFonts w:hint="eastAsia" w:ascii="Times New Roman" w:hAnsi="Times New Roman" w:eastAsia="仿宋_GB2312" w:cs="Times New Roman"/>
          <w:sz w:val="32"/>
          <w:szCs w:val="32"/>
        </w:rPr>
        <w:t>脂肪含量低的蚕豆、板栗类食品不作要求，经过油炸的蚕豆类食品除外</w:t>
      </w:r>
      <w:r>
        <w:rPr>
          <w:rFonts w:ascii="Times New Roman" w:hAnsi="Times New Roman" w:eastAsia="仿宋_GB2312" w:cs="Times New Roman"/>
          <w:sz w:val="32"/>
          <w:szCs w:val="32"/>
        </w:rPr>
        <w:t>）、过氧化值（以脂肪计）（</w:t>
      </w:r>
      <w:r>
        <w:rPr>
          <w:rFonts w:hint="eastAsia" w:ascii="Times New Roman" w:hAnsi="Times New Roman" w:eastAsia="仿宋_GB2312" w:cs="Times New Roman"/>
          <w:sz w:val="32"/>
          <w:szCs w:val="32"/>
        </w:rPr>
        <w:t>脂肪含量低的蚕豆、板栗类食品不作要求，经过油炸的蚕豆类食品除外</w:t>
      </w:r>
      <w:r>
        <w:rPr>
          <w:rFonts w:ascii="Times New Roman" w:hAnsi="Times New Roman" w:eastAsia="仿宋_GB2312" w:cs="Times New Roman"/>
          <w:sz w:val="32"/>
          <w:szCs w:val="32"/>
        </w:rPr>
        <w:t>）、铅（以Pb计）、黄曲霉毒素B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除豆类食品外的产品检测</w:t>
      </w:r>
      <w:r>
        <w:rPr>
          <w:rFonts w:ascii="Times New Roman" w:hAnsi="Times New Roman" w:eastAsia="仿宋_GB2312" w:cs="Times New Roman"/>
          <w:sz w:val="32"/>
          <w:szCs w:val="32"/>
        </w:rPr>
        <w:t>）、苯甲酸及其钠盐（以苯甲酸计）（</w:t>
      </w:r>
      <w:r>
        <w:rPr>
          <w:rFonts w:hint="eastAsia" w:ascii="Times New Roman" w:hAnsi="Times New Roman" w:eastAsia="仿宋_GB2312" w:cs="Times New Roman"/>
          <w:sz w:val="32"/>
          <w:szCs w:val="32"/>
        </w:rPr>
        <w:t>限瓜子类食品检测，</w:t>
      </w:r>
      <w:r>
        <w:rPr>
          <w:rFonts w:ascii="Times New Roman" w:hAnsi="Times New Roman" w:eastAsia="仿宋_GB2312" w:cs="Times New Roman"/>
          <w:sz w:val="32"/>
          <w:szCs w:val="32"/>
        </w:rPr>
        <w:t>限花生制品检测）、山梨酸及其钾盐（以山梨酸计）（</w:t>
      </w:r>
      <w:r>
        <w:rPr>
          <w:rFonts w:hint="eastAsia" w:ascii="Times New Roman" w:hAnsi="Times New Roman" w:eastAsia="仿宋_GB2312" w:cs="Times New Roman"/>
          <w:sz w:val="32"/>
          <w:szCs w:val="32"/>
        </w:rPr>
        <w:t>限瓜子类食品检测，</w:t>
      </w:r>
      <w:r>
        <w:rPr>
          <w:rFonts w:ascii="Times New Roman" w:hAnsi="Times New Roman" w:eastAsia="仿宋_GB2312" w:cs="Times New Roman"/>
          <w:sz w:val="32"/>
          <w:szCs w:val="32"/>
        </w:rPr>
        <w:t>限花生制品检测）、脱氢乙酸及其钠盐（以脱氢乙酸计）（限花生制品检测）、</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糖精钠（以糖精计）、甜蜜素（以环己基氨基磺酸计）、大肠菌群、霉菌（</w:t>
      </w:r>
      <w:r>
        <w:rPr>
          <w:rFonts w:hint="eastAsia" w:ascii="Times New Roman" w:hAnsi="Times New Roman" w:eastAsia="仿宋_GB2312" w:cs="Times New Roman"/>
          <w:sz w:val="32"/>
          <w:szCs w:val="32"/>
        </w:rPr>
        <w:t>限烘炒工艺加工的熟制产品检测</w:t>
      </w:r>
      <w:r>
        <w:rPr>
          <w:rFonts w:ascii="Times New Roman" w:hAnsi="Times New Roman" w:eastAsia="仿宋_GB2312" w:cs="Times New Roman"/>
          <w:sz w:val="32"/>
          <w:szCs w:val="32"/>
        </w:rPr>
        <w:t>）。</w:t>
      </w:r>
    </w:p>
    <w:p>
      <w:pPr>
        <w:spacing w:line="600" w:lineRule="exact"/>
        <w:ind w:firstLine="640" w:firstLineChars="200"/>
        <w:jc w:val="both"/>
        <w:rPr>
          <w:rFonts w:ascii="黑体" w:hAnsi="黑体" w:eastAsia="黑体" w:cs="Times New Roman"/>
          <w:sz w:val="32"/>
          <w:szCs w:val="32"/>
        </w:rPr>
      </w:pPr>
      <w:bookmarkStart w:id="13" w:name="_Toc22770"/>
      <w:r>
        <w:rPr>
          <w:rFonts w:ascii="黑体" w:hAnsi="黑体" w:eastAsia="黑体" w:cs="Times New Roman"/>
          <w:sz w:val="32"/>
          <w:szCs w:val="32"/>
        </w:rPr>
        <w:t>十</w:t>
      </w:r>
      <w:r>
        <w:rPr>
          <w:rFonts w:hint="eastAsia" w:ascii="黑体" w:hAnsi="黑体" w:eastAsia="黑体" w:cs="Times New Roman"/>
          <w:sz w:val="32"/>
          <w:szCs w:val="32"/>
          <w:lang w:eastAsia="zh-CN"/>
        </w:rPr>
        <w:t>五</w:t>
      </w:r>
      <w:r>
        <w:rPr>
          <w:rFonts w:ascii="黑体" w:hAnsi="黑体" w:eastAsia="黑体" w:cs="Times New Roman"/>
          <w:sz w:val="32"/>
          <w:szCs w:val="32"/>
        </w:rPr>
        <w:t>、蛋制品</w:t>
      </w:r>
      <w:bookmarkEnd w:id="13"/>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抽检依据是《食品安全国家标准 食品添加剂使用标准》（GB 2760—2014）、《食品安全国家标准 预包装食品中致病菌限量》（GB 29921—2021）、《食品安全国家标准 散装即食食品中致病菌限量》（GB 31607—2021）等标准及产品明示标准和质量要求。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再制蛋：铅（以Pb计）、苯甲酸及其钠盐（以苯甲酸计）、山梨酸及其钾盐（以山梨酸计）、菌落总数（</w:t>
      </w:r>
      <w:r>
        <w:rPr>
          <w:rFonts w:hint="eastAsia" w:ascii="Times New Roman" w:hAnsi="Times New Roman" w:eastAsia="仿宋_GB2312" w:cs="Times New Roman"/>
          <w:sz w:val="32"/>
          <w:szCs w:val="32"/>
        </w:rPr>
        <w:t>除糟蛋外的产品检测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限即食再制蛋制品检测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限即食再制蛋制品检测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限即食类预包装食品及</w:t>
      </w:r>
      <w:r>
        <w:rPr>
          <w:rFonts w:ascii="Times New Roman" w:hAnsi="Times New Roman" w:eastAsia="仿宋_GB2312" w:cs="Times New Roman"/>
          <w:sz w:val="32"/>
          <w:szCs w:val="32"/>
        </w:rPr>
        <w:t>2022年3月7日（含）</w:t>
      </w:r>
      <w:r>
        <w:rPr>
          <w:rFonts w:hint="eastAsia" w:ascii="Times New Roman" w:hAnsi="Times New Roman" w:eastAsia="仿宋_GB2312" w:cs="Times New Roman"/>
          <w:sz w:val="32"/>
          <w:szCs w:val="32"/>
        </w:rPr>
        <w:t>之后生产的预先包装但需要计量称重的即食食品检测</w:t>
      </w:r>
      <w:r>
        <w:rPr>
          <w:rFonts w:ascii="Times New Roman" w:hAnsi="Times New Roman" w:eastAsia="仿宋_GB2312" w:cs="Times New Roman"/>
          <w:sz w:val="32"/>
          <w:szCs w:val="32"/>
        </w:rPr>
        <w:t>]、商业无菌（</w:t>
      </w:r>
      <w:r>
        <w:rPr>
          <w:rFonts w:hint="eastAsia" w:ascii="Times New Roman" w:hAnsi="Times New Roman" w:eastAsia="仿宋_GB2312" w:cs="Times New Roman"/>
          <w:sz w:val="32"/>
          <w:szCs w:val="32"/>
        </w:rPr>
        <w:t>限以罐头食品加工工艺生产的产品检测</w:t>
      </w:r>
      <w:r>
        <w:rPr>
          <w:rFonts w:ascii="Times New Roman" w:hAnsi="Times New Roman" w:eastAsia="仿宋_GB2312" w:cs="Times New Roman"/>
          <w:sz w:val="32"/>
          <w:szCs w:val="32"/>
        </w:rPr>
        <w:t>）。</w:t>
      </w:r>
    </w:p>
    <w:p>
      <w:pPr>
        <w:spacing w:line="600" w:lineRule="exact"/>
        <w:ind w:firstLine="640" w:firstLineChars="200"/>
        <w:jc w:val="both"/>
        <w:rPr>
          <w:rFonts w:ascii="黑体" w:hAnsi="黑体" w:eastAsia="黑体" w:cs="Times New Roman"/>
          <w:sz w:val="32"/>
          <w:szCs w:val="32"/>
        </w:rPr>
      </w:pPr>
      <w:bookmarkStart w:id="14" w:name="_Toc20198"/>
      <w:r>
        <w:rPr>
          <w:rFonts w:ascii="黑体" w:hAnsi="黑体" w:eastAsia="黑体" w:cs="Times New Roman"/>
          <w:sz w:val="32"/>
          <w:szCs w:val="32"/>
        </w:rPr>
        <w:t>十</w:t>
      </w:r>
      <w:r>
        <w:rPr>
          <w:rFonts w:hint="eastAsia" w:ascii="黑体" w:hAnsi="黑体" w:eastAsia="黑体" w:cs="Times New Roman"/>
          <w:sz w:val="32"/>
          <w:szCs w:val="32"/>
          <w:lang w:eastAsia="zh-CN"/>
        </w:rPr>
        <w:t>六</w:t>
      </w:r>
      <w:r>
        <w:rPr>
          <w:rFonts w:ascii="黑体" w:hAnsi="黑体" w:eastAsia="黑体" w:cs="Times New Roman"/>
          <w:sz w:val="32"/>
          <w:szCs w:val="32"/>
        </w:rPr>
        <w:t>、食糖</w:t>
      </w:r>
      <w:bookmarkEnd w:id="14"/>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2760—2014）、《红糖》（GB/T 35885—2018）等标准及产品明示标准和质量要求。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红糖：总糖分、不溶于水杂质、</w:t>
      </w:r>
      <w:r>
        <w:rPr>
          <w:rFonts w:hint="eastAsia" w:ascii="Times New Roman" w:hAnsi="Times New Roman" w:eastAsia="仿宋_GB2312" w:cs="Times New Roman"/>
          <w:sz w:val="32"/>
          <w:szCs w:val="32"/>
        </w:rPr>
        <w:t>干燥失重（限预包装食品和非定量包装食品检测）、</w:t>
      </w:r>
      <w:r>
        <w:rPr>
          <w:rFonts w:ascii="Times New Roman" w:hAnsi="Times New Roman" w:eastAsia="仿宋_GB2312" w:cs="Times New Roman"/>
          <w:sz w:val="32"/>
          <w:szCs w:val="32"/>
        </w:rPr>
        <w:t>二氧化硫残留量、螨。</w:t>
      </w:r>
    </w:p>
    <w:p>
      <w:pPr>
        <w:spacing w:line="600" w:lineRule="exact"/>
        <w:ind w:firstLine="640" w:firstLineChars="200"/>
        <w:jc w:val="both"/>
        <w:rPr>
          <w:rFonts w:ascii="黑体" w:hAnsi="黑体" w:eastAsia="黑体" w:cs="Times New Roman"/>
          <w:sz w:val="32"/>
          <w:szCs w:val="32"/>
        </w:rPr>
      </w:pPr>
      <w:bookmarkStart w:id="15" w:name="_Toc8345"/>
      <w:r>
        <w:rPr>
          <w:rFonts w:hint="eastAsia" w:ascii="黑体" w:hAnsi="黑体" w:eastAsia="黑体" w:cs="Times New Roman"/>
          <w:sz w:val="32"/>
          <w:szCs w:val="32"/>
          <w:lang w:eastAsia="zh-CN"/>
        </w:rPr>
        <w:t>十七</w:t>
      </w:r>
      <w:r>
        <w:rPr>
          <w:rFonts w:ascii="黑体" w:hAnsi="黑体" w:eastAsia="黑体" w:cs="Times New Roman"/>
          <w:sz w:val="32"/>
          <w:szCs w:val="32"/>
        </w:rPr>
        <w:t>、淀粉及淀粉制品</w:t>
      </w:r>
      <w:bookmarkEnd w:id="15"/>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抽检依据是《食品安全国家标准 食品添加剂使用标准》（GB 2760—2014）、《食品安全国家标准 食用淀粉》（GB 31637—2016）等标准及产品明示标准和质量要求。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淀粉：铅（以Pb计）、菌落总数、大肠菌群、霉菌和酵母、</w:t>
      </w:r>
      <w:r>
        <w:rPr>
          <w:rFonts w:hint="eastAsia" w:ascii="Times New Roman" w:hAnsi="Times New Roman" w:eastAsia="仿宋_GB2312" w:cs="Times New Roman"/>
          <w:sz w:val="32"/>
          <w:szCs w:val="32"/>
        </w:rPr>
        <w:t>脱氢乙酸及其钠盐（以脱氢乙酸计）</w:t>
      </w:r>
      <w:r>
        <w:rPr>
          <w:rFonts w:ascii="Times New Roman" w:hAnsi="Times New Roman" w:eastAsia="仿宋_GB2312" w:cs="Times New Roman"/>
          <w:sz w:val="32"/>
          <w:szCs w:val="32"/>
        </w:rPr>
        <w:t>。</w:t>
      </w:r>
    </w:p>
    <w:p>
      <w:pPr>
        <w:spacing w:line="600" w:lineRule="exact"/>
        <w:ind w:firstLine="640" w:firstLineChars="200"/>
        <w:jc w:val="both"/>
        <w:rPr>
          <w:rFonts w:ascii="黑体" w:hAnsi="黑体" w:eastAsia="黑体" w:cs="Times New Roman"/>
          <w:sz w:val="32"/>
          <w:szCs w:val="32"/>
        </w:rPr>
      </w:pPr>
      <w:bookmarkStart w:id="16" w:name="_Toc21631"/>
      <w:r>
        <w:rPr>
          <w:rFonts w:hint="eastAsia" w:ascii="黑体" w:hAnsi="黑体" w:eastAsia="黑体" w:cs="Times New Roman"/>
          <w:sz w:val="32"/>
          <w:szCs w:val="32"/>
          <w:lang w:eastAsia="zh-CN"/>
        </w:rPr>
        <w:t>十八</w:t>
      </w:r>
      <w:r>
        <w:rPr>
          <w:rFonts w:ascii="黑体" w:hAnsi="黑体" w:eastAsia="黑体" w:cs="Times New Roman"/>
          <w:sz w:val="32"/>
          <w:szCs w:val="32"/>
        </w:rPr>
        <w:t>、糕点</w:t>
      </w:r>
      <w:bookmarkEnd w:id="16"/>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color w:val="auto"/>
          <w:sz w:val="32"/>
          <w:szCs w:val="32"/>
        </w:rPr>
        <w:t>抽检依据是《食品安全国家标准 食品添加剂使用标准》（GB 2760—2014）、《食品</w:t>
      </w:r>
      <w:r>
        <w:rPr>
          <w:rFonts w:ascii="Times New Roman" w:hAnsi="Times New Roman" w:eastAsia="仿宋_GB2312" w:cs="Times New Roman"/>
          <w:sz w:val="32"/>
          <w:szCs w:val="32"/>
        </w:rPr>
        <w:t>安全国家标准 预包装食品中致病菌限量》（GB 29921—2021）、《食品安全国家标准 散装即食食品中致病菌限量》（GB 31607—2021）、《粽子》（SB/T 10377—2004）等标准及产品明示标准和质量要求。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1.糕点：酸价（以脂肪计）（</w:t>
      </w:r>
      <w:r>
        <w:rPr>
          <w:rFonts w:hint="eastAsia" w:ascii="Times New Roman" w:hAnsi="Times New Roman" w:eastAsia="仿宋_GB2312" w:cs="Times New Roman"/>
          <w:sz w:val="32"/>
          <w:szCs w:val="32"/>
        </w:rPr>
        <w:t>仅适用于配料中添加油脂的产品</w:t>
      </w:r>
      <w:r>
        <w:rPr>
          <w:rFonts w:ascii="Times New Roman" w:hAnsi="Times New Roman" w:eastAsia="仿宋_GB2312" w:cs="Times New Roman"/>
          <w:sz w:val="32"/>
          <w:szCs w:val="32"/>
        </w:rPr>
        <w:t>）、过氧化值（以脂肪计）（</w:t>
      </w:r>
      <w:r>
        <w:rPr>
          <w:rFonts w:hint="eastAsia" w:ascii="Times New Roman" w:hAnsi="Times New Roman" w:eastAsia="仿宋_GB2312" w:cs="Times New Roman"/>
          <w:sz w:val="32"/>
          <w:szCs w:val="32"/>
        </w:rPr>
        <w:t>仅适用于配料中添加油脂的产品</w:t>
      </w:r>
      <w:r>
        <w:rPr>
          <w:rFonts w:ascii="Times New Roman" w:hAnsi="Times New Roman" w:eastAsia="仿宋_GB2312" w:cs="Times New Roman"/>
          <w:sz w:val="32"/>
          <w:szCs w:val="32"/>
        </w:rPr>
        <w:t>）、铅（以Pb计）、苯甲酸及其钠盐（以苯甲酸计）、山梨酸及其钾盐（以山梨酸计）、糖精钠（以糖精计）、甜蜜素（以环己基氨基磺酸计）、安赛蜜（除面包外的产品检测）、铝的残留量（干样品，以Al计）、丙酸及其钠盐、钙盐（以丙酸计）、脱氢乙酸及其钠盐（以脱氢乙酸计）、纳他霉素（</w:t>
      </w:r>
      <w:r>
        <w:rPr>
          <w:rFonts w:hint="eastAsia" w:ascii="Times New Roman" w:hAnsi="Times New Roman" w:eastAsia="仿宋_GB2312" w:cs="Times New Roman"/>
          <w:sz w:val="32"/>
          <w:szCs w:val="32"/>
        </w:rPr>
        <w:t>除面包外的产品检测</w:t>
      </w:r>
      <w:r>
        <w:rPr>
          <w:rFonts w:ascii="Times New Roman" w:hAnsi="Times New Roman" w:eastAsia="仿宋_GB2312" w:cs="Times New Roman"/>
          <w:sz w:val="32"/>
          <w:szCs w:val="32"/>
        </w:rPr>
        <w:t>）、三氯蔗糖、丙二醇（除面包外的产品检测）、防腐剂混合使用时各自用量占其最大使用量的比例之和、菌落总数（</w:t>
      </w:r>
      <w:r>
        <w:rPr>
          <w:rFonts w:hint="eastAsia" w:ascii="Times New Roman" w:hAnsi="Times New Roman" w:eastAsia="仿宋_GB2312" w:cs="Times New Roman"/>
          <w:sz w:val="32"/>
          <w:szCs w:val="32"/>
        </w:rPr>
        <w:t>不适用于现制现售的产品以及含有未熟制的发酵配料或新鲜水果蔬菜的产品</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不适用于现制现售的产品以及含有未熟制的发酵配料或新鲜水果蔬菜的产品</w:t>
      </w:r>
      <w:r>
        <w:rPr>
          <w:rFonts w:ascii="Times New Roman" w:hAnsi="Times New Roman" w:eastAsia="仿宋_GB2312" w:cs="Times New Roman"/>
          <w:sz w:val="32"/>
          <w:szCs w:val="32"/>
        </w:rPr>
        <w:t>）、金黄色葡萄球菌[预包装食品及生产日期在2022年3月7日（含）之后的预先包装但需要计量称重的散装即食食品检测]、沙门氏菌[预包装食品及生产日期在2022年3月7日（含）之后的预先包装但需要计量称重的散装即食食品检测]、霉菌（</w:t>
      </w:r>
      <w:r>
        <w:rPr>
          <w:rFonts w:hint="eastAsia" w:ascii="Times New Roman" w:hAnsi="Times New Roman" w:eastAsia="仿宋_GB2312" w:cs="Times New Roman"/>
          <w:sz w:val="32"/>
          <w:szCs w:val="32"/>
        </w:rPr>
        <w:t>不适用于添加了霉菌成熟干酪的产品</w:t>
      </w:r>
      <w:r>
        <w:rPr>
          <w:rFonts w:ascii="Times New Roman" w:hAnsi="Times New Roman" w:eastAsia="仿宋_GB2312" w:cs="Times New Roman"/>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.粽子：山梨酸及其钾盐（以山梨酸计）、</w:t>
      </w:r>
      <w:r>
        <w:rPr>
          <w:rFonts w:hint="eastAsia" w:ascii="Times New Roman" w:hAnsi="Times New Roman" w:eastAsia="仿宋_GB2312" w:cs="Times New Roman"/>
          <w:sz w:val="32"/>
          <w:szCs w:val="32"/>
        </w:rPr>
        <w:t>脱氢乙酸及其钠盐（以脱氢乙酸计）、</w:t>
      </w:r>
      <w:r>
        <w:rPr>
          <w:rFonts w:ascii="Times New Roman" w:hAnsi="Times New Roman" w:eastAsia="仿宋_GB2312" w:cs="Times New Roman"/>
          <w:sz w:val="32"/>
          <w:szCs w:val="32"/>
        </w:rPr>
        <w:t>糖精钠（以糖精计）、安赛蜜、菌落总数、大肠菌群、金黄色葡萄球菌[预包装食品及生产日期在2022年3月7日（含）之后的</w:t>
      </w:r>
      <w:r>
        <w:rPr>
          <w:rFonts w:hint="eastAsia" w:ascii="Times New Roman" w:hAnsi="Times New Roman" w:eastAsia="仿宋_GB2312" w:cs="Times New Roman"/>
          <w:sz w:val="32"/>
          <w:szCs w:val="32"/>
        </w:rPr>
        <w:t>预先包装但需要计量称重的散装</w:t>
      </w:r>
      <w:r>
        <w:rPr>
          <w:rFonts w:ascii="Times New Roman" w:hAnsi="Times New Roman" w:eastAsia="仿宋_GB2312" w:cs="Times New Roman"/>
          <w:sz w:val="32"/>
          <w:szCs w:val="32"/>
        </w:rPr>
        <w:t>即食食品检测]、沙门氏菌[预包装食品及生产日期在2022年3月7日（含）之后的</w:t>
      </w:r>
      <w:r>
        <w:rPr>
          <w:rFonts w:hint="eastAsia" w:ascii="Times New Roman" w:hAnsi="Times New Roman" w:eastAsia="仿宋_GB2312" w:cs="Times New Roman"/>
          <w:sz w:val="32"/>
          <w:szCs w:val="32"/>
        </w:rPr>
        <w:t>预先包装但需要计量称重的散装</w:t>
      </w:r>
      <w:r>
        <w:rPr>
          <w:rFonts w:ascii="Times New Roman" w:hAnsi="Times New Roman" w:eastAsia="仿宋_GB2312" w:cs="Times New Roman"/>
          <w:sz w:val="32"/>
          <w:szCs w:val="32"/>
        </w:rPr>
        <w:t>即食食品检测]、霉菌、商业无菌（</w:t>
      </w:r>
      <w:r>
        <w:rPr>
          <w:rFonts w:hint="eastAsia" w:ascii="Times New Roman" w:hAnsi="Times New Roman" w:eastAsia="仿宋_GB2312" w:cs="Times New Roman"/>
          <w:sz w:val="32"/>
          <w:szCs w:val="32"/>
        </w:rPr>
        <w:t>限真空包装类粽子检测</w:t>
      </w:r>
      <w:r>
        <w:rPr>
          <w:rFonts w:ascii="Times New Roman" w:hAnsi="Times New Roman" w:eastAsia="仿宋_GB2312" w:cs="Times New Roman"/>
          <w:sz w:val="32"/>
          <w:szCs w:val="32"/>
        </w:rPr>
        <w:t>）。</w:t>
      </w:r>
    </w:p>
    <w:p>
      <w:pPr>
        <w:spacing w:line="600" w:lineRule="exact"/>
        <w:ind w:firstLine="640" w:firstLineChars="200"/>
        <w:jc w:val="both"/>
        <w:rPr>
          <w:rFonts w:ascii="黑体" w:hAnsi="黑体" w:eastAsia="黑体" w:cs="Times New Roman"/>
          <w:sz w:val="32"/>
          <w:szCs w:val="32"/>
        </w:rPr>
      </w:pPr>
      <w:bookmarkStart w:id="17" w:name="_Toc9106"/>
      <w:r>
        <w:rPr>
          <w:rFonts w:hint="eastAsia" w:ascii="黑体" w:hAnsi="黑体" w:eastAsia="黑体" w:cs="Times New Roman"/>
          <w:sz w:val="32"/>
          <w:szCs w:val="32"/>
          <w:lang w:eastAsia="zh-CN"/>
        </w:rPr>
        <w:t>十九</w:t>
      </w:r>
      <w:r>
        <w:rPr>
          <w:rFonts w:ascii="黑体" w:hAnsi="黑体" w:eastAsia="黑体" w:cs="Times New Roman"/>
          <w:sz w:val="32"/>
          <w:szCs w:val="32"/>
        </w:rPr>
        <w:t>、豆制品</w:t>
      </w:r>
      <w:bookmarkEnd w:id="17"/>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color w:val="auto"/>
          <w:sz w:val="32"/>
          <w:szCs w:val="32"/>
        </w:rPr>
        <w:t>抽检依据是《食品安全国家标准 食品添加剂使用标准》（GB 2760—2014）、《食品安全国家标准 食品中真菌毒素限量》（GB 2761—2017）、《食品安全国家标准 豆制品》（GB 2712—2014）、关于印发《食品中可能违法</w:t>
      </w:r>
      <w:r>
        <w:rPr>
          <w:rFonts w:ascii="Times New Roman" w:hAnsi="Times New Roman" w:eastAsia="仿宋_GB2312" w:cs="Times New Roman"/>
          <w:sz w:val="32"/>
          <w:szCs w:val="32"/>
        </w:rPr>
        <w:t>添加的非食用物质和易滥用的食品添加剂品种名单（第一批）》的通知（食品整治办〔2008〕3号）等标准及产品明示标准和质量要求。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1.发酵性豆制品：铅（以Pb计）、黄曲霉毒素B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、苯甲酸及其钠盐（以苯甲酸计）（</w:t>
      </w:r>
      <w:r>
        <w:rPr>
          <w:rFonts w:hint="eastAsia" w:ascii="Times New Roman" w:hAnsi="Times New Roman" w:eastAsia="仿宋_GB2312" w:cs="Times New Roman"/>
          <w:sz w:val="32"/>
          <w:szCs w:val="32"/>
        </w:rPr>
        <w:t>豆豉类产品不检测</w:t>
      </w:r>
      <w:r>
        <w:rPr>
          <w:rFonts w:ascii="Times New Roman" w:hAnsi="Times New Roman" w:eastAsia="仿宋_GB2312" w:cs="Times New Roman"/>
          <w:sz w:val="32"/>
          <w:szCs w:val="32"/>
        </w:rPr>
        <w:t>）、山梨酸及其钾盐（以山梨酸计）、脱氢乙酸及其钠盐（以脱氢乙酸计）、糖精钠（以糖精计）、甜蜜素（以环己基氨基磺酸计）（</w:t>
      </w:r>
      <w:r>
        <w:rPr>
          <w:rFonts w:hint="eastAsia" w:ascii="Times New Roman" w:hAnsi="Times New Roman" w:eastAsia="仿宋_GB2312" w:cs="Times New Roman"/>
          <w:sz w:val="32"/>
          <w:szCs w:val="32"/>
        </w:rPr>
        <w:t>限腐乳类产品检测</w:t>
      </w:r>
      <w:r>
        <w:rPr>
          <w:rFonts w:ascii="Times New Roman" w:hAnsi="Times New Roman" w:eastAsia="仿宋_GB2312" w:cs="Times New Roman"/>
          <w:sz w:val="32"/>
          <w:szCs w:val="32"/>
        </w:rPr>
        <w:t>）、铝的残留含量（干样品，以Al计）、大肠菌群（</w:t>
      </w:r>
      <w:r>
        <w:rPr>
          <w:rFonts w:hint="eastAsia" w:ascii="Times New Roman" w:hAnsi="Times New Roman" w:eastAsia="仿宋_GB2312" w:cs="Times New Roman"/>
          <w:sz w:val="32"/>
          <w:szCs w:val="32"/>
        </w:rPr>
        <w:t>限即食预包装食品检测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]、金黄色葡萄球菌[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.非发酵性豆制品（腐竹、油皮及其再制品）：蛋白质、铅（以Pb计）、</w:t>
      </w:r>
      <w:r>
        <w:rPr>
          <w:rFonts w:hint="eastAsia" w:ascii="Times New Roman" w:hAnsi="Times New Roman" w:eastAsia="仿宋_GB2312" w:cs="Times New Roman"/>
          <w:sz w:val="32"/>
          <w:szCs w:val="32"/>
        </w:rPr>
        <w:t>碱性嫩黄、</w:t>
      </w:r>
      <w:r>
        <w:rPr>
          <w:rFonts w:ascii="Times New Roman" w:hAnsi="Times New Roman" w:eastAsia="仿宋_GB2312" w:cs="Times New Roman"/>
          <w:sz w:val="32"/>
          <w:szCs w:val="32"/>
        </w:rPr>
        <w:t>苯甲酸及其钠盐（以苯甲酸计）、山梨酸及其钾盐（以山梨酸计）、脱氢乙酸及其钠盐（以脱氢乙酸计）、</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铝的残留量（干样品，以Al计）、沙门氏菌[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]、金黄色葡萄球菌[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.非发酵性豆制品（豆干、豆腐、豆皮等）：铅（以Pb计）、苯甲酸及其钠盐（以苯甲酸计）、山梨酸及其钾盐（以山梨酸计）、脱氢乙酸及其钠盐（以脱氢乙酸计）、丙酸及其钠盐、钙盐（以丙酸计）（</w:t>
      </w:r>
      <w:r>
        <w:rPr>
          <w:rFonts w:hint="eastAsia" w:ascii="Times New Roman" w:hAnsi="Times New Roman" w:eastAsia="仿宋_GB2312" w:cs="Times New Roman"/>
          <w:sz w:val="32"/>
          <w:szCs w:val="32"/>
        </w:rPr>
        <w:t>经臭卤浸渍的产品不检测</w:t>
      </w:r>
      <w:r>
        <w:rPr>
          <w:rFonts w:ascii="Times New Roman" w:hAnsi="Times New Roman" w:eastAsia="仿宋_GB2312" w:cs="Times New Roman"/>
          <w:sz w:val="32"/>
          <w:szCs w:val="32"/>
        </w:rPr>
        <w:t>）、防腐剂混合使用时各自用量占其最大使用量的比例之和、糖精钠（以糖精计）（</w:t>
      </w:r>
      <w:r>
        <w:rPr>
          <w:rFonts w:hint="eastAsia" w:ascii="Times New Roman" w:hAnsi="Times New Roman" w:eastAsia="仿宋_GB2312" w:cs="Times New Roman"/>
          <w:sz w:val="32"/>
          <w:szCs w:val="32"/>
        </w:rPr>
        <w:t>限再制品检测</w:t>
      </w:r>
      <w:r>
        <w:rPr>
          <w:rFonts w:ascii="Times New Roman" w:hAnsi="Times New Roman" w:eastAsia="仿宋_GB2312" w:cs="Times New Roman"/>
          <w:sz w:val="32"/>
          <w:szCs w:val="32"/>
        </w:rPr>
        <w:t>）、三氯蔗糖（</w:t>
      </w:r>
      <w:r>
        <w:rPr>
          <w:rFonts w:hint="eastAsia" w:ascii="Times New Roman" w:hAnsi="Times New Roman" w:eastAsia="仿宋_GB2312" w:cs="Times New Roman"/>
          <w:sz w:val="32"/>
          <w:szCs w:val="32"/>
        </w:rPr>
        <w:t>限再制品检测</w:t>
      </w:r>
      <w:r>
        <w:rPr>
          <w:rFonts w:ascii="Times New Roman" w:hAnsi="Times New Roman" w:eastAsia="仿宋_GB2312" w:cs="Times New Roman"/>
          <w:sz w:val="32"/>
          <w:szCs w:val="32"/>
        </w:rPr>
        <w:t>）、铝的残留含量（干样品，以Al计）（</w:t>
      </w:r>
      <w:r>
        <w:rPr>
          <w:rFonts w:hint="eastAsia" w:ascii="Times New Roman" w:hAnsi="Times New Roman" w:eastAsia="仿宋_GB2312" w:cs="Times New Roman"/>
          <w:sz w:val="32"/>
          <w:szCs w:val="32"/>
        </w:rPr>
        <w:t>除豆浆类外的产品检测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限即食预包装食品检测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]、金黄色葡萄球菌[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4.其他豆制品：铅（以Pb计）、苯甲酸及其钠盐（以苯甲酸计）、山梨酸及其钾盐（以山梨酸计）、脱氢乙酸及其钠盐（以脱氢乙酸计）、糖精钠（以糖精计）、</w:t>
      </w:r>
      <w:r>
        <w:rPr>
          <w:rFonts w:hint="eastAsia" w:ascii="Times New Roman" w:hAnsi="Times New Roman" w:eastAsia="仿宋_GB2312" w:cs="Times New Roman"/>
          <w:sz w:val="32"/>
          <w:szCs w:val="32"/>
        </w:rPr>
        <w:t>三氯蔗糖、</w:t>
      </w:r>
      <w:r>
        <w:rPr>
          <w:rFonts w:ascii="Times New Roman" w:hAnsi="Times New Roman" w:eastAsia="仿宋_GB2312" w:cs="Times New Roman"/>
          <w:sz w:val="32"/>
          <w:szCs w:val="32"/>
        </w:rPr>
        <w:t>铝的残留含量（干样品，以Al计）、大肠菌群（</w:t>
      </w:r>
      <w:r>
        <w:rPr>
          <w:rFonts w:hint="eastAsia" w:ascii="Times New Roman" w:hAnsi="Times New Roman" w:eastAsia="仿宋_GB2312" w:cs="Times New Roman"/>
          <w:sz w:val="32"/>
          <w:szCs w:val="32"/>
        </w:rPr>
        <w:t>限即食预包装食品检测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]、金黄色葡萄球菌[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w:t>
      </w:r>
    </w:p>
    <w:p>
      <w:pPr>
        <w:spacing w:line="600" w:lineRule="exact"/>
        <w:ind w:firstLine="640" w:firstLineChars="200"/>
        <w:jc w:val="both"/>
        <w:rPr>
          <w:rFonts w:ascii="黑体" w:hAnsi="黑体" w:eastAsia="黑体" w:cs="Times New Roman"/>
          <w:sz w:val="32"/>
          <w:szCs w:val="32"/>
        </w:rPr>
      </w:pPr>
      <w:bookmarkStart w:id="18" w:name="_Toc11656"/>
      <w:r>
        <w:rPr>
          <w:rFonts w:hint="eastAsia" w:ascii="黑体" w:hAnsi="黑体" w:eastAsia="黑体" w:cs="Times New Roman"/>
          <w:sz w:val="32"/>
          <w:szCs w:val="32"/>
          <w:lang w:eastAsia="zh-CN"/>
        </w:rPr>
        <w:t>二十</w:t>
      </w:r>
      <w:r>
        <w:rPr>
          <w:rFonts w:ascii="黑体" w:hAnsi="黑体" w:eastAsia="黑体" w:cs="Times New Roman"/>
          <w:sz w:val="32"/>
          <w:szCs w:val="32"/>
        </w:rPr>
        <w:t>、餐饮食品</w:t>
      </w:r>
      <w:bookmarkEnd w:id="18"/>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14:textFill>
            <w14:solidFill>
              <w14:schemeClr w14:val="tx1"/>
            </w14:solidFill>
          </w14:textFill>
        </w:rPr>
        <w:t>抽检依据是《食品安全国家标准 食品添加剂使用标准》（GB 2760—2014）、《食品安全国家标准 食品中真菌毒素限量》（GB 2761—2017）、《食品安全国家标准 糕点、面包》（GB 7099—2015）、《食品安全国家标准 消毒餐（饮）具》（GB 14934—2016）、关于印发《食品中可能违法添加的非食用物质和易滥用的食品添加剂品种名</w:t>
      </w:r>
      <w:r>
        <w:rPr>
          <w:rFonts w:ascii="Times New Roman" w:hAnsi="Times New Roman" w:eastAsia="仿宋_GB2312" w:cs="Times New Roman"/>
          <w:sz w:val="32"/>
          <w:szCs w:val="32"/>
        </w:rPr>
        <w:t>单（第五批）》的通知（整顿办函〔2011〕1号）等标准及产品明示标准和质量要求。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馒头花卷（自制）</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苯甲酸及其钠盐（以苯甲酸计）、山梨酸及其钾盐（以山梨酸计）、糖精钠（以糖精计）。</w:t>
      </w:r>
    </w:p>
    <w:p>
      <w:pPr>
        <w:spacing w:line="60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包子（自制）</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苯甲酸及其钠盐（以苯甲酸计）、山梨酸及其钾盐（以山梨酸计）、糖精钠（以糖精计）。</w:t>
      </w:r>
    </w:p>
    <w:p>
      <w:pPr>
        <w:spacing w:line="60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3.油饼油条（自制）（限油条、油炸的油饼）：</w:t>
      </w:r>
      <w:r>
        <w:rPr>
          <w:rFonts w:ascii="Times New Roman" w:hAnsi="Times New Roman" w:eastAsia="仿宋_GB2312" w:cs="Times New Roman"/>
          <w:color w:val="000000" w:themeColor="text1"/>
          <w:sz w:val="32"/>
          <w:szCs w:val="32"/>
          <w14:textFill>
            <w14:solidFill>
              <w14:schemeClr w14:val="tx1"/>
            </w14:solidFill>
          </w14:textFill>
        </w:rPr>
        <w:t>铝的残留量（干样品，以Al计）。</w:t>
      </w:r>
    </w:p>
    <w:p>
      <w:pPr>
        <w:spacing w:line="60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.肉冻皮冻（自制）：铬（以Cr计）。</w:t>
      </w:r>
    </w:p>
    <w:p>
      <w:pPr>
        <w:spacing w:line="60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火锅麻辣烫底料（自制）</w:t>
      </w:r>
      <w:r>
        <w:rPr>
          <w:rFonts w:ascii="Times New Roman" w:hAnsi="Times New Roman" w:eastAsia="仿宋_GB2312" w:cs="Times New Roman"/>
          <w:color w:val="000000" w:themeColor="text1"/>
          <w:sz w:val="32"/>
          <w:szCs w:val="32"/>
          <w14:textFill>
            <w14:solidFill>
              <w14:schemeClr w14:val="tx1"/>
            </w14:solidFill>
          </w14:textFill>
        </w:rPr>
        <w:t>：罂粟碱、吗啡、可待因、那可丁。</w:t>
      </w:r>
    </w:p>
    <w:p>
      <w:pPr>
        <w:spacing w:line="60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ascii="Times New Roman" w:hAnsi="Times New Roman" w:eastAsia="仿宋_GB2312" w:cs="Times New Roman"/>
          <w:color w:val="000000" w:themeColor="text1"/>
          <w:sz w:val="32"/>
          <w:szCs w:val="32"/>
          <w14:textFill>
            <w14:solidFill>
              <w14:schemeClr w14:val="tx1"/>
            </w14:solidFill>
          </w14:textFill>
        </w:rPr>
        <w:t>.花生及其制品（自制）（</w:t>
      </w:r>
      <w:r>
        <w:rPr>
          <w:rFonts w:hint="eastAsia" w:ascii="Times New Roman" w:hAnsi="Times New Roman" w:eastAsia="仿宋_GB2312" w:cs="Times New Roman"/>
          <w:color w:val="000000" w:themeColor="text1"/>
          <w:sz w:val="32"/>
          <w:szCs w:val="32"/>
          <w14:textFill>
            <w14:solidFill>
              <w14:schemeClr w14:val="tx1"/>
            </w14:solidFill>
          </w14:textFill>
        </w:rPr>
        <w:t>指餐饮加工自制的花生菜品，不包括花生酱</w:t>
      </w:r>
      <w:r>
        <w:rPr>
          <w:rFonts w:ascii="Times New Roman" w:hAnsi="Times New Roman" w:eastAsia="仿宋_GB2312" w:cs="Times New Roman"/>
          <w:color w:val="000000" w:themeColor="text1"/>
          <w:sz w:val="32"/>
          <w:szCs w:val="32"/>
          <w14:textFill>
            <w14:solidFill>
              <w14:schemeClr w14:val="tx1"/>
            </w14:solidFill>
          </w14:textFill>
        </w:rPr>
        <w:t>）：黄曲霉毒素B</w:t>
      </w:r>
      <w:r>
        <w:rPr>
          <w:rFonts w:ascii="Times New Roman" w:hAnsi="Times New Roman" w:eastAsia="仿宋_GB2312" w:cs="Times New Roman"/>
          <w:color w:val="000000" w:themeColor="text1"/>
          <w:sz w:val="32"/>
          <w:szCs w:val="32"/>
          <w:vertAlign w:val="subscript"/>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ascii="Times New Roman" w:hAnsi="Times New Roman" w:eastAsia="仿宋_GB2312" w:cs="Times New Roman"/>
          <w:color w:val="000000" w:themeColor="text1"/>
          <w:sz w:val="32"/>
          <w:szCs w:val="32"/>
          <w14:textFill>
            <w14:solidFill>
              <w14:schemeClr w14:val="tx1"/>
            </w14:solidFill>
          </w14:textFill>
        </w:rPr>
        <w:t>.糕点（自制）：酸价（以脂肪计）（</w:t>
      </w:r>
      <w:r>
        <w:rPr>
          <w:rFonts w:hint="eastAsia" w:ascii="Times New Roman" w:hAnsi="Times New Roman" w:eastAsia="仿宋_GB2312" w:cs="Times New Roman"/>
          <w:color w:val="000000" w:themeColor="text1"/>
          <w:sz w:val="32"/>
          <w:szCs w:val="32"/>
          <w14:textFill>
            <w14:solidFill>
              <w14:schemeClr w14:val="tx1"/>
            </w14:solidFill>
          </w14:textFill>
        </w:rPr>
        <w:t>仅适用于配料中添加油脂的产品</w:t>
      </w:r>
      <w:r>
        <w:rPr>
          <w:rFonts w:ascii="Times New Roman" w:hAnsi="Times New Roman" w:eastAsia="仿宋_GB2312" w:cs="Times New Roman"/>
          <w:color w:val="000000" w:themeColor="text1"/>
          <w:sz w:val="32"/>
          <w:szCs w:val="32"/>
          <w14:textFill>
            <w14:solidFill>
              <w14:schemeClr w14:val="tx1"/>
            </w14:solidFill>
          </w14:textFill>
        </w:rPr>
        <w:t>）、过氧化值（以脂肪计）（</w:t>
      </w:r>
      <w:r>
        <w:rPr>
          <w:rFonts w:hint="eastAsia" w:ascii="Times New Roman" w:hAnsi="Times New Roman" w:eastAsia="仿宋_GB2312" w:cs="Times New Roman"/>
          <w:color w:val="000000" w:themeColor="text1"/>
          <w:sz w:val="32"/>
          <w:szCs w:val="32"/>
          <w14:textFill>
            <w14:solidFill>
              <w14:schemeClr w14:val="tx1"/>
            </w14:solidFill>
          </w14:textFill>
        </w:rPr>
        <w:t>仅适用于配料中添加油脂的产品</w:t>
      </w:r>
      <w:r>
        <w:rPr>
          <w:rFonts w:ascii="Times New Roman" w:hAnsi="Times New Roman" w:eastAsia="仿宋_GB2312" w:cs="Times New Roman"/>
          <w:color w:val="000000" w:themeColor="text1"/>
          <w:sz w:val="32"/>
          <w:szCs w:val="32"/>
          <w14:textFill>
            <w14:solidFill>
              <w14:schemeClr w14:val="tx1"/>
            </w14:solidFill>
          </w14:textFill>
        </w:rPr>
        <w:t>）、山梨酸及其钾盐（以山梨酸计）、脱氢乙酸及其钠盐（以脱氢乙酸计）、</w:t>
      </w:r>
      <w:r>
        <w:rPr>
          <w:rFonts w:hint="eastAsia" w:ascii="Times New Roman" w:hAnsi="Times New Roman" w:eastAsia="仿宋_GB2312" w:cs="Times New Roman"/>
          <w:color w:val="000000" w:themeColor="text1"/>
          <w:sz w:val="32"/>
          <w:szCs w:val="32"/>
          <w14:textFill>
            <w14:solidFill>
              <w14:schemeClr w14:val="tx1"/>
            </w14:solidFill>
          </w14:textFill>
        </w:rPr>
        <w:t>防腐剂混合使用时各自用量占其最大使用量的比例之和</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ascii="Times New Roman" w:hAnsi="Times New Roman" w:eastAsia="仿宋_GB2312" w:cs="Times New Roman"/>
          <w:color w:val="000000" w:themeColor="text1"/>
          <w:sz w:val="32"/>
          <w:szCs w:val="32"/>
          <w14:textFill>
            <w14:solidFill>
              <w14:schemeClr w14:val="tx1"/>
            </w14:solidFill>
          </w14:textFill>
        </w:rPr>
        <w:t>.复用餐饮具（餐馆自行消毒）：阴离子合成洗涤剂（以十二烷基苯磺酸钠计）（</w:t>
      </w:r>
      <w:r>
        <w:rPr>
          <w:rFonts w:hint="eastAsia" w:ascii="Times New Roman" w:hAnsi="Times New Roman" w:eastAsia="仿宋_GB2312" w:cs="Times New Roman"/>
          <w:color w:val="000000" w:themeColor="text1"/>
          <w:sz w:val="32"/>
          <w:szCs w:val="32"/>
          <w14:textFill>
            <w14:solidFill>
              <w14:schemeClr w14:val="tx1"/>
            </w14:solidFill>
          </w14:textFill>
        </w:rPr>
        <w:t>限采用化学消毒法的餐饮具检测</w:t>
      </w:r>
      <w:r>
        <w:rPr>
          <w:rFonts w:ascii="Times New Roman" w:hAnsi="Times New Roman" w:eastAsia="仿宋_GB2312" w:cs="Times New Roman"/>
          <w:color w:val="000000" w:themeColor="text1"/>
          <w:sz w:val="32"/>
          <w:szCs w:val="32"/>
          <w14:textFill>
            <w14:solidFill>
              <w14:schemeClr w14:val="tx1"/>
            </w14:solidFill>
          </w14:textFill>
        </w:rPr>
        <w:t>）、大肠菌群。</w:t>
      </w:r>
    </w:p>
    <w:p>
      <w:pPr>
        <w:spacing w:line="600" w:lineRule="exact"/>
        <w:ind w:firstLine="640" w:firstLineChars="200"/>
        <w:jc w:val="both"/>
        <w:rPr>
          <w:rFonts w:ascii="Times New Roman" w:hAnsi="Times New Roman" w:eastAsia="仿宋_GB2312" w:cs="Times New Roman"/>
          <w:b/>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w:t>
      </w:r>
      <w:r>
        <w:rPr>
          <w:rFonts w:ascii="Times New Roman" w:hAnsi="Times New Roman" w:eastAsia="仿宋_GB2312" w:cs="Times New Roman"/>
          <w:color w:val="000000" w:themeColor="text1"/>
          <w:sz w:val="32"/>
          <w:szCs w:val="32"/>
          <w14:textFill>
            <w14:solidFill>
              <w14:schemeClr w14:val="tx1"/>
            </w14:solidFill>
          </w14:textFill>
        </w:rPr>
        <w:t>.复用餐饮具（</w:t>
      </w:r>
      <w:r>
        <w:rPr>
          <w:rFonts w:hint="eastAsia" w:ascii="Times New Roman" w:hAnsi="Times New Roman" w:eastAsia="仿宋_GB2312" w:cs="Times New Roman"/>
          <w:color w:val="000000" w:themeColor="text1"/>
          <w:sz w:val="32"/>
          <w:szCs w:val="32"/>
          <w14:textFill>
            <w14:solidFill>
              <w14:schemeClr w14:val="tx1"/>
            </w14:solidFill>
          </w14:textFill>
        </w:rPr>
        <w:t>集中清洗消毒服务单位消毒</w:t>
      </w:r>
      <w:r>
        <w:rPr>
          <w:rFonts w:ascii="Times New Roman" w:hAnsi="Times New Roman" w:eastAsia="仿宋_GB2312" w:cs="Times New Roman"/>
          <w:color w:val="000000" w:themeColor="text1"/>
          <w:sz w:val="32"/>
          <w:szCs w:val="32"/>
          <w14:textFill>
            <w14:solidFill>
              <w14:schemeClr w14:val="tx1"/>
            </w14:solidFill>
          </w14:textFill>
        </w:rPr>
        <w:t>）：阴离子合成洗涤剂（以十二烷基苯磺酸钠计）（</w:t>
      </w:r>
      <w:r>
        <w:rPr>
          <w:rFonts w:hint="eastAsia" w:ascii="Times New Roman" w:hAnsi="Times New Roman" w:eastAsia="仿宋_GB2312" w:cs="Times New Roman"/>
          <w:color w:val="000000" w:themeColor="text1"/>
          <w:sz w:val="32"/>
          <w:szCs w:val="32"/>
          <w14:textFill>
            <w14:solidFill>
              <w14:schemeClr w14:val="tx1"/>
            </w14:solidFill>
          </w14:textFill>
        </w:rPr>
        <w:t>限采用化学消毒法的餐饮具检测</w:t>
      </w:r>
      <w:r>
        <w:rPr>
          <w:rFonts w:ascii="Times New Roman" w:hAnsi="Times New Roman" w:eastAsia="仿宋_GB2312" w:cs="Times New Roman"/>
          <w:color w:val="000000" w:themeColor="text1"/>
          <w:sz w:val="32"/>
          <w:szCs w:val="32"/>
          <w14:textFill>
            <w14:solidFill>
              <w14:schemeClr w14:val="tx1"/>
            </w14:solidFill>
          </w14:textFill>
        </w:rPr>
        <w:t>）、大肠菌群。</w:t>
      </w:r>
    </w:p>
    <w:p>
      <w:pPr>
        <w:spacing w:line="60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酱腌菜（自制）</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铅（以</w:t>
      </w:r>
      <w:r>
        <w:rPr>
          <w:rFonts w:ascii="Times New Roman" w:hAnsi="Times New Roman" w:eastAsia="仿宋_GB2312" w:cs="Times New Roman"/>
          <w:color w:val="000000" w:themeColor="text1"/>
          <w:sz w:val="32"/>
          <w:szCs w:val="32"/>
          <w14:textFill>
            <w14:solidFill>
              <w14:schemeClr w14:val="tx1"/>
            </w14:solidFill>
          </w14:textFill>
        </w:rPr>
        <w:t>Pb计）、</w:t>
      </w:r>
      <w:r>
        <w:rPr>
          <w:rFonts w:hint="eastAsia" w:ascii="Times New Roman" w:hAnsi="Times New Roman" w:eastAsia="仿宋_GB2312" w:cs="Times New Roman"/>
          <w:color w:val="000000" w:themeColor="text1"/>
          <w:sz w:val="32"/>
          <w:szCs w:val="32"/>
          <w14:textFill>
            <w14:solidFill>
              <w14:schemeClr w14:val="tx1"/>
            </w14:solidFill>
          </w14:textFill>
        </w:rPr>
        <w:t>亚硝酸盐（以亚硝酸钠计）、二氧化硫残留量、苯甲酸及其钠盐（以苯甲酸计）、山梨酸及其钾盐（以山梨酸计）、脱氢乙酸及其钠盐（以脱氢乙酸计）、防腐剂混合使用时各自用量占其最大使用量的比例之和。</w:t>
      </w:r>
    </w:p>
    <w:p>
      <w:pPr>
        <w:spacing w:line="60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11</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酱卤肉制品（自制）</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苯甲酸及其钠盐（以苯甲酸计）、山梨酸及其钾盐（以山梨酸计）、糖精钠（以糖精计）、脱氢乙酸及其钠盐（以脱氢乙酸计）、防腐剂混合使用时各自用量占其最大使用量的比例之和、胭脂红。</w:t>
      </w:r>
    </w:p>
    <w:p>
      <w:pPr>
        <w:spacing w:line="60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12</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奶茶（自制）</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糖精钠（以糖精计）、苯甲酸及其钠盐（以苯甲酸计）、山梨酸及其钾盐（以山梨酸计）、甜蜜素（以环己基氨基磺酸计）。</w:t>
      </w:r>
    </w:p>
    <w:p>
      <w:pPr>
        <w:spacing w:line="60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13</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腌腊肉制品（自制）：过氧化值（以脂肪计）、苯甲酸及其钠盐（以苯甲酸计）、山梨酸及其钾盐（以山梨酸计）、氯霉素、糖精钠（以糖精计）。</w:t>
      </w:r>
    </w:p>
    <w:p>
      <w:pPr>
        <w:spacing w:line="60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14</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煎炸过程用油：酸价、极性组分。</w:t>
      </w:r>
    </w:p>
    <w:p>
      <w:pPr>
        <w:spacing w:line="600" w:lineRule="exact"/>
        <w:ind w:firstLine="640" w:firstLineChars="200"/>
        <w:jc w:val="both"/>
        <w:rPr>
          <w:rFonts w:ascii="黑体" w:hAnsi="黑体" w:eastAsia="黑体" w:cs="Times New Roman"/>
          <w:sz w:val="32"/>
          <w:szCs w:val="32"/>
        </w:rPr>
      </w:pPr>
      <w:bookmarkStart w:id="19" w:name="_Toc2877"/>
      <w:r>
        <w:rPr>
          <w:rFonts w:hint="eastAsia" w:ascii="黑体" w:hAnsi="黑体" w:eastAsia="黑体" w:cs="Times New Roman"/>
          <w:sz w:val="32"/>
          <w:szCs w:val="32"/>
          <w:lang w:eastAsia="zh-CN"/>
        </w:rPr>
        <w:t>二十一</w:t>
      </w:r>
      <w:r>
        <w:rPr>
          <w:rFonts w:ascii="黑体" w:hAnsi="黑体" w:eastAsia="黑体" w:cs="Times New Roman"/>
          <w:sz w:val="32"/>
          <w:szCs w:val="32"/>
        </w:rPr>
        <w:t>、食用农产品</w:t>
      </w:r>
      <w:bookmarkEnd w:id="19"/>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color w:val="auto"/>
          <w:sz w:val="32"/>
          <w:szCs w:val="32"/>
        </w:rPr>
        <w:t>抽检依据是《食品安全国家标准 食品添加剂使用标准》（GB 2760—2014）、《食品安全国家标准 食品中真菌毒素限量》（GB 2761—2017）、</w:t>
      </w:r>
      <w:bookmarkStart w:id="20" w:name="_GoBack"/>
      <w:bookmarkEnd w:id="20"/>
      <w:r>
        <w:rPr>
          <w:rFonts w:ascii="Times New Roman" w:hAnsi="Times New Roman" w:eastAsia="仿宋_GB2312" w:cs="Times New Roman"/>
          <w:color w:val="auto"/>
          <w:sz w:val="32"/>
          <w:szCs w:val="32"/>
        </w:rPr>
        <w:t>《食品安全国家标准 食品中农药最大残留限量》（GB 2763—2021</w:t>
      </w:r>
      <w:r>
        <w:rPr>
          <w:rFonts w:ascii="Times New Roman" w:hAnsi="Times New Roman" w:eastAsia="仿宋_GB2312" w:cs="Times New Roman"/>
          <w:sz w:val="32"/>
          <w:szCs w:val="32"/>
        </w:rPr>
        <w:t>）、《食品安全国家标准 食品中兽药最大残留限量》（GB 31650—2019）、《食品安全国家标准 鲜（冻）畜、禽产品》（GB 2707—2016）、《豆芽卫生标准》（GB 22556—2008）、农业农村部公告第250号、关于印发《食品中可能违法添加的非食用物质和易滥用的食品添加剂名单（第四批）》的通知（整顿办函〔2010〕50号）、国家食品药品监督管理总局 农业部 国家卫生和计划生育委员会关于豆芽生产过程中禁止使用6-苄基腺嘌呤等物质的公告（2015年第11号）等标准及产品明示标准和质量要求。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1.猪肉：</w:t>
      </w:r>
      <w:r>
        <w:rPr>
          <w:rFonts w:hint="eastAsia" w:ascii="Times New Roman" w:hAnsi="Times New Roman" w:eastAsia="仿宋_GB2312" w:cs="Times New Roman"/>
          <w:color w:val="auto"/>
          <w:sz w:val="32"/>
          <w:szCs w:val="32"/>
        </w:rPr>
        <w:t>挥发性盐基氮</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呋喃唑酮代谢物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呋喃西林代谢物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五氯酚酸钠（以五氯酚计）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克伦特罗</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莱克多巴胺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沙丁胺醇</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喹乙醇</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恩诺沙星</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替米考星</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磺胺类（总量）</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甲氧苄啶</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氟苯尼考</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多西环素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土霉素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地塞米松</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甲硝唑</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氯丙嗪</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土霉素</w:t>
      </w:r>
      <w:r>
        <w:rPr>
          <w:rFonts w:ascii="Times New Roman" w:hAnsi="Times New Roman" w:eastAsia="仿宋_GB2312" w:cs="Times New Roman"/>
          <w:color w:val="auto"/>
          <w:sz w:val="32"/>
          <w:szCs w:val="32"/>
        </w:rPr>
        <w:t>/金霉素/四环素（组合含</w:t>
      </w:r>
      <w:r>
        <w:rPr>
          <w:rFonts w:hint="eastAsia" w:ascii="Times New Roman" w:hAnsi="Times New Roman" w:eastAsia="仿宋_GB2312" w:cs="Times New Roman"/>
          <w:color w:val="auto"/>
          <w:sz w:val="32"/>
          <w:szCs w:val="32"/>
        </w:rPr>
        <w:t>量）</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2.牛肉：</w:t>
      </w:r>
      <w:r>
        <w:rPr>
          <w:rFonts w:hint="eastAsia" w:ascii="Times New Roman" w:hAnsi="Times New Roman" w:eastAsia="仿宋_GB2312" w:cs="Times New Roman"/>
          <w:color w:val="auto"/>
          <w:sz w:val="32"/>
          <w:szCs w:val="32"/>
        </w:rPr>
        <w:t>挥发性盐基氮</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呋喃唑酮代谢物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呋喃西林代谢物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五氯酚酸钠（以五氯酚计）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克伦特罗</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莱克多巴胺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沙丁胺醇</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恩诺沙星</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磺胺类（总量）</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甲氧苄啶</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氟苯尼考</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多西环素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土霉素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地塞米松</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林可霉素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土霉素</w:t>
      </w:r>
      <w:r>
        <w:rPr>
          <w:rFonts w:ascii="Times New Roman" w:hAnsi="Times New Roman" w:eastAsia="仿宋_GB2312" w:cs="Times New Roman"/>
          <w:color w:val="auto"/>
          <w:sz w:val="32"/>
          <w:szCs w:val="32"/>
        </w:rPr>
        <w:t>/金霉素/四环素（组合含</w:t>
      </w:r>
      <w:r>
        <w:rPr>
          <w:rFonts w:hint="eastAsia" w:ascii="Times New Roman" w:hAnsi="Times New Roman" w:eastAsia="仿宋_GB2312" w:cs="Times New Roman"/>
          <w:color w:val="auto"/>
          <w:sz w:val="32"/>
          <w:szCs w:val="32"/>
        </w:rPr>
        <w:t>量）</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3.羊肉：</w:t>
      </w:r>
      <w:r>
        <w:rPr>
          <w:rFonts w:hint="eastAsia" w:ascii="Times New Roman" w:hAnsi="Times New Roman" w:eastAsia="仿宋_GB2312" w:cs="Times New Roman"/>
          <w:color w:val="auto"/>
          <w:sz w:val="32"/>
          <w:szCs w:val="32"/>
        </w:rPr>
        <w:t>呋喃唑酮代谢物、呋喃西林代谢物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五氯酚酸钠（以五氯酚计）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克伦特罗</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莱克多巴胺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沙丁胺醇</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恩诺沙星</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磺胺类（总量）、氟苯尼考、林可霉素、环丙氨嗪、土霉素</w:t>
      </w:r>
      <w:r>
        <w:rPr>
          <w:rFonts w:ascii="Times New Roman" w:hAnsi="Times New Roman" w:eastAsia="仿宋_GB2312" w:cs="Times New Roman"/>
          <w:color w:val="auto"/>
          <w:sz w:val="32"/>
          <w:szCs w:val="32"/>
        </w:rPr>
        <w:t>/金霉素/四环素（组合含</w:t>
      </w:r>
      <w:r>
        <w:rPr>
          <w:rFonts w:hint="eastAsia" w:ascii="Times New Roman" w:hAnsi="Times New Roman" w:eastAsia="仿宋_GB2312" w:cs="Times New Roman"/>
          <w:color w:val="auto"/>
          <w:sz w:val="32"/>
          <w:szCs w:val="32"/>
        </w:rPr>
        <w:t>量）</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.鸡肉：</w:t>
      </w:r>
      <w:r>
        <w:rPr>
          <w:rFonts w:hint="eastAsia" w:ascii="Times New Roman" w:hAnsi="Times New Roman" w:eastAsia="仿宋_GB2312" w:cs="Times New Roman"/>
          <w:color w:val="auto"/>
          <w:sz w:val="32"/>
          <w:szCs w:val="32"/>
        </w:rPr>
        <w:t>挥发性盐基氮、呋喃唑酮代谢物、呋喃西林代谢物、呋喃它酮代谢物、氯霉素、五氯酚酸钠（以五氯酚计）、氧氟沙星[限生产日期在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]、培氟沙星[限生产日期在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]、诺氟沙星[限生产日期在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]、恩诺沙星、沙拉沙星、替米考星、磺胺类（总量）、甲氧苄啶、氟苯尼考、多西环素、土霉素、金霉素、甲硝唑、尼卡巴嗪、环丙氨嗪、土霉素</w:t>
      </w:r>
      <w:r>
        <w:rPr>
          <w:rFonts w:ascii="Times New Roman" w:hAnsi="Times New Roman" w:eastAsia="仿宋_GB2312" w:cs="Times New Roman"/>
          <w:color w:val="auto"/>
          <w:sz w:val="32"/>
          <w:szCs w:val="32"/>
        </w:rPr>
        <w:t>/金霉素/四环素（组合含</w:t>
      </w:r>
      <w:r>
        <w:rPr>
          <w:rFonts w:hint="eastAsia" w:ascii="Times New Roman" w:hAnsi="Times New Roman" w:eastAsia="仿宋_GB2312" w:cs="Times New Roman"/>
          <w:color w:val="auto"/>
          <w:sz w:val="32"/>
          <w:szCs w:val="32"/>
        </w:rPr>
        <w:t>量）</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.鸭肉：</w:t>
      </w:r>
      <w:r>
        <w:rPr>
          <w:rFonts w:hint="eastAsia" w:ascii="Times New Roman" w:hAnsi="Times New Roman" w:eastAsia="仿宋_GB2312" w:cs="Times New Roman"/>
          <w:color w:val="auto"/>
          <w:sz w:val="32"/>
          <w:szCs w:val="32"/>
        </w:rPr>
        <w:t>呋喃唑酮代谢物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呋喃妥因代谢物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五氯酚酸钠（以五氯酚计）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氧氟沙星[限生产日期在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恩诺沙星</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磺胺类（总量）</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甲氧苄啶</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氟苯尼考</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多西环素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土霉素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甲硝唑</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环丙氨嗪</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土霉素</w:t>
      </w:r>
      <w:r>
        <w:rPr>
          <w:rFonts w:ascii="Times New Roman" w:hAnsi="Times New Roman" w:eastAsia="仿宋_GB2312" w:cs="Times New Roman"/>
          <w:color w:val="auto"/>
          <w:sz w:val="32"/>
          <w:szCs w:val="32"/>
        </w:rPr>
        <w:t>/金霉素/四环素（组合含</w:t>
      </w:r>
      <w:r>
        <w:rPr>
          <w:rFonts w:hint="eastAsia" w:ascii="Times New Roman" w:hAnsi="Times New Roman" w:eastAsia="仿宋_GB2312" w:cs="Times New Roman"/>
          <w:color w:val="auto"/>
          <w:sz w:val="32"/>
          <w:szCs w:val="32"/>
        </w:rPr>
        <w:t>量）</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猪肝：镉（以Cd计）、</w:t>
      </w:r>
      <w:r>
        <w:rPr>
          <w:rFonts w:hint="eastAsia" w:ascii="Times New Roman" w:hAnsi="Times New Roman" w:eastAsia="仿宋_GB2312" w:cs="Times New Roman"/>
          <w:sz w:val="32"/>
          <w:szCs w:val="32"/>
        </w:rPr>
        <w:t>呋喃唑酮代谢物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呋喃西林代谢物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呋喃妥因代谢物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氯霉素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五氯酚酸钠（以五氯酚计）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克伦特罗</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莱克多巴胺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沙丁胺醇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恩诺沙星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磺胺类（总量）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甲氧苄啶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多西环素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氯丙嗪</w:t>
      </w:r>
      <w:r>
        <w:rPr>
          <w:rFonts w:ascii="Times New Roman" w:hAnsi="Times New Roman" w:eastAsia="仿宋_GB2312" w:cs="Times New Roman"/>
          <w:sz w:val="32"/>
          <w:szCs w:val="32"/>
        </w:rPr>
        <w:t>、土霉素/金霉素/四环素（组合含量）。</w:t>
      </w:r>
    </w:p>
    <w:p>
      <w:pPr>
        <w:spacing w:line="600" w:lineRule="exact"/>
        <w:ind w:firstLine="640" w:firstLineChars="200"/>
        <w:jc w:val="both"/>
        <w:rPr>
          <w:rFonts w:ascii="Times New Roman" w:hAnsi="Times New Roman" w:eastAsia="仿宋_GB2312" w:cs="Times New Roman"/>
          <w:color w:val="auto"/>
          <w:sz w:val="32"/>
          <w:szCs w:val="32"/>
        </w:rPr>
      </w:pP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7.</w:t>
      </w:r>
      <w:r>
        <w:rPr>
          <w:rFonts w:ascii="Times New Roman" w:hAnsi="Times New Roman" w:eastAsia="仿宋_GB2312" w:cs="Times New Roman"/>
          <w:color w:val="auto"/>
          <w:sz w:val="32"/>
          <w:szCs w:val="32"/>
        </w:rPr>
        <w:t>其他畜副产品：</w:t>
      </w:r>
      <w:r>
        <w:rPr>
          <w:rFonts w:hint="eastAsia" w:ascii="Times New Roman" w:hAnsi="Times New Roman" w:eastAsia="仿宋_GB2312" w:cs="Times New Roman"/>
          <w:color w:val="auto"/>
          <w:sz w:val="32"/>
          <w:szCs w:val="32"/>
        </w:rPr>
        <w:t>呋喃西林代谢物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五氯酚酸钠（以五氯酚计）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克伦特罗[</w:t>
      </w:r>
      <w:r>
        <w:rPr>
          <w:rFonts w:ascii="Times New Roman" w:hAnsi="Times New Roman" w:eastAsia="仿宋_GB2312" w:cs="Times New Roman"/>
          <w:color w:val="auto"/>
          <w:sz w:val="32"/>
          <w:szCs w:val="32"/>
        </w:rPr>
        <w:t>2023年2月1日（含）起，仅检测内脏</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莱克多巴胺[</w:t>
      </w:r>
      <w:r>
        <w:rPr>
          <w:rFonts w:ascii="Times New Roman" w:hAnsi="Times New Roman" w:eastAsia="仿宋_GB2312" w:cs="Times New Roman"/>
          <w:color w:val="auto"/>
          <w:sz w:val="32"/>
          <w:szCs w:val="32"/>
        </w:rPr>
        <w:t>2023年2月1日（含）起，仅检测内脏</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沙丁胺醇[</w:t>
      </w:r>
      <w:r>
        <w:rPr>
          <w:rFonts w:ascii="Times New Roman" w:hAnsi="Times New Roman" w:eastAsia="仿宋_GB2312" w:cs="Times New Roman"/>
          <w:color w:val="auto"/>
          <w:sz w:val="32"/>
          <w:szCs w:val="32"/>
        </w:rPr>
        <w:t>2023年2月1日（含）起，仅检测内脏</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氧氟沙星[限生产日期在</w:t>
      </w:r>
      <w:r>
        <w:rPr>
          <w:rFonts w:ascii="Times New Roman" w:hAnsi="Times New Roman" w:eastAsia="仿宋_GB2312" w:cs="Times New Roman"/>
          <w:color w:val="auto"/>
          <w:sz w:val="32"/>
          <w:szCs w:val="32"/>
        </w:rPr>
        <w:t>2023年2月1日（含）之后的兔的肝、肾、脂肪检测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诺氟沙星[限生产日期在</w:t>
      </w:r>
      <w:r>
        <w:rPr>
          <w:rFonts w:ascii="Times New Roman" w:hAnsi="Times New Roman" w:eastAsia="仿宋_GB2312" w:cs="Times New Roman"/>
          <w:color w:val="auto"/>
          <w:sz w:val="32"/>
          <w:szCs w:val="32"/>
        </w:rPr>
        <w:t>2023年2月1日（含）之后的兔的肝、肾、脂肪检测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磺胺类（总量）（限肝、肾、脂肪检测）</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b/>
          <w:color w:val="auto"/>
          <w:sz w:val="36"/>
          <w:szCs w:val="32"/>
        </w:rPr>
      </w:pPr>
      <w:r>
        <w:rPr>
          <w:rFonts w:hint="eastAsia" w:ascii="Times New Roman" w:hAnsi="Times New Roman" w:eastAsia="仿宋_GB2312" w:cs="Times New Roman"/>
          <w:color w:val="auto"/>
          <w:sz w:val="32"/>
          <w:szCs w:val="32"/>
          <w:lang w:val="en-US" w:eastAsia="zh-CN"/>
        </w:rPr>
        <w:t>8</w:t>
      </w:r>
      <w:r>
        <w:rPr>
          <w:rFonts w:ascii="Times New Roman" w:hAnsi="Times New Roman" w:eastAsia="仿宋_GB2312" w:cs="Times New Roman"/>
          <w:color w:val="auto"/>
          <w:sz w:val="32"/>
          <w:szCs w:val="32"/>
        </w:rPr>
        <w:t>.其他禽副产品：</w:t>
      </w:r>
      <w:r>
        <w:rPr>
          <w:rFonts w:hint="eastAsia" w:ascii="Times New Roman" w:hAnsi="Times New Roman" w:eastAsia="仿宋_GB2312" w:cs="Times New Roman"/>
          <w:color w:val="auto"/>
          <w:sz w:val="32"/>
          <w:szCs w:val="32"/>
        </w:rPr>
        <w:t>呋喃唑酮代谢物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呋喃西林代谢物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五氯酚酸钠（以五氯酚计）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氧氟沙星[限生产日期在</w:t>
      </w:r>
      <w:r>
        <w:rPr>
          <w:rFonts w:ascii="Times New Roman" w:hAnsi="Times New Roman" w:eastAsia="仿宋_GB2312" w:cs="Times New Roman"/>
          <w:color w:val="auto"/>
          <w:sz w:val="32"/>
          <w:szCs w:val="32"/>
        </w:rPr>
        <w:t>2023年2月1日（含）之后的</w:t>
      </w:r>
      <w:r>
        <w:rPr>
          <w:rFonts w:hint="eastAsia" w:ascii="Times New Roman" w:hAnsi="Times New Roman" w:eastAsia="仿宋_GB2312" w:cs="Times New Roman"/>
          <w:color w:val="auto"/>
          <w:sz w:val="32"/>
          <w:szCs w:val="32"/>
        </w:rPr>
        <w:t>肝、肾、脂肪检测]</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诺氟沙星[限生产日期在</w:t>
      </w:r>
      <w:r>
        <w:rPr>
          <w:rFonts w:ascii="Times New Roman" w:hAnsi="Times New Roman" w:eastAsia="仿宋_GB2312" w:cs="Times New Roman"/>
          <w:color w:val="auto"/>
          <w:sz w:val="32"/>
          <w:szCs w:val="32"/>
        </w:rPr>
        <w:t>2023年2月1日（含）之后的</w:t>
      </w:r>
      <w:r>
        <w:rPr>
          <w:rFonts w:hint="eastAsia" w:ascii="Times New Roman" w:hAnsi="Times New Roman" w:eastAsia="仿宋_GB2312" w:cs="Times New Roman"/>
          <w:color w:val="auto"/>
          <w:sz w:val="32"/>
          <w:szCs w:val="32"/>
        </w:rPr>
        <w:t>肝、肾、脂肪检测]</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恩诺沙星（限肝、肾检测）</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环丙氨嗪（限肝、脂肪检测）</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9</w:t>
      </w:r>
      <w:r>
        <w:rPr>
          <w:rFonts w:ascii="Times New Roman" w:hAnsi="Times New Roman" w:eastAsia="仿宋_GB2312" w:cs="Times New Roman"/>
          <w:color w:val="auto"/>
          <w:sz w:val="32"/>
          <w:szCs w:val="32"/>
        </w:rPr>
        <w:t>.豆芽：铅（以Pb计）、总汞（以Hg计）、4-氯苯氧乙酸钠（以4-氯苯氧乙酸计）、6-苄基腺嘌呤（6-BA）、亚硫酸盐（以SO</w:t>
      </w:r>
      <w:r>
        <w:rPr>
          <w:rFonts w:ascii="Times New Roman" w:hAnsi="Times New Roman" w:eastAsia="仿宋_GB2312" w:cs="Times New Roman"/>
          <w:color w:val="auto"/>
          <w:sz w:val="32"/>
          <w:szCs w:val="32"/>
          <w:vertAlign w:val="subscript"/>
        </w:rPr>
        <w:t>2</w:t>
      </w:r>
      <w:r>
        <w:rPr>
          <w:rFonts w:ascii="Times New Roman" w:hAnsi="Times New Roman" w:eastAsia="仿宋_GB2312" w:cs="Times New Roman"/>
          <w:color w:val="auto"/>
          <w:sz w:val="32"/>
          <w:szCs w:val="32"/>
        </w:rPr>
        <w:t>计）。</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10</w:t>
      </w:r>
      <w:r>
        <w:rPr>
          <w:rFonts w:ascii="Times New Roman" w:hAnsi="Times New Roman" w:eastAsia="仿宋_GB2312" w:cs="Times New Roman"/>
          <w:color w:val="auto"/>
          <w:sz w:val="32"/>
          <w:szCs w:val="32"/>
        </w:rPr>
        <w:t>.鲜食用菌：镉（以Cd计）、总砷（以As计）[</w:t>
      </w:r>
      <w:r>
        <w:rPr>
          <w:rFonts w:hint="eastAsia" w:ascii="Times New Roman" w:hAnsi="Times New Roman" w:eastAsia="仿宋_GB2312" w:cs="Times New Roman"/>
          <w:color w:val="auto"/>
          <w:sz w:val="32"/>
          <w:szCs w:val="32"/>
        </w:rPr>
        <w:t>限生产日期在</w:t>
      </w:r>
      <w:r>
        <w:rPr>
          <w:rFonts w:ascii="Times New Roman" w:hAnsi="Times New Roman" w:eastAsia="仿宋_GB2312" w:cs="Times New Roman"/>
          <w:color w:val="auto"/>
          <w:sz w:val="32"/>
          <w:szCs w:val="32"/>
        </w:rPr>
        <w:t>2023年6月30日之前的产品（松茸除外）检测]、百菌清[</w:t>
      </w:r>
      <w:r>
        <w:rPr>
          <w:rFonts w:hint="eastAsia" w:ascii="Times New Roman" w:hAnsi="Times New Roman" w:eastAsia="仿宋_GB2312" w:cs="Times New Roman"/>
          <w:color w:val="auto"/>
          <w:sz w:val="32"/>
          <w:szCs w:val="32"/>
        </w:rPr>
        <w:t>蘑菇类（鲜）检测</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甲氨基阿维菌素苯甲酸盐</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蘑菇类（鲜）检测</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氯氟氰菊酯和高效氯氟氰菊酯</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蘑菇类（鲜）检测</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氯氰菊酯和高效氯氰菊酯</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蘑菇类（鲜）检测</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11</w:t>
      </w:r>
      <w:r>
        <w:rPr>
          <w:rFonts w:ascii="Times New Roman" w:hAnsi="Times New Roman" w:eastAsia="仿宋_GB2312" w:cs="Times New Roman"/>
          <w:color w:val="auto"/>
          <w:sz w:val="32"/>
          <w:szCs w:val="32"/>
        </w:rPr>
        <w:t>.韭菜：铅（以Pb计）、镉（以Cd计）、阿维菌素、敌敌畏、啶虫脒、毒死蜱、多菌灵、二甲戊灵、氟虫腈、腐霉利、甲胺磷、甲拌磷、甲基异柳磷、克百威、乐果、六六六、氯氟氰菊酯和高效氯氟氰菊酯、氯氰菊酯和高效氯氰菊酯、</w:t>
      </w:r>
      <w:r>
        <w:rPr>
          <w:rFonts w:hint="eastAsia" w:ascii="Times New Roman" w:hAnsi="Times New Roman" w:eastAsia="仿宋_GB2312" w:cs="Times New Roman"/>
          <w:color w:val="auto"/>
          <w:sz w:val="32"/>
          <w:szCs w:val="32"/>
        </w:rPr>
        <w:t>三唑磷、</w:t>
      </w:r>
      <w:r>
        <w:rPr>
          <w:rFonts w:ascii="Times New Roman" w:hAnsi="Times New Roman" w:eastAsia="仿宋_GB2312" w:cs="Times New Roman"/>
          <w:color w:val="auto"/>
          <w:sz w:val="32"/>
          <w:szCs w:val="32"/>
        </w:rPr>
        <w:t>水胺硫磷、辛硫磷、氧乐果、乙酰甲胺磷。</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12</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葱</w:t>
      </w:r>
      <w:r>
        <w:rPr>
          <w:rFonts w:ascii="Times New Roman" w:hAnsi="Times New Roman" w:eastAsia="仿宋_GB2312" w:cs="Times New Roman"/>
          <w:color w:val="auto"/>
          <w:sz w:val="32"/>
          <w:szCs w:val="32"/>
        </w:rPr>
        <w:t>：铅（以Pb计）、镉（以Cd计）、</w:t>
      </w:r>
      <w:r>
        <w:rPr>
          <w:rFonts w:hint="eastAsia" w:ascii="Times New Roman" w:hAnsi="Times New Roman" w:eastAsia="仿宋_GB2312" w:cs="Times New Roman"/>
          <w:color w:val="auto"/>
          <w:sz w:val="32"/>
          <w:szCs w:val="32"/>
        </w:rPr>
        <w:t>毒死蜱</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甲拌磷</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甲基异柳磷</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克百威</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氯氟氰菊酯和高效氯氟氰菊酯</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噻虫嗪</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三唑磷</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水胺硫磷</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戊唑醇</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氧乐果</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13</w:t>
      </w:r>
      <w:r>
        <w:rPr>
          <w:rFonts w:ascii="Times New Roman" w:hAnsi="Times New Roman" w:eastAsia="仿宋_GB2312" w:cs="Times New Roman"/>
          <w:color w:val="auto"/>
          <w:sz w:val="32"/>
          <w:szCs w:val="32"/>
        </w:rPr>
        <w:t>.结球甘蓝：</w:t>
      </w:r>
      <w:r>
        <w:rPr>
          <w:rFonts w:hint="eastAsia" w:ascii="Times New Roman" w:hAnsi="Times New Roman" w:eastAsia="仿宋_GB2312" w:cs="Times New Roman"/>
          <w:color w:val="auto"/>
          <w:sz w:val="32"/>
          <w:szCs w:val="32"/>
        </w:rPr>
        <w:t>苯醚甲环唑、毒死蜱、甲胺磷、甲基异柳磷、克百威、乐果、灭线磷、噻虫嗪、三唑磷、氧乐果、乙酰甲胺磷</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14</w:t>
      </w:r>
      <w:r>
        <w:rPr>
          <w:rFonts w:ascii="Times New Roman" w:hAnsi="Times New Roman" w:eastAsia="仿宋_GB2312" w:cs="Times New Roman"/>
          <w:color w:val="auto"/>
          <w:sz w:val="32"/>
          <w:szCs w:val="32"/>
        </w:rPr>
        <w:t>.菠菜：铅（以Pb计）、镉（以Cd计）、铬（以Cr计）、阿维菌素、毒死蜱、氟虫腈、</w:t>
      </w:r>
      <w:r>
        <w:rPr>
          <w:rFonts w:hint="eastAsia" w:ascii="Times New Roman" w:hAnsi="Times New Roman" w:eastAsia="仿宋_GB2312" w:cs="Times New Roman"/>
          <w:color w:val="auto"/>
          <w:sz w:val="32"/>
          <w:szCs w:val="32"/>
        </w:rPr>
        <w:t>腐霉利、甲氨基阿维菌素苯甲酸盐</w:t>
      </w:r>
      <w:r>
        <w:rPr>
          <w:rFonts w:ascii="Times New Roman" w:hAnsi="Times New Roman" w:eastAsia="仿宋_GB2312" w:cs="Times New Roman"/>
          <w:color w:val="auto"/>
          <w:sz w:val="32"/>
          <w:szCs w:val="32"/>
        </w:rPr>
        <w:t>、甲拌磷、克百威、</w:t>
      </w:r>
      <w:r>
        <w:rPr>
          <w:rFonts w:hint="eastAsia" w:ascii="Times New Roman" w:hAnsi="Times New Roman" w:eastAsia="仿宋_GB2312" w:cs="Times New Roman"/>
          <w:color w:val="auto"/>
          <w:sz w:val="32"/>
          <w:szCs w:val="32"/>
        </w:rPr>
        <w:t>乐果、</w:t>
      </w:r>
      <w:r>
        <w:rPr>
          <w:rFonts w:ascii="Times New Roman" w:hAnsi="Times New Roman" w:eastAsia="仿宋_GB2312" w:cs="Times New Roman"/>
          <w:color w:val="auto"/>
          <w:sz w:val="32"/>
          <w:szCs w:val="32"/>
        </w:rPr>
        <w:t>六六六、</w:t>
      </w:r>
      <w:r>
        <w:rPr>
          <w:rFonts w:hint="eastAsia" w:ascii="Times New Roman" w:hAnsi="Times New Roman" w:eastAsia="仿宋_GB2312" w:cs="Times New Roman"/>
          <w:color w:val="auto"/>
          <w:sz w:val="32"/>
          <w:szCs w:val="32"/>
        </w:rPr>
        <w:t>氯氟氰菊酯和高效氯氟氰</w:t>
      </w:r>
      <w:r>
        <w:rPr>
          <w:rFonts w:ascii="Times New Roman" w:hAnsi="Times New Roman" w:eastAsia="仿宋_GB2312" w:cs="Times New Roman"/>
          <w:color w:val="auto"/>
          <w:sz w:val="32"/>
          <w:szCs w:val="32"/>
        </w:rPr>
        <w:t>菊酯、</w:t>
      </w:r>
      <w:r>
        <w:rPr>
          <w:rFonts w:hint="eastAsia" w:ascii="Times New Roman" w:hAnsi="Times New Roman" w:eastAsia="仿宋_GB2312" w:cs="Times New Roman"/>
          <w:color w:val="auto"/>
          <w:sz w:val="32"/>
          <w:szCs w:val="32"/>
        </w:rPr>
        <w:t>氯氰菊酯和高效氯氰菊酯</w:t>
      </w:r>
      <w:r>
        <w:rPr>
          <w:rFonts w:ascii="Times New Roman" w:hAnsi="Times New Roman" w:eastAsia="仿宋_GB2312" w:cs="Times New Roman"/>
          <w:color w:val="auto"/>
          <w:sz w:val="32"/>
          <w:szCs w:val="32"/>
        </w:rPr>
        <w:t>、氧乐果、</w:t>
      </w:r>
      <w:r>
        <w:rPr>
          <w:rFonts w:hint="eastAsia" w:ascii="Times New Roman" w:hAnsi="Times New Roman" w:eastAsia="仿宋_GB2312" w:cs="Times New Roman"/>
          <w:color w:val="auto"/>
          <w:sz w:val="32"/>
          <w:szCs w:val="32"/>
        </w:rPr>
        <w:t>乙酰甲胺磷</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15</w:t>
      </w:r>
      <w:r>
        <w:rPr>
          <w:rFonts w:ascii="Times New Roman" w:hAnsi="Times New Roman" w:eastAsia="仿宋_GB2312" w:cs="Times New Roman"/>
          <w:color w:val="auto"/>
          <w:sz w:val="32"/>
          <w:szCs w:val="32"/>
        </w:rPr>
        <w:t>.大白菜：镉（以Cd计）、阿维菌素、吡虫啉、</w:t>
      </w:r>
      <w:r>
        <w:rPr>
          <w:rFonts w:hint="eastAsia" w:ascii="Times New Roman" w:hAnsi="Times New Roman" w:eastAsia="仿宋_GB2312" w:cs="Times New Roman"/>
          <w:color w:val="auto"/>
          <w:sz w:val="32"/>
          <w:szCs w:val="32"/>
        </w:rPr>
        <w:t>敌敌畏、</w:t>
      </w:r>
      <w:r>
        <w:rPr>
          <w:rFonts w:ascii="Times New Roman" w:hAnsi="Times New Roman" w:eastAsia="仿宋_GB2312" w:cs="Times New Roman"/>
          <w:color w:val="auto"/>
          <w:sz w:val="32"/>
          <w:szCs w:val="32"/>
        </w:rPr>
        <w:t>啶虫脒、毒死蜱、氟虫腈、甲胺磷、甲拌磷、乐果、水胺硫磷、氧乐果、乙酰甲胺磷、唑虫酰胺。</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16</w:t>
      </w:r>
      <w:r>
        <w:rPr>
          <w:rFonts w:ascii="Times New Roman" w:hAnsi="Times New Roman" w:eastAsia="仿宋_GB2312" w:cs="Times New Roman"/>
          <w:color w:val="auto"/>
          <w:sz w:val="32"/>
          <w:szCs w:val="32"/>
        </w:rPr>
        <w:t>.普通白菜（小白菜、小油菜、青菜）：铅（以Pb计）、镉（以Cd计）、阿维菌素、吡虫啉、敌敌畏、啶虫脒、毒死蜱、氟虫腈、甲氨基阿维菌素苯甲酸盐、甲胺磷、甲拌磷、甲基异柳磷、克百威、氯氟氰菊酯和高效氯氟氰菊酯、氯氰菊酯和高效氯氰菊酯、水胺硫磷、氧乐果、</w:t>
      </w:r>
      <w:r>
        <w:rPr>
          <w:rFonts w:hint="eastAsia" w:ascii="Times New Roman" w:hAnsi="Times New Roman" w:eastAsia="仿宋_GB2312" w:cs="Times New Roman"/>
          <w:color w:val="auto"/>
          <w:sz w:val="32"/>
          <w:szCs w:val="32"/>
        </w:rPr>
        <w:t>乙酰甲胺磷</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17</w:t>
      </w:r>
      <w:r>
        <w:rPr>
          <w:rFonts w:ascii="Times New Roman" w:hAnsi="Times New Roman" w:eastAsia="仿宋_GB2312" w:cs="Times New Roman"/>
          <w:color w:val="auto"/>
          <w:sz w:val="32"/>
          <w:szCs w:val="32"/>
        </w:rPr>
        <w:t>.芹菜：铅（以Pb计）、镉（以Cd计）、阿维菌素、百菌清、苯醚甲环唑、敌敌畏、啶虫脒、毒死蜱、二甲戊灵、氟虫腈、甲拌磷、甲基异柳磷、腈菌唑、克百威、乐果、氯氟氰菊酯和高效氯氟氰菊酯、氯氰菊酯和高效氯氰菊酯、马拉硫磷、灭蝇胺、噻虫胺、噻虫嗪、</w:t>
      </w:r>
      <w:r>
        <w:rPr>
          <w:rFonts w:hint="eastAsia" w:ascii="Times New Roman" w:hAnsi="Times New Roman" w:eastAsia="仿宋_GB2312" w:cs="Times New Roman"/>
          <w:color w:val="auto"/>
          <w:sz w:val="32"/>
          <w:szCs w:val="32"/>
        </w:rPr>
        <w:t>三氯杀螨醇、</w:t>
      </w:r>
      <w:r>
        <w:rPr>
          <w:rFonts w:ascii="Times New Roman" w:hAnsi="Times New Roman" w:eastAsia="仿宋_GB2312" w:cs="Times New Roman"/>
          <w:color w:val="auto"/>
          <w:sz w:val="32"/>
          <w:szCs w:val="32"/>
        </w:rPr>
        <w:t>水胺硫磷、辛硫磷、氧乐果、乙酰甲胺磷。</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18</w:t>
      </w:r>
      <w:r>
        <w:rPr>
          <w:rFonts w:ascii="Times New Roman" w:hAnsi="Times New Roman" w:eastAsia="仿宋_GB2312" w:cs="Times New Roman"/>
          <w:color w:val="auto"/>
          <w:sz w:val="32"/>
          <w:szCs w:val="32"/>
        </w:rPr>
        <w:t>.油麦菜：阿维菌素、</w:t>
      </w:r>
      <w:r>
        <w:rPr>
          <w:rFonts w:hint="eastAsia" w:ascii="Times New Roman" w:hAnsi="Times New Roman" w:eastAsia="仿宋_GB2312" w:cs="Times New Roman"/>
          <w:color w:val="auto"/>
          <w:sz w:val="32"/>
          <w:szCs w:val="32"/>
        </w:rPr>
        <w:t>吡虫啉、</w:t>
      </w:r>
      <w:r>
        <w:rPr>
          <w:rFonts w:ascii="Times New Roman" w:hAnsi="Times New Roman" w:eastAsia="仿宋_GB2312" w:cs="Times New Roman"/>
          <w:color w:val="auto"/>
          <w:sz w:val="32"/>
          <w:szCs w:val="32"/>
        </w:rPr>
        <w:t>啶虫脒、毒死蜱、氟虫腈、</w:t>
      </w:r>
      <w:r>
        <w:rPr>
          <w:rFonts w:hint="eastAsia" w:ascii="Times New Roman" w:hAnsi="Times New Roman" w:eastAsia="仿宋_GB2312" w:cs="Times New Roman"/>
          <w:color w:val="auto"/>
          <w:sz w:val="32"/>
          <w:szCs w:val="32"/>
        </w:rPr>
        <w:t>甲氨基阿维菌素苯甲酸盐、</w:t>
      </w:r>
      <w:r>
        <w:rPr>
          <w:rFonts w:ascii="Times New Roman" w:hAnsi="Times New Roman" w:eastAsia="仿宋_GB2312" w:cs="Times New Roman"/>
          <w:color w:val="auto"/>
          <w:sz w:val="32"/>
          <w:szCs w:val="32"/>
        </w:rPr>
        <w:t>甲胺磷、甲拌磷、腈菌唑、克百威、氯氟氰菊酯和高效氯氟氰菊酯、灭多威、噻虫嗪、</w:t>
      </w:r>
      <w:r>
        <w:rPr>
          <w:rFonts w:hint="eastAsia" w:ascii="Times New Roman" w:hAnsi="Times New Roman" w:eastAsia="仿宋_GB2312" w:cs="Times New Roman"/>
          <w:color w:val="auto"/>
          <w:sz w:val="32"/>
          <w:szCs w:val="32"/>
        </w:rPr>
        <w:t>三氯杀螨醇、</w:t>
      </w:r>
      <w:r>
        <w:rPr>
          <w:rFonts w:ascii="Times New Roman" w:hAnsi="Times New Roman" w:eastAsia="仿宋_GB2312" w:cs="Times New Roman"/>
          <w:color w:val="auto"/>
          <w:sz w:val="32"/>
          <w:szCs w:val="32"/>
        </w:rPr>
        <w:t>水胺硫磷、氧乐果、乙酰甲胺磷。</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19</w:t>
      </w:r>
      <w:r>
        <w:rPr>
          <w:rFonts w:hint="eastAsia" w:ascii="Times New Roman" w:hAnsi="Times New Roman" w:eastAsia="仿宋_GB2312" w:cs="Times New Roman"/>
          <w:color w:val="auto"/>
          <w:sz w:val="32"/>
          <w:szCs w:val="32"/>
        </w:rPr>
        <w:t>.茄子：镉（以</w:t>
      </w:r>
      <w:r>
        <w:rPr>
          <w:rFonts w:ascii="Times New Roman" w:hAnsi="Times New Roman" w:eastAsia="仿宋_GB2312" w:cs="Times New Roman"/>
          <w:color w:val="auto"/>
          <w:sz w:val="32"/>
          <w:szCs w:val="32"/>
        </w:rPr>
        <w:t>Cd计）、</w:t>
      </w:r>
      <w:r>
        <w:rPr>
          <w:rFonts w:hint="eastAsia" w:ascii="Times New Roman" w:hAnsi="Times New Roman" w:eastAsia="仿宋_GB2312" w:cs="Times New Roman"/>
          <w:color w:val="auto"/>
          <w:sz w:val="32"/>
          <w:szCs w:val="32"/>
        </w:rPr>
        <w:t>毒死蜱、氟虫腈、甲氨基阿维菌素苯甲酸盐、甲胺磷、甲拌磷、甲氰菊酯、克百威、噻虫胺、噻虫嗪、霜霉威和霜霉威盐酸盐、水胺硫磷、氧乐果、联苯菊酯、苯醚甲环唑、腐霉利。</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w:t>
      </w:r>
      <w:r>
        <w:rPr>
          <w:rFonts w:ascii="Times New Roman" w:hAnsi="Times New Roman" w:eastAsia="仿宋_GB2312" w:cs="Times New Roman"/>
          <w:color w:val="auto"/>
          <w:sz w:val="32"/>
          <w:szCs w:val="32"/>
        </w:rPr>
        <w:t>.辣椒：铅（以Pb计）、镉（以Cd计）、倍硫磷、吡虫啉、吡唑醚菌酯、丙溴磷、敌敌畏、啶虫脒、</w:t>
      </w:r>
      <w:r>
        <w:rPr>
          <w:rFonts w:hint="eastAsia" w:ascii="Times New Roman" w:hAnsi="Times New Roman" w:eastAsia="仿宋_GB2312" w:cs="Times New Roman"/>
          <w:color w:val="auto"/>
          <w:sz w:val="32"/>
          <w:szCs w:val="32"/>
        </w:rPr>
        <w:t>毒死蜱、</w:t>
      </w:r>
      <w:r>
        <w:rPr>
          <w:rFonts w:ascii="Times New Roman" w:hAnsi="Times New Roman" w:eastAsia="仿宋_GB2312" w:cs="Times New Roman"/>
          <w:color w:val="auto"/>
          <w:sz w:val="32"/>
          <w:szCs w:val="32"/>
        </w:rPr>
        <w:t>氟虫腈、甲氨基阿维菌素苯甲酸盐、甲胺磷、甲拌磷、克百威、</w:t>
      </w:r>
      <w:r>
        <w:rPr>
          <w:rFonts w:hint="eastAsia" w:ascii="Times New Roman" w:hAnsi="Times New Roman" w:eastAsia="仿宋_GB2312" w:cs="Times New Roman"/>
          <w:color w:val="auto"/>
          <w:sz w:val="32"/>
          <w:szCs w:val="32"/>
        </w:rPr>
        <w:t>乐果、</w:t>
      </w:r>
      <w:r>
        <w:rPr>
          <w:rFonts w:ascii="Times New Roman" w:hAnsi="Times New Roman" w:eastAsia="仿宋_GB2312" w:cs="Times New Roman"/>
          <w:color w:val="auto"/>
          <w:sz w:val="32"/>
          <w:szCs w:val="32"/>
        </w:rPr>
        <w:t>联苯菊酯、氯氟氰菊酯和高效氯氟氰菊酯、氯氰菊酯和高效氯氰菊酯、噻虫胺、噻虫嗪、</w:t>
      </w:r>
      <w:r>
        <w:rPr>
          <w:rFonts w:hint="eastAsia" w:ascii="Times New Roman" w:hAnsi="Times New Roman" w:eastAsia="仿宋_GB2312" w:cs="Times New Roman"/>
          <w:color w:val="auto"/>
          <w:sz w:val="32"/>
          <w:szCs w:val="32"/>
        </w:rPr>
        <w:t>三唑磷、</w:t>
      </w:r>
      <w:r>
        <w:rPr>
          <w:rFonts w:ascii="Times New Roman" w:hAnsi="Times New Roman" w:eastAsia="仿宋_GB2312" w:cs="Times New Roman"/>
          <w:color w:val="auto"/>
          <w:sz w:val="32"/>
          <w:szCs w:val="32"/>
        </w:rPr>
        <w:t>杀扑磷、水胺硫磷、氧乐果、</w:t>
      </w:r>
      <w:r>
        <w:rPr>
          <w:rFonts w:hint="eastAsia" w:ascii="Times New Roman" w:hAnsi="Times New Roman" w:eastAsia="仿宋_GB2312" w:cs="Times New Roman"/>
          <w:color w:val="auto"/>
          <w:sz w:val="32"/>
          <w:szCs w:val="32"/>
        </w:rPr>
        <w:t>乙酰甲胺磷</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21</w:t>
      </w:r>
      <w:r>
        <w:rPr>
          <w:rFonts w:ascii="Times New Roman" w:hAnsi="Times New Roman" w:eastAsia="仿宋_GB2312" w:cs="Times New Roman"/>
          <w:color w:val="auto"/>
          <w:sz w:val="32"/>
          <w:szCs w:val="32"/>
        </w:rPr>
        <w:t>.番茄：镉（以Cd计）、敌敌畏、毒死蜱、腐霉利、甲拌磷、</w:t>
      </w:r>
      <w:r>
        <w:rPr>
          <w:rFonts w:hint="eastAsia" w:ascii="Times New Roman" w:hAnsi="Times New Roman" w:eastAsia="仿宋_GB2312" w:cs="Times New Roman"/>
          <w:color w:val="auto"/>
          <w:sz w:val="32"/>
          <w:szCs w:val="32"/>
        </w:rPr>
        <w:t>氯氟氰菊酯和高效氯氟氰菊</w:t>
      </w:r>
      <w:r>
        <w:rPr>
          <w:rFonts w:ascii="Times New Roman" w:hAnsi="Times New Roman" w:eastAsia="仿宋_GB2312" w:cs="Times New Roman"/>
          <w:color w:val="auto"/>
          <w:sz w:val="32"/>
          <w:szCs w:val="32"/>
        </w:rPr>
        <w:t>酯、烯酰吗啉、氧乐果、乙酰甲胺磷。</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sz w:val="32"/>
          <w:szCs w:val="32"/>
          <w:lang w:val="en-US" w:eastAsia="zh-CN"/>
        </w:rPr>
        <w:t>22.</w:t>
      </w:r>
      <w:r>
        <w:rPr>
          <w:rFonts w:ascii="Times New Roman" w:hAnsi="Times New Roman" w:eastAsia="仿宋_GB2312" w:cs="Times New Roman"/>
          <w:sz w:val="32"/>
          <w:szCs w:val="32"/>
        </w:rPr>
        <w:t>甜椒：铅（以Pb计）、镉（以Cd计）、阿维菌素、吡虫啉、</w:t>
      </w:r>
      <w:r>
        <w:rPr>
          <w:rFonts w:hint="eastAsia" w:ascii="Times New Roman" w:hAnsi="Times New Roman" w:eastAsia="仿宋_GB2312" w:cs="Times New Roman"/>
          <w:sz w:val="32"/>
          <w:szCs w:val="32"/>
        </w:rPr>
        <w:t>吡唑醚菌酯、</w:t>
      </w:r>
      <w:r>
        <w:rPr>
          <w:rFonts w:ascii="Times New Roman" w:hAnsi="Times New Roman" w:eastAsia="仿宋_GB2312" w:cs="Times New Roman"/>
          <w:sz w:val="32"/>
          <w:szCs w:val="32"/>
        </w:rPr>
        <w:t>啶虫脒、</w:t>
      </w:r>
      <w:r>
        <w:rPr>
          <w:rFonts w:hint="eastAsia" w:ascii="Times New Roman" w:hAnsi="Times New Roman" w:eastAsia="仿宋_GB2312" w:cs="Times New Roman"/>
          <w:sz w:val="32"/>
          <w:szCs w:val="32"/>
        </w:rPr>
        <w:t>毒死蜱、氟虫腈、氯氟氰菊酯和高效氯氟氰菊酯、</w:t>
      </w:r>
      <w:r>
        <w:rPr>
          <w:rFonts w:ascii="Times New Roman" w:hAnsi="Times New Roman" w:eastAsia="仿宋_GB2312" w:cs="Times New Roman"/>
          <w:sz w:val="32"/>
          <w:szCs w:val="32"/>
        </w:rPr>
        <w:t>噻虫胺、</w:t>
      </w:r>
      <w:r>
        <w:rPr>
          <w:rFonts w:hint="eastAsia" w:ascii="Times New Roman" w:hAnsi="Times New Roman" w:eastAsia="仿宋_GB2312" w:cs="Times New Roman"/>
          <w:sz w:val="32"/>
          <w:szCs w:val="32"/>
        </w:rPr>
        <w:t>噻虫嗪、</w:t>
      </w:r>
      <w:r>
        <w:rPr>
          <w:rFonts w:ascii="Times New Roman" w:hAnsi="Times New Roman" w:eastAsia="仿宋_GB2312" w:cs="Times New Roman"/>
          <w:sz w:val="32"/>
          <w:szCs w:val="32"/>
        </w:rPr>
        <w:t>水胺硫磷、氧乐果。</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23</w:t>
      </w:r>
      <w:r>
        <w:rPr>
          <w:rFonts w:ascii="Times New Roman" w:hAnsi="Times New Roman" w:eastAsia="仿宋_GB2312" w:cs="Times New Roman"/>
          <w:color w:val="auto"/>
          <w:sz w:val="32"/>
          <w:szCs w:val="32"/>
        </w:rPr>
        <w:t>.黄瓜：阿维菌素、哒螨灵、敌敌畏、毒死蜱、腐霉利、甲氨基阿维菌素苯甲酸盐、甲拌磷、克百威、</w:t>
      </w:r>
      <w:r>
        <w:rPr>
          <w:rFonts w:hint="eastAsia" w:ascii="Times New Roman" w:hAnsi="Times New Roman" w:eastAsia="仿宋_GB2312" w:cs="Times New Roman"/>
          <w:color w:val="auto"/>
          <w:sz w:val="32"/>
          <w:szCs w:val="32"/>
        </w:rPr>
        <w:t>乐果、</w:t>
      </w:r>
      <w:r>
        <w:rPr>
          <w:rFonts w:ascii="Times New Roman" w:hAnsi="Times New Roman" w:eastAsia="仿宋_GB2312" w:cs="Times New Roman"/>
          <w:color w:val="auto"/>
          <w:sz w:val="32"/>
          <w:szCs w:val="32"/>
        </w:rPr>
        <w:t>噻虫嗪、氧乐果、乙螨唑、</w:t>
      </w:r>
      <w:r>
        <w:rPr>
          <w:rFonts w:hint="eastAsia" w:ascii="Times New Roman" w:hAnsi="Times New Roman" w:eastAsia="仿宋_GB2312" w:cs="Times New Roman"/>
          <w:color w:val="auto"/>
          <w:sz w:val="32"/>
          <w:szCs w:val="32"/>
        </w:rPr>
        <w:t>乙酰甲胺磷、</w:t>
      </w:r>
      <w:r>
        <w:rPr>
          <w:rFonts w:ascii="Times New Roman" w:hAnsi="Times New Roman" w:eastAsia="仿宋_GB2312" w:cs="Times New Roman"/>
          <w:color w:val="auto"/>
          <w:sz w:val="32"/>
          <w:szCs w:val="32"/>
        </w:rPr>
        <w:t>异丙威。</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24</w:t>
      </w:r>
      <w:r>
        <w:rPr>
          <w:rFonts w:ascii="Times New Roman" w:hAnsi="Times New Roman" w:eastAsia="仿宋_GB2312" w:cs="Times New Roman"/>
          <w:color w:val="auto"/>
          <w:sz w:val="32"/>
          <w:szCs w:val="32"/>
        </w:rPr>
        <w:t>.豇豆：阿维菌素、倍硫磷、啶虫脒、</w:t>
      </w:r>
      <w:r>
        <w:rPr>
          <w:rFonts w:hint="eastAsia" w:ascii="Times New Roman" w:hAnsi="Times New Roman" w:eastAsia="仿宋_GB2312" w:cs="Times New Roman"/>
          <w:color w:val="auto"/>
          <w:sz w:val="32"/>
          <w:szCs w:val="32"/>
        </w:rPr>
        <w:t>毒死蜱、</w:t>
      </w:r>
      <w:r>
        <w:rPr>
          <w:rFonts w:ascii="Times New Roman" w:hAnsi="Times New Roman" w:eastAsia="仿宋_GB2312" w:cs="Times New Roman"/>
          <w:color w:val="auto"/>
          <w:sz w:val="32"/>
          <w:szCs w:val="32"/>
        </w:rPr>
        <w:t>氟虫腈、甲氨基阿维菌素苯甲酸盐、甲胺磷、甲拌磷、甲基异柳磷、克百威、</w:t>
      </w:r>
      <w:r>
        <w:rPr>
          <w:rFonts w:hint="eastAsia" w:ascii="Times New Roman" w:hAnsi="Times New Roman" w:eastAsia="仿宋_GB2312" w:cs="Times New Roman"/>
          <w:color w:val="auto"/>
          <w:sz w:val="32"/>
          <w:szCs w:val="32"/>
        </w:rPr>
        <w:t>乐果、</w:t>
      </w:r>
      <w:r>
        <w:rPr>
          <w:rFonts w:ascii="Times New Roman" w:hAnsi="Times New Roman" w:eastAsia="仿宋_GB2312" w:cs="Times New Roman"/>
          <w:color w:val="auto"/>
          <w:sz w:val="32"/>
          <w:szCs w:val="32"/>
        </w:rPr>
        <w:t>氯氟氰菊酯和高效氯氟氰菊酯、氯氰菊酯和高效氯氰菊酯、氯唑磷、灭多威、灭蝇胺、噻虫胺、噻虫嗪、三唑磷、水胺硫磷、氧乐果、乙酰甲胺磷。</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25</w:t>
      </w:r>
      <w:r>
        <w:rPr>
          <w:rFonts w:ascii="Times New Roman" w:hAnsi="Times New Roman" w:eastAsia="仿宋_GB2312" w:cs="Times New Roman"/>
          <w:color w:val="auto"/>
          <w:sz w:val="32"/>
          <w:szCs w:val="32"/>
        </w:rPr>
        <w:t>.菜豆：吡虫啉、</w:t>
      </w:r>
      <w:r>
        <w:rPr>
          <w:rFonts w:hint="eastAsia" w:ascii="Times New Roman" w:hAnsi="Times New Roman" w:eastAsia="仿宋_GB2312" w:cs="Times New Roman"/>
          <w:color w:val="auto"/>
          <w:sz w:val="32"/>
          <w:szCs w:val="32"/>
        </w:rPr>
        <w:t>毒死蜱、</w:t>
      </w:r>
      <w:r>
        <w:rPr>
          <w:rFonts w:ascii="Times New Roman" w:hAnsi="Times New Roman" w:eastAsia="仿宋_GB2312" w:cs="Times New Roman"/>
          <w:color w:val="auto"/>
          <w:sz w:val="32"/>
          <w:szCs w:val="32"/>
        </w:rPr>
        <w:t>多菌灵、</w:t>
      </w:r>
      <w:r>
        <w:rPr>
          <w:rFonts w:hint="eastAsia" w:ascii="Times New Roman" w:hAnsi="Times New Roman" w:eastAsia="仿宋_GB2312" w:cs="Times New Roman"/>
          <w:color w:val="auto"/>
          <w:sz w:val="32"/>
          <w:szCs w:val="32"/>
        </w:rPr>
        <w:t>甲氨基阿维菌素苯甲酸盐、</w:t>
      </w:r>
      <w:r>
        <w:rPr>
          <w:rFonts w:ascii="Times New Roman" w:hAnsi="Times New Roman" w:eastAsia="仿宋_GB2312" w:cs="Times New Roman"/>
          <w:color w:val="auto"/>
          <w:sz w:val="32"/>
          <w:szCs w:val="32"/>
        </w:rPr>
        <w:t>甲胺磷、克百威、氯氟氰菊酯和高效氯氟氰菊酯、灭蝇胺、噻虫胺、</w:t>
      </w:r>
      <w:r>
        <w:rPr>
          <w:rFonts w:hint="eastAsia" w:ascii="Times New Roman" w:hAnsi="Times New Roman" w:eastAsia="仿宋_GB2312" w:cs="Times New Roman"/>
          <w:color w:val="auto"/>
          <w:sz w:val="32"/>
          <w:szCs w:val="32"/>
        </w:rPr>
        <w:t>三唑磷、</w:t>
      </w:r>
      <w:r>
        <w:rPr>
          <w:rFonts w:ascii="Times New Roman" w:hAnsi="Times New Roman" w:eastAsia="仿宋_GB2312" w:cs="Times New Roman"/>
          <w:color w:val="auto"/>
          <w:sz w:val="32"/>
          <w:szCs w:val="32"/>
        </w:rPr>
        <w:t>水胺硫磷、氧乐果、</w:t>
      </w:r>
      <w:r>
        <w:rPr>
          <w:rFonts w:hint="eastAsia" w:ascii="Times New Roman" w:hAnsi="Times New Roman" w:eastAsia="仿宋_GB2312" w:cs="Times New Roman"/>
          <w:color w:val="auto"/>
          <w:sz w:val="32"/>
          <w:szCs w:val="32"/>
        </w:rPr>
        <w:t>乙酰甲胺磷</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26</w:t>
      </w:r>
      <w:r>
        <w:rPr>
          <w:rFonts w:ascii="Times New Roman" w:hAnsi="Times New Roman" w:eastAsia="仿宋_GB2312" w:cs="Times New Roman"/>
          <w:color w:val="auto"/>
          <w:sz w:val="32"/>
          <w:szCs w:val="32"/>
        </w:rPr>
        <w:t>.山药：铅（以Pb计）、克百威、氯氟氰菊酯和高效氯氟氰菊酯、</w:t>
      </w:r>
      <w:r>
        <w:rPr>
          <w:rFonts w:hint="eastAsia" w:ascii="Times New Roman" w:hAnsi="Times New Roman" w:eastAsia="仿宋_GB2312" w:cs="Times New Roman"/>
          <w:color w:val="auto"/>
          <w:sz w:val="32"/>
          <w:szCs w:val="32"/>
        </w:rPr>
        <w:t>咪鲜胺和咪鲜胺锰盐、</w:t>
      </w:r>
      <w:r>
        <w:rPr>
          <w:rFonts w:ascii="Times New Roman" w:hAnsi="Times New Roman" w:eastAsia="仿宋_GB2312" w:cs="Times New Roman"/>
          <w:color w:val="auto"/>
          <w:sz w:val="32"/>
          <w:szCs w:val="32"/>
        </w:rPr>
        <w:t>涕灭威。</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27</w:t>
      </w:r>
      <w:r>
        <w:rPr>
          <w:rFonts w:ascii="Times New Roman" w:hAnsi="Times New Roman" w:eastAsia="仿宋_GB2312" w:cs="Times New Roman"/>
          <w:color w:val="auto"/>
          <w:sz w:val="32"/>
          <w:szCs w:val="32"/>
        </w:rPr>
        <w:t>.胡萝卜：铅（以Pb计）、镉（以Cd计）、</w:t>
      </w:r>
      <w:r>
        <w:rPr>
          <w:rFonts w:hint="eastAsia" w:ascii="Times New Roman" w:hAnsi="Times New Roman" w:eastAsia="仿宋_GB2312" w:cs="Times New Roman"/>
          <w:color w:val="auto"/>
          <w:sz w:val="32"/>
          <w:szCs w:val="32"/>
        </w:rPr>
        <w:t>毒死蜱、</w:t>
      </w:r>
      <w:r>
        <w:rPr>
          <w:rFonts w:ascii="Times New Roman" w:hAnsi="Times New Roman" w:eastAsia="仿宋_GB2312" w:cs="Times New Roman"/>
          <w:color w:val="auto"/>
          <w:sz w:val="32"/>
          <w:szCs w:val="32"/>
        </w:rPr>
        <w:t>氟虫腈、甲拌磷、氯氟氰菊酯和高效氯氟氰菊酯。</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28</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萝卜</w:t>
      </w:r>
      <w:r>
        <w:rPr>
          <w:rFonts w:ascii="Times New Roman" w:hAnsi="Times New Roman" w:eastAsia="仿宋_GB2312" w:cs="Times New Roman"/>
          <w:color w:val="auto"/>
          <w:sz w:val="32"/>
          <w:szCs w:val="32"/>
        </w:rPr>
        <w:t>：铅（以Pb计）、</w:t>
      </w:r>
      <w:r>
        <w:rPr>
          <w:rFonts w:hint="eastAsia" w:ascii="Times New Roman" w:hAnsi="Times New Roman" w:eastAsia="仿宋_GB2312" w:cs="Times New Roman"/>
          <w:color w:val="auto"/>
          <w:sz w:val="32"/>
          <w:szCs w:val="32"/>
        </w:rPr>
        <w:t>敌敌畏</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毒死蜱、甲胺磷、</w:t>
      </w:r>
      <w:r>
        <w:rPr>
          <w:rFonts w:ascii="Times New Roman" w:hAnsi="Times New Roman" w:eastAsia="仿宋_GB2312" w:cs="Times New Roman"/>
          <w:color w:val="auto"/>
          <w:sz w:val="32"/>
          <w:szCs w:val="32"/>
        </w:rPr>
        <w:t>甲拌磷、</w:t>
      </w:r>
      <w:r>
        <w:rPr>
          <w:rFonts w:hint="eastAsia" w:ascii="Times New Roman" w:hAnsi="Times New Roman" w:eastAsia="仿宋_GB2312" w:cs="Times New Roman"/>
          <w:color w:val="auto"/>
          <w:sz w:val="32"/>
          <w:szCs w:val="32"/>
        </w:rPr>
        <w:t>甲基对硫磷、</w:t>
      </w:r>
      <w:r>
        <w:rPr>
          <w:rFonts w:ascii="Times New Roman" w:hAnsi="Times New Roman" w:eastAsia="仿宋_GB2312" w:cs="Times New Roman"/>
          <w:color w:val="auto"/>
          <w:sz w:val="32"/>
          <w:szCs w:val="32"/>
        </w:rPr>
        <w:t>乐果、氯氟氰菊酯和高效氯氟氰菊酯、</w:t>
      </w:r>
      <w:r>
        <w:rPr>
          <w:rFonts w:hint="eastAsia" w:ascii="Times New Roman" w:hAnsi="Times New Roman" w:eastAsia="仿宋_GB2312" w:cs="Times New Roman"/>
          <w:color w:val="auto"/>
          <w:sz w:val="32"/>
          <w:szCs w:val="32"/>
        </w:rPr>
        <w:t>噻虫嗪、水胺硫磷、氧乐果</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29</w:t>
      </w:r>
      <w:r>
        <w:rPr>
          <w:rFonts w:hint="eastAsia" w:ascii="Times New Roman" w:hAnsi="Times New Roman" w:eastAsia="仿宋_GB2312" w:cs="Times New Roman"/>
          <w:color w:val="auto"/>
          <w:sz w:val="32"/>
          <w:szCs w:val="32"/>
        </w:rPr>
        <w:t>.姜：</w:t>
      </w:r>
      <w:r>
        <w:rPr>
          <w:rFonts w:ascii="Times New Roman" w:hAnsi="Times New Roman" w:eastAsia="仿宋_GB2312" w:cs="Times New Roman"/>
          <w:color w:val="auto"/>
          <w:sz w:val="32"/>
          <w:szCs w:val="32"/>
        </w:rPr>
        <w:t>铅（以Pb计）、镉（以Cd计）、吡虫啉、</w:t>
      </w:r>
      <w:r>
        <w:rPr>
          <w:rFonts w:hint="eastAsia" w:ascii="Times New Roman" w:hAnsi="Times New Roman" w:eastAsia="仿宋_GB2312" w:cs="Times New Roman"/>
          <w:color w:val="auto"/>
          <w:sz w:val="32"/>
          <w:szCs w:val="32"/>
        </w:rPr>
        <w:t>敌敌畏、毒死蜱、</w:t>
      </w:r>
      <w:r>
        <w:rPr>
          <w:rFonts w:ascii="Times New Roman" w:hAnsi="Times New Roman" w:eastAsia="仿宋_GB2312" w:cs="Times New Roman"/>
          <w:color w:val="auto"/>
          <w:sz w:val="32"/>
          <w:szCs w:val="32"/>
        </w:rPr>
        <w:t>甲拌磷、克百威、</w:t>
      </w:r>
      <w:r>
        <w:rPr>
          <w:rFonts w:hint="eastAsia" w:ascii="Times New Roman" w:hAnsi="Times New Roman" w:eastAsia="仿宋_GB2312" w:cs="Times New Roman"/>
          <w:color w:val="auto"/>
          <w:sz w:val="32"/>
          <w:szCs w:val="32"/>
        </w:rPr>
        <w:t>六六六、</w:t>
      </w:r>
      <w:r>
        <w:rPr>
          <w:rFonts w:ascii="Times New Roman" w:hAnsi="Times New Roman" w:eastAsia="仿宋_GB2312" w:cs="Times New Roman"/>
          <w:color w:val="auto"/>
          <w:sz w:val="32"/>
          <w:szCs w:val="32"/>
        </w:rPr>
        <w:t>氯氟氰菊酯和高效氯氟氰菊酯、氯氰菊酯和高效氯氰菊酯、氯唑磷、噻虫胺、噻虫嗪、氧乐果、</w:t>
      </w:r>
      <w:r>
        <w:rPr>
          <w:rFonts w:hint="eastAsia" w:ascii="Times New Roman" w:hAnsi="Times New Roman" w:eastAsia="仿宋_GB2312" w:cs="Times New Roman"/>
          <w:color w:val="auto"/>
          <w:sz w:val="32"/>
          <w:szCs w:val="32"/>
        </w:rPr>
        <w:t>乙酰甲胺磷</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30</w:t>
      </w:r>
      <w:r>
        <w:rPr>
          <w:rFonts w:ascii="Times New Roman" w:hAnsi="Times New Roman" w:eastAsia="仿宋_GB2312" w:cs="Times New Roman"/>
          <w:color w:val="auto"/>
          <w:sz w:val="32"/>
          <w:szCs w:val="32"/>
        </w:rPr>
        <w:t>.淡水鱼：挥发性盐基氮（</w:t>
      </w:r>
      <w:r>
        <w:rPr>
          <w:rFonts w:hint="eastAsia" w:ascii="Times New Roman" w:hAnsi="Times New Roman" w:eastAsia="仿宋_GB2312" w:cs="Times New Roman"/>
          <w:color w:val="auto"/>
          <w:sz w:val="32"/>
          <w:szCs w:val="32"/>
        </w:rPr>
        <w:t>不适用于活体水产品</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多氯联苯[生产日期在</w:t>
      </w:r>
      <w:r>
        <w:rPr>
          <w:rFonts w:ascii="Times New Roman" w:hAnsi="Times New Roman" w:eastAsia="仿宋_GB2312" w:cs="Times New Roman"/>
          <w:color w:val="auto"/>
          <w:sz w:val="32"/>
          <w:szCs w:val="32"/>
        </w:rPr>
        <w:t>2023年6月30日（含）之后的产品检测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孔雀石绿、氯霉素、氟苯尼考、呋喃唑酮代谢物、呋喃西林代谢物、</w:t>
      </w:r>
      <w:r>
        <w:rPr>
          <w:rFonts w:hint="eastAsia" w:ascii="Times New Roman" w:hAnsi="Times New Roman" w:eastAsia="仿宋_GB2312" w:cs="Times New Roman"/>
          <w:color w:val="auto"/>
          <w:sz w:val="32"/>
          <w:szCs w:val="32"/>
        </w:rPr>
        <w:t>呋喃妥因代谢物、</w:t>
      </w:r>
      <w:r>
        <w:rPr>
          <w:rFonts w:ascii="Times New Roman" w:hAnsi="Times New Roman" w:eastAsia="仿宋_GB2312" w:cs="Times New Roman"/>
          <w:color w:val="auto"/>
          <w:sz w:val="32"/>
          <w:szCs w:val="32"/>
        </w:rPr>
        <w:t>恩诺沙星、磺胺类（总量）、甲氧苄啶、甲硝唑、地西泮、五氯酚酸钠（以五氯酚计）、</w:t>
      </w:r>
      <w:r>
        <w:rPr>
          <w:rFonts w:hint="eastAsia" w:ascii="Times New Roman" w:hAnsi="Times New Roman" w:eastAsia="仿宋_GB2312" w:cs="Times New Roman"/>
          <w:color w:val="auto"/>
          <w:sz w:val="32"/>
          <w:szCs w:val="32"/>
        </w:rPr>
        <w:t>氧氟沙星[生产日期在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]、诺氟沙星[生产日期在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]、培氟沙星[生产日期在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31</w:t>
      </w:r>
      <w:r>
        <w:rPr>
          <w:rFonts w:ascii="Times New Roman" w:hAnsi="Times New Roman" w:eastAsia="仿宋_GB2312" w:cs="Times New Roman"/>
          <w:color w:val="auto"/>
          <w:sz w:val="32"/>
          <w:szCs w:val="32"/>
        </w:rPr>
        <w:t>.海水鱼：</w:t>
      </w:r>
      <w:r>
        <w:rPr>
          <w:rFonts w:hint="eastAsia" w:ascii="Times New Roman" w:hAnsi="Times New Roman" w:eastAsia="仿宋_GB2312" w:cs="Times New Roman"/>
          <w:color w:val="auto"/>
          <w:sz w:val="32"/>
          <w:szCs w:val="32"/>
        </w:rPr>
        <w:t>挥发性盐基氮（不适用于活体水产品）</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组胺（不适用于活体水产品）</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镉（以</w:t>
      </w:r>
      <w:r>
        <w:rPr>
          <w:rFonts w:ascii="Times New Roman" w:hAnsi="Times New Roman" w:eastAsia="仿宋_GB2312" w:cs="Times New Roman"/>
          <w:color w:val="auto"/>
          <w:sz w:val="32"/>
          <w:szCs w:val="32"/>
        </w:rPr>
        <w:t>Cd计）、</w:t>
      </w:r>
      <w:r>
        <w:rPr>
          <w:rFonts w:hint="eastAsia" w:ascii="Times New Roman" w:hAnsi="Times New Roman" w:eastAsia="仿宋_GB2312" w:cs="Times New Roman"/>
          <w:color w:val="auto"/>
          <w:sz w:val="32"/>
          <w:szCs w:val="32"/>
        </w:rPr>
        <w:t>多氯联苯[生产日期在</w:t>
      </w:r>
      <w:r>
        <w:rPr>
          <w:rFonts w:ascii="Times New Roman" w:hAnsi="Times New Roman" w:eastAsia="仿宋_GB2312" w:cs="Times New Roman"/>
          <w:color w:val="auto"/>
          <w:sz w:val="32"/>
          <w:szCs w:val="32"/>
        </w:rPr>
        <w:t>2023年6月30日（含）之后的产品检测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孔雀石绿</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呋喃唑酮代谢物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呋喃它酮代谢物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呋喃西林代谢物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恩诺沙星</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磺胺类（总量）</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甲氧苄啶</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甲硝唑</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五氯酚酸钠（以五氯酚计）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氧氟沙星[生产日期在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培氟沙星[生产日期在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32</w:t>
      </w:r>
      <w:r>
        <w:rPr>
          <w:rFonts w:ascii="Times New Roman" w:hAnsi="Times New Roman" w:eastAsia="仿宋_GB2312" w:cs="Times New Roman"/>
          <w:color w:val="auto"/>
          <w:sz w:val="32"/>
          <w:szCs w:val="32"/>
        </w:rPr>
        <w:t>.海水虾：</w:t>
      </w:r>
      <w:r>
        <w:rPr>
          <w:rFonts w:hint="eastAsia" w:ascii="Times New Roman" w:hAnsi="Times New Roman" w:eastAsia="仿宋_GB2312" w:cs="Times New Roman"/>
          <w:color w:val="auto"/>
          <w:sz w:val="32"/>
          <w:szCs w:val="32"/>
        </w:rPr>
        <w:t>挥发性盐基氮（不适用于活体水产品）</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镉（以</w:t>
      </w:r>
      <w:r>
        <w:rPr>
          <w:rFonts w:ascii="Times New Roman" w:hAnsi="Times New Roman" w:eastAsia="仿宋_GB2312" w:cs="Times New Roman"/>
          <w:color w:val="auto"/>
          <w:sz w:val="32"/>
          <w:szCs w:val="32"/>
        </w:rPr>
        <w:t>Cd计</w:t>
      </w:r>
      <w:r>
        <w:rPr>
          <w:rFonts w:hint="eastAsia" w:ascii="Times New Roman" w:hAnsi="Times New Roman" w:eastAsia="仿宋_GB2312" w:cs="Times New Roman"/>
          <w:color w:val="auto"/>
          <w:sz w:val="32"/>
          <w:szCs w:val="32"/>
        </w:rPr>
        <w:t>）[虾蛄产品仅限生产日期在</w:t>
      </w:r>
      <w:r>
        <w:rPr>
          <w:rFonts w:ascii="Times New Roman" w:hAnsi="Times New Roman" w:eastAsia="仿宋_GB2312" w:cs="Times New Roman"/>
          <w:color w:val="auto"/>
          <w:sz w:val="32"/>
          <w:szCs w:val="32"/>
        </w:rPr>
        <w:t>2023年6月30日（含）之后的产品检测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二氧化硫残留量</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孔雀石绿</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呋喃唑酮代谢物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呋喃它酮代谢物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呋喃妥因代谢物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恩诺沙星</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土霉素</w:t>
      </w:r>
      <w:r>
        <w:rPr>
          <w:rFonts w:ascii="Times New Roman" w:hAnsi="Times New Roman" w:eastAsia="仿宋_GB2312" w:cs="Times New Roman"/>
          <w:color w:val="auto"/>
          <w:sz w:val="32"/>
          <w:szCs w:val="32"/>
        </w:rPr>
        <w:t>/金霉素/四环素（组合</w:t>
      </w:r>
      <w:r>
        <w:rPr>
          <w:rFonts w:hint="eastAsia" w:ascii="Times New Roman" w:hAnsi="Times New Roman" w:eastAsia="仿宋_GB2312" w:cs="Times New Roman"/>
          <w:color w:val="auto"/>
          <w:sz w:val="32"/>
          <w:szCs w:val="32"/>
        </w:rPr>
        <w:t>含量）</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五氯酚酸钠（以五氯酚计）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诺氟沙星[生产日期在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33</w:t>
      </w:r>
      <w:r>
        <w:rPr>
          <w:rFonts w:ascii="Times New Roman" w:hAnsi="Times New Roman" w:eastAsia="仿宋_GB2312" w:cs="Times New Roman"/>
          <w:color w:val="auto"/>
          <w:sz w:val="32"/>
          <w:szCs w:val="32"/>
        </w:rPr>
        <w:t>.贝类：镉（以Cd计）、</w:t>
      </w:r>
      <w:r>
        <w:rPr>
          <w:rFonts w:hint="eastAsia" w:ascii="Times New Roman" w:hAnsi="Times New Roman" w:eastAsia="仿宋_GB2312" w:cs="Times New Roman"/>
          <w:color w:val="auto"/>
          <w:sz w:val="32"/>
          <w:szCs w:val="32"/>
        </w:rPr>
        <w:t>多氯联苯[生产日期在</w:t>
      </w:r>
      <w:r>
        <w:rPr>
          <w:rFonts w:ascii="Times New Roman" w:hAnsi="Times New Roman" w:eastAsia="仿宋_GB2312" w:cs="Times New Roman"/>
          <w:color w:val="auto"/>
          <w:sz w:val="32"/>
          <w:szCs w:val="32"/>
        </w:rPr>
        <w:t>2023年6月30日（含）之后的产品检测</w:t>
      </w:r>
      <w:r>
        <w:rPr>
          <w:rFonts w:hint="eastAsia" w:ascii="Times New Roman" w:hAnsi="Times New Roman" w:eastAsia="仿宋_GB2312" w:cs="Times New Roman"/>
          <w:color w:val="auto"/>
          <w:sz w:val="32"/>
          <w:szCs w:val="32"/>
        </w:rPr>
        <w:t>]、孔雀石绿、氯霉素、氟苯尼考、呋喃唑酮代谢物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呋喃西林代谢物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呋喃妥因代谢物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恩诺沙星、氧氟沙星[生产日期在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]、五氯酚酸钠（以五氯酚计）。</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34</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其他水产品</w:t>
      </w:r>
      <w:r>
        <w:rPr>
          <w:rFonts w:ascii="Times New Roman" w:hAnsi="Times New Roman" w:eastAsia="仿宋_GB2312" w:cs="Times New Roman"/>
          <w:color w:val="auto"/>
          <w:sz w:val="32"/>
          <w:szCs w:val="32"/>
        </w:rPr>
        <w:t>：镉（以Cd计）（</w:t>
      </w:r>
      <w:r>
        <w:rPr>
          <w:rFonts w:hint="eastAsia" w:ascii="Times New Roman" w:hAnsi="Times New Roman" w:eastAsia="仿宋_GB2312" w:cs="Times New Roman"/>
          <w:color w:val="auto"/>
          <w:sz w:val="32"/>
          <w:szCs w:val="32"/>
        </w:rPr>
        <w:t>限头足类、腹足类、棘皮类检测</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孔雀石绿、氯霉素、呋喃唑酮代谢物、呋喃西林代谢物、呋喃妥因代谢物、恩诺沙星（仅蛙科、鳖科食品动物检测）、磺胺类（总量）（仅蛙科、鳖科食品动物检测）、氧氟沙星[生产日期在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]、诺氟沙星[生产日期在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35</w:t>
      </w:r>
      <w:r>
        <w:rPr>
          <w:rFonts w:ascii="Times New Roman" w:hAnsi="Times New Roman" w:eastAsia="仿宋_GB2312" w:cs="Times New Roman"/>
          <w:color w:val="auto"/>
          <w:sz w:val="32"/>
          <w:szCs w:val="32"/>
        </w:rPr>
        <w:t>.苹果：敌敌畏、啶虫脒、毒死蜱、甲拌磷、克百威、氧乐果。</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36</w:t>
      </w:r>
      <w:r>
        <w:rPr>
          <w:rFonts w:ascii="Times New Roman" w:hAnsi="Times New Roman" w:eastAsia="仿宋_GB2312" w:cs="Times New Roman"/>
          <w:color w:val="auto"/>
          <w:sz w:val="32"/>
          <w:szCs w:val="32"/>
        </w:rPr>
        <w:t>.梨：吡虫啉、敌敌畏、毒死蜱、多菌灵、克百威、氯氟氰菊酯和高效氯氟氰菊酯、氧乐果、水胺硫磷、苯醚甲环唑、咪鲜胺和咪鲜胺锰盐。</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37</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桃：苯醚甲环唑、敌敌畏、多菌灵、氟硅唑、甲胺磷、克百威、氧乐果、溴氰菊酯、吡虫啉。</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38</w:t>
      </w:r>
      <w:r>
        <w:rPr>
          <w:rFonts w:ascii="Times New Roman" w:hAnsi="Times New Roman" w:eastAsia="仿宋_GB2312" w:cs="Times New Roman"/>
          <w:color w:val="auto"/>
          <w:sz w:val="32"/>
          <w:szCs w:val="32"/>
        </w:rPr>
        <w:t>.柑、橘：苯醚甲环唑、丙溴磷、克百威、联苯菊酯、氯唑磷、三唑磷、水胺硫磷、氧乐果、氯氟氰菊酯和高效氯氟氰菊酯、甲拌磷、2,4-滴和2,4-滴钠盐、狄氏剂、毒死蜱、杀扑磷。</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39</w:t>
      </w:r>
      <w:r>
        <w:rPr>
          <w:rFonts w:ascii="Times New Roman" w:hAnsi="Times New Roman" w:eastAsia="仿宋_GB2312" w:cs="Times New Roman"/>
          <w:color w:val="auto"/>
          <w:sz w:val="32"/>
          <w:szCs w:val="32"/>
        </w:rPr>
        <w:t>.柠檬：多菌灵、克百威、联苯菊酯、水胺硫磷、乙螨唑。</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40</w:t>
      </w:r>
      <w:r>
        <w:rPr>
          <w:rFonts w:ascii="Times New Roman" w:hAnsi="Times New Roman" w:eastAsia="仿宋_GB2312" w:cs="Times New Roman"/>
          <w:color w:val="auto"/>
          <w:sz w:val="32"/>
          <w:szCs w:val="32"/>
        </w:rPr>
        <w:t>.橙：丙溴磷、克百威、联苯菊酯、三唑磷、杀扑磷、水胺硫磷、氧乐果、2,4-滴和2,4-滴钠盐、苯醚甲环唑、狄氏剂、</w:t>
      </w:r>
      <w:r>
        <w:rPr>
          <w:rFonts w:hint="eastAsia" w:ascii="Times New Roman" w:hAnsi="Times New Roman" w:eastAsia="仿宋_GB2312" w:cs="Times New Roman"/>
          <w:color w:val="auto"/>
          <w:sz w:val="32"/>
          <w:szCs w:val="32"/>
        </w:rPr>
        <w:t>氯唑磷</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41</w:t>
      </w:r>
      <w:r>
        <w:rPr>
          <w:rFonts w:ascii="Times New Roman" w:hAnsi="Times New Roman" w:eastAsia="仿宋_GB2312" w:cs="Times New Roman"/>
          <w:color w:val="auto"/>
          <w:sz w:val="32"/>
          <w:szCs w:val="32"/>
        </w:rPr>
        <w:t>.葡萄：苯醚甲环唑、己唑醇、克百威、氯氰菊酯和高效氯氰菊酯、霜霉威和霜霉威盐酸盐、氧乐果、氯氟氰菊酯和高效氯氟氰菊酯、氟虫腈、氯吡脲、</w:t>
      </w:r>
      <w:r>
        <w:rPr>
          <w:rFonts w:hint="eastAsia" w:ascii="Times New Roman" w:hAnsi="Times New Roman" w:eastAsia="仿宋_GB2312" w:cs="Times New Roman"/>
          <w:color w:val="auto"/>
          <w:sz w:val="32"/>
          <w:szCs w:val="32"/>
        </w:rPr>
        <w:t>联苯菊酯</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42</w:t>
      </w:r>
      <w:r>
        <w:rPr>
          <w:rFonts w:ascii="Times New Roman" w:hAnsi="Times New Roman" w:eastAsia="仿宋_GB2312" w:cs="Times New Roman"/>
          <w:color w:val="auto"/>
          <w:sz w:val="32"/>
          <w:szCs w:val="32"/>
        </w:rPr>
        <w:t>.猕猴桃：敌敌畏、多菌灵、氯吡脲、氧乐果。</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43</w:t>
      </w:r>
      <w:r>
        <w:rPr>
          <w:rFonts w:ascii="Times New Roman" w:hAnsi="Times New Roman" w:eastAsia="仿宋_GB2312" w:cs="Times New Roman"/>
          <w:color w:val="auto"/>
          <w:sz w:val="32"/>
          <w:szCs w:val="32"/>
        </w:rPr>
        <w:t>.香蕉：苯醚甲环唑、吡唑醚菌酯、多菌灵、氟虫腈、甲拌磷、腈苯唑、吡虫啉、噻虫胺、噻虫嗪、氟环唑、联苯菊酯、烯唑醇、百菌清、</w:t>
      </w:r>
      <w:r>
        <w:rPr>
          <w:rFonts w:hint="eastAsia" w:ascii="Times New Roman" w:hAnsi="Times New Roman" w:eastAsia="仿宋_GB2312" w:cs="Times New Roman"/>
          <w:color w:val="auto"/>
          <w:sz w:val="32"/>
          <w:szCs w:val="32"/>
        </w:rPr>
        <w:t>噻唑膦、狄氏剂</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203864" w:themeColor="accent1" w:themeShade="80"/>
          <w:sz w:val="32"/>
          <w:szCs w:val="32"/>
        </w:rPr>
      </w:pPr>
      <w:r>
        <w:rPr>
          <w:rFonts w:hint="eastAsia" w:ascii="Times New Roman" w:hAnsi="Times New Roman" w:eastAsia="仿宋_GB2312" w:cs="Times New Roman"/>
          <w:color w:val="auto"/>
          <w:sz w:val="32"/>
          <w:szCs w:val="32"/>
          <w:lang w:val="en-US" w:eastAsia="zh-CN"/>
        </w:rPr>
        <w:t>44</w:t>
      </w:r>
      <w:r>
        <w:rPr>
          <w:rFonts w:ascii="Times New Roman" w:hAnsi="Times New Roman" w:eastAsia="仿宋_GB2312" w:cs="Times New Roman"/>
          <w:color w:val="auto"/>
          <w:sz w:val="32"/>
          <w:szCs w:val="32"/>
        </w:rPr>
        <w:t>.芒果：苯醚甲环唑、多菌灵、嘧菌酯、戊唑醇、氧乐果、吡唑醚菌酯、噻虫胺、</w:t>
      </w:r>
      <w:r>
        <w:rPr>
          <w:rFonts w:hint="eastAsia" w:ascii="Times New Roman" w:hAnsi="Times New Roman" w:eastAsia="仿宋_GB2312" w:cs="Times New Roman"/>
          <w:color w:val="auto"/>
          <w:sz w:val="32"/>
          <w:szCs w:val="32"/>
        </w:rPr>
        <w:t>乙酰甲胺磷、吡虫啉</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45</w:t>
      </w:r>
      <w:r>
        <w:rPr>
          <w:rFonts w:ascii="Times New Roman" w:hAnsi="Times New Roman" w:eastAsia="仿宋_GB2312" w:cs="Times New Roman"/>
          <w:color w:val="auto"/>
          <w:sz w:val="32"/>
          <w:szCs w:val="32"/>
        </w:rPr>
        <w:t>.火龙果：氟虫腈、甲胺磷、克百威、氧乐果。</w:t>
      </w:r>
    </w:p>
    <w:p>
      <w:pPr>
        <w:spacing w:line="600" w:lineRule="exact"/>
        <w:ind w:firstLine="640" w:firstLineChars="200"/>
        <w:jc w:val="both"/>
        <w:rPr>
          <w:rFonts w:ascii="Times New Roman" w:hAnsi="Times New Roman" w:eastAsia="仿宋_GB2312" w:cs="Times New Roman"/>
          <w:color w:val="203864" w:themeColor="accent1" w:themeShade="80"/>
          <w:sz w:val="32"/>
          <w:szCs w:val="32"/>
        </w:rPr>
      </w:pPr>
      <w:r>
        <w:rPr>
          <w:rFonts w:hint="eastAsia" w:ascii="Times New Roman" w:hAnsi="Times New Roman" w:eastAsia="仿宋_GB2312" w:cs="Times New Roman"/>
          <w:color w:val="auto"/>
          <w:sz w:val="32"/>
          <w:szCs w:val="32"/>
          <w:lang w:val="en-US" w:eastAsia="zh-CN"/>
        </w:rPr>
        <w:t>46</w:t>
      </w:r>
      <w:r>
        <w:rPr>
          <w:rFonts w:ascii="Times New Roman" w:hAnsi="Times New Roman" w:eastAsia="仿宋_GB2312" w:cs="Times New Roman"/>
          <w:color w:val="auto"/>
          <w:sz w:val="32"/>
          <w:szCs w:val="32"/>
        </w:rPr>
        <w:t>.荔枝：多菌灵、氧乐果、毒死蜱、苯醚甲环唑、</w:t>
      </w:r>
      <w:r>
        <w:rPr>
          <w:rFonts w:hint="eastAsia" w:ascii="Times New Roman" w:hAnsi="Times New Roman" w:eastAsia="仿宋_GB2312" w:cs="Times New Roman"/>
          <w:color w:val="auto"/>
          <w:sz w:val="32"/>
          <w:szCs w:val="32"/>
        </w:rPr>
        <w:t>氯氰菊酯和高效氯氰菊酯</w:t>
      </w:r>
      <w:r>
        <w:rPr>
          <w:rFonts w:ascii="Times New Roman" w:hAnsi="Times New Roman" w:eastAsia="仿宋_GB2312" w:cs="Times New Roman"/>
          <w:color w:val="auto"/>
          <w:sz w:val="32"/>
          <w:szCs w:val="32"/>
        </w:rPr>
        <w:t>、氯氟氰菊酯和高效氯氟氰菊酯、</w:t>
      </w:r>
      <w:r>
        <w:rPr>
          <w:rFonts w:hint="eastAsia" w:ascii="Times New Roman" w:hAnsi="Times New Roman" w:eastAsia="仿宋_GB2312" w:cs="Times New Roman"/>
          <w:color w:val="auto"/>
          <w:sz w:val="32"/>
          <w:szCs w:val="32"/>
        </w:rPr>
        <w:t>吡唑醚菌酯、除虫脲、氰霜唑、氟吗啉</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47</w:t>
      </w:r>
      <w:r>
        <w:rPr>
          <w:rFonts w:hint="eastAsia" w:ascii="Times New Roman" w:hAnsi="Times New Roman" w:eastAsia="仿宋_GB2312" w:cs="Times New Roman"/>
          <w:color w:val="auto"/>
          <w:sz w:val="32"/>
          <w:szCs w:val="32"/>
        </w:rPr>
        <w:t>.西瓜：克百威、噻虫嗪、氧乐果、乙酰甲胺磷、苯醚甲环唑。</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48</w:t>
      </w:r>
      <w:r>
        <w:rPr>
          <w:rFonts w:ascii="Times New Roman" w:hAnsi="Times New Roman" w:eastAsia="仿宋_GB2312" w:cs="Times New Roman"/>
          <w:color w:val="auto"/>
          <w:sz w:val="32"/>
          <w:szCs w:val="32"/>
        </w:rPr>
        <w:t>.甜瓜类：克百威、烯酰吗啉、氧乐果、乙酰甲胺磷。</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49</w:t>
      </w:r>
      <w:r>
        <w:rPr>
          <w:rFonts w:ascii="Times New Roman" w:hAnsi="Times New Roman" w:eastAsia="仿宋_GB2312" w:cs="Times New Roman"/>
          <w:color w:val="auto"/>
          <w:sz w:val="32"/>
          <w:szCs w:val="32"/>
        </w:rPr>
        <w:t>.鸡蛋：</w:t>
      </w:r>
      <w:r>
        <w:rPr>
          <w:rFonts w:hint="eastAsia" w:ascii="Times New Roman" w:hAnsi="Times New Roman" w:eastAsia="仿宋_GB2312" w:cs="Times New Roman"/>
          <w:color w:val="auto"/>
          <w:sz w:val="32"/>
          <w:szCs w:val="32"/>
        </w:rPr>
        <w:t>甲硝唑、地美硝唑</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呋喃唑酮代谢物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氟虫腈</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氯霉素[</w:t>
      </w:r>
      <w:r>
        <w:rPr>
          <w:rFonts w:ascii="Times New Roman" w:hAnsi="Times New Roman" w:eastAsia="仿宋_GB2312" w:cs="Times New Roman"/>
          <w:color w:val="auto"/>
          <w:sz w:val="32"/>
          <w:szCs w:val="32"/>
        </w:rPr>
        <w:t>2023年2月1日（含）起检测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氟苯尼考[限生产日期在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甲砜霉素[限生产日期在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恩诺沙星[限生产日期在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氧氟沙星[限生产日期在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沙拉沙星[限生产日期在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甲氧苄啶[限生产日期在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磺胺类（总量）[限生产日期在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多西环素[限生产日期在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50</w:t>
      </w:r>
      <w:r>
        <w:rPr>
          <w:rFonts w:ascii="Times New Roman" w:hAnsi="Times New Roman" w:eastAsia="仿宋_GB2312" w:cs="Times New Roman"/>
          <w:color w:val="auto"/>
          <w:sz w:val="32"/>
          <w:szCs w:val="32"/>
        </w:rPr>
        <w:t>.其他禽蛋：</w:t>
      </w:r>
      <w:r>
        <w:rPr>
          <w:rFonts w:hint="eastAsia" w:ascii="Times New Roman" w:hAnsi="Times New Roman" w:eastAsia="仿宋_GB2312" w:cs="Times New Roman"/>
          <w:color w:val="auto"/>
          <w:sz w:val="32"/>
          <w:szCs w:val="32"/>
        </w:rPr>
        <w:t>呋喃唑酮代谢物、磺胺类（总量）[限生产日期在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多西环素[限生产日期在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限鸭蛋、鹅蛋检测]</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51</w:t>
      </w:r>
      <w:r>
        <w:rPr>
          <w:rFonts w:ascii="Times New Roman" w:hAnsi="Times New Roman" w:eastAsia="仿宋_GB2312" w:cs="Times New Roman"/>
          <w:color w:val="auto"/>
          <w:sz w:val="32"/>
          <w:szCs w:val="32"/>
        </w:rPr>
        <w:t>.豆类：铅（以Pb计）、铬（以Cr计）、赭曲霉毒素A、吡虫啉[</w:t>
      </w:r>
      <w:r>
        <w:rPr>
          <w:rFonts w:hint="eastAsia" w:ascii="Times New Roman" w:hAnsi="Times New Roman" w:eastAsia="仿宋_GB2312" w:cs="Times New Roman"/>
          <w:color w:val="auto"/>
          <w:sz w:val="32"/>
          <w:szCs w:val="32"/>
        </w:rPr>
        <w:t>生产日期在</w:t>
      </w:r>
      <w:r>
        <w:rPr>
          <w:rFonts w:ascii="Times New Roman" w:hAnsi="Times New Roman" w:eastAsia="仿宋_GB2312" w:cs="Times New Roman"/>
          <w:color w:val="auto"/>
          <w:sz w:val="32"/>
          <w:szCs w:val="32"/>
        </w:rPr>
        <w:t>2020年2月15日（含）之后的产品检测]、</w:t>
      </w:r>
      <w:r>
        <w:rPr>
          <w:rFonts w:hint="eastAsia" w:ascii="Times New Roman" w:hAnsi="Times New Roman" w:eastAsia="仿宋_GB2312" w:cs="Times New Roman"/>
          <w:color w:val="auto"/>
          <w:sz w:val="32"/>
          <w:szCs w:val="32"/>
        </w:rPr>
        <w:t>环丙唑醇</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生产日期在</w:t>
      </w:r>
      <w:r>
        <w:rPr>
          <w:rFonts w:ascii="Times New Roman" w:hAnsi="Times New Roman" w:eastAsia="仿宋_GB2312" w:cs="Times New Roman"/>
          <w:color w:val="auto"/>
          <w:sz w:val="32"/>
          <w:szCs w:val="32"/>
        </w:rPr>
        <w:t>2020年2月15日（含）之后的产品检测]。</w:t>
      </w:r>
    </w:p>
    <w:p>
      <w:pPr>
        <w:spacing w:line="600" w:lineRule="exact"/>
        <w:ind w:firstLine="640" w:firstLineChars="200"/>
        <w:jc w:val="both"/>
        <w:rPr>
          <w:rFonts w:ascii="Times New Roman" w:hAnsi="Times New Roman" w:eastAsia="仿宋_GB2312" w:cs="Times New Roman"/>
          <w:b/>
          <w:color w:val="auto"/>
          <w:sz w:val="32"/>
          <w:szCs w:val="32"/>
        </w:rPr>
      </w:pPr>
      <w:r>
        <w:rPr>
          <w:rFonts w:hint="eastAsia" w:ascii="Times New Roman" w:hAnsi="Times New Roman" w:eastAsia="仿宋_GB2312" w:cs="Times New Roman"/>
          <w:color w:val="auto"/>
          <w:sz w:val="32"/>
          <w:szCs w:val="32"/>
          <w:lang w:val="en-US" w:eastAsia="zh-CN"/>
        </w:rPr>
        <w:t>52</w:t>
      </w:r>
      <w:r>
        <w:rPr>
          <w:rFonts w:ascii="Times New Roman" w:hAnsi="Times New Roman" w:eastAsia="仿宋_GB2312" w:cs="Times New Roman"/>
          <w:color w:val="auto"/>
          <w:sz w:val="32"/>
          <w:szCs w:val="32"/>
        </w:rPr>
        <w:t>.生干籽类：酸价（以脂肪计）（</w:t>
      </w:r>
      <w:r>
        <w:rPr>
          <w:rFonts w:hint="eastAsia" w:ascii="Times New Roman" w:hAnsi="Times New Roman" w:eastAsia="仿宋_GB2312" w:cs="Times New Roman"/>
          <w:color w:val="auto"/>
          <w:sz w:val="32"/>
          <w:szCs w:val="32"/>
        </w:rPr>
        <w:t>除芝麻外产品检测</w:t>
      </w:r>
      <w:r>
        <w:rPr>
          <w:rFonts w:ascii="Times New Roman" w:hAnsi="Times New Roman" w:eastAsia="仿宋_GB2312" w:cs="Times New Roman"/>
          <w:color w:val="auto"/>
          <w:sz w:val="32"/>
          <w:szCs w:val="32"/>
        </w:rPr>
        <w:t>）、过氧化值（以脂肪计）、铅（以Pb计）（</w:t>
      </w:r>
      <w:r>
        <w:rPr>
          <w:rFonts w:hint="eastAsia" w:ascii="Times New Roman" w:hAnsi="Times New Roman" w:eastAsia="仿宋_GB2312" w:cs="Times New Roman"/>
          <w:color w:val="auto"/>
          <w:sz w:val="32"/>
          <w:szCs w:val="32"/>
        </w:rPr>
        <w:t>限莲子检测</w:t>
      </w:r>
      <w:r>
        <w:rPr>
          <w:rFonts w:ascii="Times New Roman" w:hAnsi="Times New Roman" w:eastAsia="仿宋_GB2312" w:cs="Times New Roman"/>
          <w:color w:val="auto"/>
          <w:sz w:val="32"/>
          <w:szCs w:val="32"/>
        </w:rPr>
        <w:t>）、镉（以Cd计）（</w:t>
      </w:r>
      <w:r>
        <w:rPr>
          <w:rFonts w:hint="eastAsia" w:ascii="Times New Roman" w:hAnsi="Times New Roman" w:eastAsia="仿宋_GB2312" w:cs="Times New Roman"/>
          <w:color w:val="auto"/>
          <w:sz w:val="32"/>
          <w:szCs w:val="32"/>
        </w:rPr>
        <w:t>限花生检测</w:t>
      </w:r>
      <w:r>
        <w:rPr>
          <w:rFonts w:ascii="Times New Roman" w:hAnsi="Times New Roman" w:eastAsia="仿宋_GB2312" w:cs="Times New Roman"/>
          <w:color w:val="auto"/>
          <w:sz w:val="32"/>
          <w:szCs w:val="32"/>
        </w:rPr>
        <w:t>）、黄曲霉毒素B</w:t>
      </w:r>
      <w:r>
        <w:rPr>
          <w:rFonts w:ascii="Times New Roman" w:hAnsi="Times New Roman" w:eastAsia="仿宋_GB2312" w:cs="Times New Roman"/>
          <w:color w:val="auto"/>
          <w:sz w:val="32"/>
          <w:szCs w:val="32"/>
          <w:vertAlign w:val="subscript"/>
        </w:rPr>
        <w:t>1</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限花生检测</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嘧菌酯（限葵花籽检测）</w:t>
      </w:r>
      <w:r>
        <w:rPr>
          <w:rFonts w:ascii="Times New Roman" w:hAnsi="Times New Roman" w:eastAsia="仿宋_GB2312" w:cs="Times New Roman"/>
          <w:color w:val="auto"/>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730882"/>
      <w:docPartObj>
        <w:docPartGallery w:val="autotext"/>
      </w:docPartObj>
    </w:sdtPr>
    <w:sdtContent>
      <w:p>
        <w:pPr>
          <w:pStyle w:val="5"/>
          <w:jc w:val="center"/>
        </w:pPr>
        <w:r>
          <w:fldChar w:fldCharType="begin"/>
        </w:r>
        <w:r>
          <w:instrText xml:space="preserve">PAGE   \* MERGEFORMAT</w:instrText>
        </w:r>
        <w:r>
          <w:fldChar w:fldCharType="separate"/>
        </w:r>
        <w:r>
          <w:rPr>
            <w:lang w:val="zh-CN"/>
          </w:rPr>
          <w:t>36</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OTM4NTE0MTJmYzAyZDMzNmUzMDQ1NzIzM2I0ZmMifQ=="/>
  </w:docVars>
  <w:rsids>
    <w:rsidRoot w:val="00172A27"/>
    <w:rsid w:val="00000CC6"/>
    <w:rsid w:val="00001213"/>
    <w:rsid w:val="00001517"/>
    <w:rsid w:val="00001D15"/>
    <w:rsid w:val="000021B0"/>
    <w:rsid w:val="0000243B"/>
    <w:rsid w:val="000038FF"/>
    <w:rsid w:val="00003EF9"/>
    <w:rsid w:val="00003F2C"/>
    <w:rsid w:val="0000415E"/>
    <w:rsid w:val="00004AB2"/>
    <w:rsid w:val="000050E8"/>
    <w:rsid w:val="00005379"/>
    <w:rsid w:val="00005E49"/>
    <w:rsid w:val="000065AE"/>
    <w:rsid w:val="0001035F"/>
    <w:rsid w:val="0001042A"/>
    <w:rsid w:val="0001068A"/>
    <w:rsid w:val="00010ECC"/>
    <w:rsid w:val="00012001"/>
    <w:rsid w:val="00012317"/>
    <w:rsid w:val="00012B2C"/>
    <w:rsid w:val="00012BF0"/>
    <w:rsid w:val="00013267"/>
    <w:rsid w:val="00013830"/>
    <w:rsid w:val="00013B4C"/>
    <w:rsid w:val="00014627"/>
    <w:rsid w:val="00014670"/>
    <w:rsid w:val="000146AA"/>
    <w:rsid w:val="0001597E"/>
    <w:rsid w:val="00015B99"/>
    <w:rsid w:val="000164B1"/>
    <w:rsid w:val="00016F55"/>
    <w:rsid w:val="00017213"/>
    <w:rsid w:val="0001793F"/>
    <w:rsid w:val="00017976"/>
    <w:rsid w:val="00017F3B"/>
    <w:rsid w:val="000203D2"/>
    <w:rsid w:val="000205AA"/>
    <w:rsid w:val="00020938"/>
    <w:rsid w:val="00023EAF"/>
    <w:rsid w:val="000245F8"/>
    <w:rsid w:val="0002478F"/>
    <w:rsid w:val="00024FE3"/>
    <w:rsid w:val="000262D7"/>
    <w:rsid w:val="00026622"/>
    <w:rsid w:val="00026D4C"/>
    <w:rsid w:val="00027094"/>
    <w:rsid w:val="00027495"/>
    <w:rsid w:val="000274B1"/>
    <w:rsid w:val="00027D54"/>
    <w:rsid w:val="000307DC"/>
    <w:rsid w:val="00030E13"/>
    <w:rsid w:val="000315A7"/>
    <w:rsid w:val="00031EEF"/>
    <w:rsid w:val="00033100"/>
    <w:rsid w:val="00034587"/>
    <w:rsid w:val="000363B4"/>
    <w:rsid w:val="00036FA3"/>
    <w:rsid w:val="00037535"/>
    <w:rsid w:val="00037882"/>
    <w:rsid w:val="00037BC3"/>
    <w:rsid w:val="000401FE"/>
    <w:rsid w:val="00040ACD"/>
    <w:rsid w:val="00040BFA"/>
    <w:rsid w:val="00040E02"/>
    <w:rsid w:val="0004127F"/>
    <w:rsid w:val="00041634"/>
    <w:rsid w:val="00043647"/>
    <w:rsid w:val="00043ADF"/>
    <w:rsid w:val="00043B7D"/>
    <w:rsid w:val="00043E1B"/>
    <w:rsid w:val="00044D28"/>
    <w:rsid w:val="00045261"/>
    <w:rsid w:val="00045894"/>
    <w:rsid w:val="00046FF5"/>
    <w:rsid w:val="00050586"/>
    <w:rsid w:val="00051219"/>
    <w:rsid w:val="00051D7B"/>
    <w:rsid w:val="00052AEC"/>
    <w:rsid w:val="0005310C"/>
    <w:rsid w:val="0005600E"/>
    <w:rsid w:val="000563E0"/>
    <w:rsid w:val="00056E00"/>
    <w:rsid w:val="00060185"/>
    <w:rsid w:val="00060A48"/>
    <w:rsid w:val="000613C0"/>
    <w:rsid w:val="00061BCC"/>
    <w:rsid w:val="0006203D"/>
    <w:rsid w:val="0006232D"/>
    <w:rsid w:val="00062AD2"/>
    <w:rsid w:val="00063027"/>
    <w:rsid w:val="000630DB"/>
    <w:rsid w:val="000641B5"/>
    <w:rsid w:val="000647C6"/>
    <w:rsid w:val="0006491E"/>
    <w:rsid w:val="00065A8E"/>
    <w:rsid w:val="00065F92"/>
    <w:rsid w:val="000671D2"/>
    <w:rsid w:val="00067817"/>
    <w:rsid w:val="00070129"/>
    <w:rsid w:val="00071D06"/>
    <w:rsid w:val="0007257F"/>
    <w:rsid w:val="00072A15"/>
    <w:rsid w:val="00073A65"/>
    <w:rsid w:val="000740C9"/>
    <w:rsid w:val="0007413A"/>
    <w:rsid w:val="0007571D"/>
    <w:rsid w:val="000765C8"/>
    <w:rsid w:val="00076BC6"/>
    <w:rsid w:val="00081591"/>
    <w:rsid w:val="00081855"/>
    <w:rsid w:val="0008218D"/>
    <w:rsid w:val="00082CC2"/>
    <w:rsid w:val="00083095"/>
    <w:rsid w:val="000831AA"/>
    <w:rsid w:val="000838BF"/>
    <w:rsid w:val="00083977"/>
    <w:rsid w:val="00083B29"/>
    <w:rsid w:val="00083B5C"/>
    <w:rsid w:val="00083FD4"/>
    <w:rsid w:val="00084DE8"/>
    <w:rsid w:val="00084F3D"/>
    <w:rsid w:val="00087F36"/>
    <w:rsid w:val="00090802"/>
    <w:rsid w:val="00090CDB"/>
    <w:rsid w:val="0009266D"/>
    <w:rsid w:val="00093309"/>
    <w:rsid w:val="0009466D"/>
    <w:rsid w:val="00094AF7"/>
    <w:rsid w:val="00095347"/>
    <w:rsid w:val="0009597C"/>
    <w:rsid w:val="00095A99"/>
    <w:rsid w:val="00095BEC"/>
    <w:rsid w:val="00096858"/>
    <w:rsid w:val="0009698F"/>
    <w:rsid w:val="000971F0"/>
    <w:rsid w:val="00097550"/>
    <w:rsid w:val="00097883"/>
    <w:rsid w:val="00097F4F"/>
    <w:rsid w:val="00097FEA"/>
    <w:rsid w:val="000A15CC"/>
    <w:rsid w:val="000A1933"/>
    <w:rsid w:val="000A200B"/>
    <w:rsid w:val="000A2D74"/>
    <w:rsid w:val="000A36F9"/>
    <w:rsid w:val="000A413D"/>
    <w:rsid w:val="000A47BE"/>
    <w:rsid w:val="000A4A7C"/>
    <w:rsid w:val="000A52C6"/>
    <w:rsid w:val="000A52FD"/>
    <w:rsid w:val="000A6128"/>
    <w:rsid w:val="000A670C"/>
    <w:rsid w:val="000A68CE"/>
    <w:rsid w:val="000A7A7D"/>
    <w:rsid w:val="000B08D3"/>
    <w:rsid w:val="000B0962"/>
    <w:rsid w:val="000B0B22"/>
    <w:rsid w:val="000B0C59"/>
    <w:rsid w:val="000B12CB"/>
    <w:rsid w:val="000B22FB"/>
    <w:rsid w:val="000B3078"/>
    <w:rsid w:val="000B45A2"/>
    <w:rsid w:val="000B4682"/>
    <w:rsid w:val="000B4F94"/>
    <w:rsid w:val="000B546C"/>
    <w:rsid w:val="000B75CA"/>
    <w:rsid w:val="000B7706"/>
    <w:rsid w:val="000C008B"/>
    <w:rsid w:val="000C04DF"/>
    <w:rsid w:val="000C0EB6"/>
    <w:rsid w:val="000C1202"/>
    <w:rsid w:val="000C2073"/>
    <w:rsid w:val="000C3B44"/>
    <w:rsid w:val="000C4D87"/>
    <w:rsid w:val="000C6A0C"/>
    <w:rsid w:val="000C6C51"/>
    <w:rsid w:val="000C7871"/>
    <w:rsid w:val="000C7CAD"/>
    <w:rsid w:val="000D0823"/>
    <w:rsid w:val="000D10E7"/>
    <w:rsid w:val="000D197F"/>
    <w:rsid w:val="000D2614"/>
    <w:rsid w:val="000D29E2"/>
    <w:rsid w:val="000D43B4"/>
    <w:rsid w:val="000D4714"/>
    <w:rsid w:val="000D50D4"/>
    <w:rsid w:val="000D517C"/>
    <w:rsid w:val="000D582A"/>
    <w:rsid w:val="000D68BA"/>
    <w:rsid w:val="000D6B48"/>
    <w:rsid w:val="000D6B98"/>
    <w:rsid w:val="000E0AC7"/>
    <w:rsid w:val="000E0F1B"/>
    <w:rsid w:val="000E1419"/>
    <w:rsid w:val="000E21EE"/>
    <w:rsid w:val="000E23B5"/>
    <w:rsid w:val="000E30AC"/>
    <w:rsid w:val="000E30CD"/>
    <w:rsid w:val="000E33EF"/>
    <w:rsid w:val="000E3698"/>
    <w:rsid w:val="000E3C20"/>
    <w:rsid w:val="000E3F8F"/>
    <w:rsid w:val="000E430B"/>
    <w:rsid w:val="000E5CDD"/>
    <w:rsid w:val="000E5E7A"/>
    <w:rsid w:val="000E6235"/>
    <w:rsid w:val="000E6381"/>
    <w:rsid w:val="000E6C3F"/>
    <w:rsid w:val="000E6CB0"/>
    <w:rsid w:val="000F0494"/>
    <w:rsid w:val="000F05F2"/>
    <w:rsid w:val="000F1CAC"/>
    <w:rsid w:val="000F25FF"/>
    <w:rsid w:val="000F2827"/>
    <w:rsid w:val="000F2AC6"/>
    <w:rsid w:val="000F4640"/>
    <w:rsid w:val="000F581A"/>
    <w:rsid w:val="000F6251"/>
    <w:rsid w:val="000F6484"/>
    <w:rsid w:val="000F769E"/>
    <w:rsid w:val="0010093B"/>
    <w:rsid w:val="00100A95"/>
    <w:rsid w:val="00100BE4"/>
    <w:rsid w:val="0010156F"/>
    <w:rsid w:val="00101590"/>
    <w:rsid w:val="00101CB6"/>
    <w:rsid w:val="00101F95"/>
    <w:rsid w:val="001022A5"/>
    <w:rsid w:val="00102826"/>
    <w:rsid w:val="00103A34"/>
    <w:rsid w:val="00103D6E"/>
    <w:rsid w:val="00104621"/>
    <w:rsid w:val="001049C9"/>
    <w:rsid w:val="00105876"/>
    <w:rsid w:val="0010675D"/>
    <w:rsid w:val="001075F9"/>
    <w:rsid w:val="00110038"/>
    <w:rsid w:val="00113248"/>
    <w:rsid w:val="00113AAC"/>
    <w:rsid w:val="00113E02"/>
    <w:rsid w:val="00114AC5"/>
    <w:rsid w:val="001150C0"/>
    <w:rsid w:val="00115369"/>
    <w:rsid w:val="001153D3"/>
    <w:rsid w:val="00115C6B"/>
    <w:rsid w:val="00115E06"/>
    <w:rsid w:val="001162C5"/>
    <w:rsid w:val="0011696E"/>
    <w:rsid w:val="00116B1D"/>
    <w:rsid w:val="001170A6"/>
    <w:rsid w:val="0012016E"/>
    <w:rsid w:val="001208F7"/>
    <w:rsid w:val="00120DAD"/>
    <w:rsid w:val="00121F85"/>
    <w:rsid w:val="001228DF"/>
    <w:rsid w:val="00122AC2"/>
    <w:rsid w:val="001241B3"/>
    <w:rsid w:val="00124E0C"/>
    <w:rsid w:val="001258C5"/>
    <w:rsid w:val="00126055"/>
    <w:rsid w:val="00127763"/>
    <w:rsid w:val="00130019"/>
    <w:rsid w:val="0013012E"/>
    <w:rsid w:val="001302D8"/>
    <w:rsid w:val="001314FB"/>
    <w:rsid w:val="00131D80"/>
    <w:rsid w:val="00133728"/>
    <w:rsid w:val="00133888"/>
    <w:rsid w:val="0013398F"/>
    <w:rsid w:val="00133D4F"/>
    <w:rsid w:val="00134667"/>
    <w:rsid w:val="001379F4"/>
    <w:rsid w:val="00137AD8"/>
    <w:rsid w:val="001409ED"/>
    <w:rsid w:val="00141829"/>
    <w:rsid w:val="00141AAC"/>
    <w:rsid w:val="00141AD0"/>
    <w:rsid w:val="00141EE5"/>
    <w:rsid w:val="00143E7C"/>
    <w:rsid w:val="001443F6"/>
    <w:rsid w:val="0014462F"/>
    <w:rsid w:val="0014509A"/>
    <w:rsid w:val="001459A1"/>
    <w:rsid w:val="0014606F"/>
    <w:rsid w:val="001460B0"/>
    <w:rsid w:val="00150018"/>
    <w:rsid w:val="0015047B"/>
    <w:rsid w:val="00150B27"/>
    <w:rsid w:val="00151840"/>
    <w:rsid w:val="00151E6B"/>
    <w:rsid w:val="00152251"/>
    <w:rsid w:val="001523DC"/>
    <w:rsid w:val="0015271E"/>
    <w:rsid w:val="00152AEC"/>
    <w:rsid w:val="001538C8"/>
    <w:rsid w:val="00153F0D"/>
    <w:rsid w:val="001542A6"/>
    <w:rsid w:val="0015493B"/>
    <w:rsid w:val="0015551D"/>
    <w:rsid w:val="00156BBC"/>
    <w:rsid w:val="00157A67"/>
    <w:rsid w:val="0016130D"/>
    <w:rsid w:val="0016322E"/>
    <w:rsid w:val="00164335"/>
    <w:rsid w:val="00164A1E"/>
    <w:rsid w:val="00164EE5"/>
    <w:rsid w:val="00165198"/>
    <w:rsid w:val="00166DD3"/>
    <w:rsid w:val="00167DA3"/>
    <w:rsid w:val="00167FAD"/>
    <w:rsid w:val="00170DB3"/>
    <w:rsid w:val="00171A81"/>
    <w:rsid w:val="00171EA9"/>
    <w:rsid w:val="00172A27"/>
    <w:rsid w:val="0017302E"/>
    <w:rsid w:val="001733ED"/>
    <w:rsid w:val="001734DD"/>
    <w:rsid w:val="00173557"/>
    <w:rsid w:val="00174586"/>
    <w:rsid w:val="0017606D"/>
    <w:rsid w:val="0017654D"/>
    <w:rsid w:val="001766CD"/>
    <w:rsid w:val="001770A3"/>
    <w:rsid w:val="00177BD3"/>
    <w:rsid w:val="00180C42"/>
    <w:rsid w:val="001814A4"/>
    <w:rsid w:val="00181733"/>
    <w:rsid w:val="00182B66"/>
    <w:rsid w:val="00182F31"/>
    <w:rsid w:val="00183392"/>
    <w:rsid w:val="001834D9"/>
    <w:rsid w:val="0018350A"/>
    <w:rsid w:val="001843CA"/>
    <w:rsid w:val="0018472E"/>
    <w:rsid w:val="001857A5"/>
    <w:rsid w:val="00186F20"/>
    <w:rsid w:val="00187351"/>
    <w:rsid w:val="00187CB2"/>
    <w:rsid w:val="00187D38"/>
    <w:rsid w:val="0019000F"/>
    <w:rsid w:val="00190278"/>
    <w:rsid w:val="00190515"/>
    <w:rsid w:val="00190AB3"/>
    <w:rsid w:val="00190D4E"/>
    <w:rsid w:val="00191809"/>
    <w:rsid w:val="001928D1"/>
    <w:rsid w:val="001929B0"/>
    <w:rsid w:val="001938CB"/>
    <w:rsid w:val="00193A85"/>
    <w:rsid w:val="00194276"/>
    <w:rsid w:val="001959AC"/>
    <w:rsid w:val="00195EA8"/>
    <w:rsid w:val="00196BBF"/>
    <w:rsid w:val="0019774B"/>
    <w:rsid w:val="00197E12"/>
    <w:rsid w:val="001A0C92"/>
    <w:rsid w:val="001A107D"/>
    <w:rsid w:val="001A180C"/>
    <w:rsid w:val="001A18F5"/>
    <w:rsid w:val="001A246B"/>
    <w:rsid w:val="001A3F71"/>
    <w:rsid w:val="001A526D"/>
    <w:rsid w:val="001A53A8"/>
    <w:rsid w:val="001A58D1"/>
    <w:rsid w:val="001A628B"/>
    <w:rsid w:val="001A62C0"/>
    <w:rsid w:val="001A7E38"/>
    <w:rsid w:val="001A7FDD"/>
    <w:rsid w:val="001B0029"/>
    <w:rsid w:val="001B012B"/>
    <w:rsid w:val="001B024D"/>
    <w:rsid w:val="001B21D9"/>
    <w:rsid w:val="001B38A4"/>
    <w:rsid w:val="001B5C4A"/>
    <w:rsid w:val="001B73FF"/>
    <w:rsid w:val="001B7F73"/>
    <w:rsid w:val="001C08BC"/>
    <w:rsid w:val="001C09C7"/>
    <w:rsid w:val="001C1A64"/>
    <w:rsid w:val="001C25BB"/>
    <w:rsid w:val="001C39F9"/>
    <w:rsid w:val="001C4EF4"/>
    <w:rsid w:val="001C5BF5"/>
    <w:rsid w:val="001C68F6"/>
    <w:rsid w:val="001C7571"/>
    <w:rsid w:val="001C7EF2"/>
    <w:rsid w:val="001D1D01"/>
    <w:rsid w:val="001D2633"/>
    <w:rsid w:val="001D3178"/>
    <w:rsid w:val="001D3833"/>
    <w:rsid w:val="001D3E8D"/>
    <w:rsid w:val="001D4207"/>
    <w:rsid w:val="001D47DE"/>
    <w:rsid w:val="001D5235"/>
    <w:rsid w:val="001D56AA"/>
    <w:rsid w:val="001D56E5"/>
    <w:rsid w:val="001D7E11"/>
    <w:rsid w:val="001E11C7"/>
    <w:rsid w:val="001E16BC"/>
    <w:rsid w:val="001E202B"/>
    <w:rsid w:val="001E2B68"/>
    <w:rsid w:val="001E3380"/>
    <w:rsid w:val="001E4513"/>
    <w:rsid w:val="001E47B9"/>
    <w:rsid w:val="001E4A34"/>
    <w:rsid w:val="001E4BD1"/>
    <w:rsid w:val="001E4CAD"/>
    <w:rsid w:val="001E66C6"/>
    <w:rsid w:val="001E68BE"/>
    <w:rsid w:val="001E734C"/>
    <w:rsid w:val="001E73F3"/>
    <w:rsid w:val="001F0343"/>
    <w:rsid w:val="001F0DD2"/>
    <w:rsid w:val="001F1729"/>
    <w:rsid w:val="001F1A4B"/>
    <w:rsid w:val="001F1B4C"/>
    <w:rsid w:val="001F1EF9"/>
    <w:rsid w:val="001F265D"/>
    <w:rsid w:val="001F2DEA"/>
    <w:rsid w:val="001F2F91"/>
    <w:rsid w:val="001F3740"/>
    <w:rsid w:val="001F3F2B"/>
    <w:rsid w:val="001F50C5"/>
    <w:rsid w:val="001F55A6"/>
    <w:rsid w:val="001F5770"/>
    <w:rsid w:val="001F57C9"/>
    <w:rsid w:val="001F5A94"/>
    <w:rsid w:val="001F69BA"/>
    <w:rsid w:val="001F6BB1"/>
    <w:rsid w:val="001F6C35"/>
    <w:rsid w:val="001F7F7E"/>
    <w:rsid w:val="00200022"/>
    <w:rsid w:val="002007AA"/>
    <w:rsid w:val="00201F99"/>
    <w:rsid w:val="00202364"/>
    <w:rsid w:val="00203423"/>
    <w:rsid w:val="00204039"/>
    <w:rsid w:val="00206BB8"/>
    <w:rsid w:val="0020735B"/>
    <w:rsid w:val="00210591"/>
    <w:rsid w:val="002105E2"/>
    <w:rsid w:val="00210E3C"/>
    <w:rsid w:val="00212D48"/>
    <w:rsid w:val="00213327"/>
    <w:rsid w:val="00213FCD"/>
    <w:rsid w:val="00214034"/>
    <w:rsid w:val="00214156"/>
    <w:rsid w:val="002144AC"/>
    <w:rsid w:val="00214E08"/>
    <w:rsid w:val="002157BC"/>
    <w:rsid w:val="00215FC1"/>
    <w:rsid w:val="00216082"/>
    <w:rsid w:val="00216515"/>
    <w:rsid w:val="002169A9"/>
    <w:rsid w:val="00220296"/>
    <w:rsid w:val="002203EC"/>
    <w:rsid w:val="002225D3"/>
    <w:rsid w:val="002227A3"/>
    <w:rsid w:val="00222B6A"/>
    <w:rsid w:val="00222FC6"/>
    <w:rsid w:val="00223290"/>
    <w:rsid w:val="00223450"/>
    <w:rsid w:val="0022435D"/>
    <w:rsid w:val="00224A8C"/>
    <w:rsid w:val="00224E6E"/>
    <w:rsid w:val="00225F1D"/>
    <w:rsid w:val="00226FD4"/>
    <w:rsid w:val="002273AB"/>
    <w:rsid w:val="0023043D"/>
    <w:rsid w:val="00230A8E"/>
    <w:rsid w:val="00233C28"/>
    <w:rsid w:val="00234B06"/>
    <w:rsid w:val="002354B8"/>
    <w:rsid w:val="002363F6"/>
    <w:rsid w:val="0023643E"/>
    <w:rsid w:val="002372AE"/>
    <w:rsid w:val="00237734"/>
    <w:rsid w:val="00237BBC"/>
    <w:rsid w:val="00241054"/>
    <w:rsid w:val="002420D6"/>
    <w:rsid w:val="00242C59"/>
    <w:rsid w:val="002435C6"/>
    <w:rsid w:val="0024385E"/>
    <w:rsid w:val="00243CA7"/>
    <w:rsid w:val="00245594"/>
    <w:rsid w:val="002460F0"/>
    <w:rsid w:val="00246E27"/>
    <w:rsid w:val="002505F3"/>
    <w:rsid w:val="00250B2A"/>
    <w:rsid w:val="0025191A"/>
    <w:rsid w:val="00251D6A"/>
    <w:rsid w:val="00252F67"/>
    <w:rsid w:val="00253163"/>
    <w:rsid w:val="002532D4"/>
    <w:rsid w:val="002533E7"/>
    <w:rsid w:val="00253DD0"/>
    <w:rsid w:val="0025434C"/>
    <w:rsid w:val="002549D3"/>
    <w:rsid w:val="002559D4"/>
    <w:rsid w:val="00256134"/>
    <w:rsid w:val="0025694C"/>
    <w:rsid w:val="00256A56"/>
    <w:rsid w:val="002605A1"/>
    <w:rsid w:val="00261612"/>
    <w:rsid w:val="0026223F"/>
    <w:rsid w:val="002625F6"/>
    <w:rsid w:val="00263344"/>
    <w:rsid w:val="002635AA"/>
    <w:rsid w:val="00265D5C"/>
    <w:rsid w:val="00265F4A"/>
    <w:rsid w:val="00266597"/>
    <w:rsid w:val="002712B8"/>
    <w:rsid w:val="00271B6D"/>
    <w:rsid w:val="002728E9"/>
    <w:rsid w:val="00272E9B"/>
    <w:rsid w:val="00273131"/>
    <w:rsid w:val="002745AD"/>
    <w:rsid w:val="00276C5A"/>
    <w:rsid w:val="00276DE6"/>
    <w:rsid w:val="00277173"/>
    <w:rsid w:val="002804D7"/>
    <w:rsid w:val="00280C2E"/>
    <w:rsid w:val="002812F3"/>
    <w:rsid w:val="00281448"/>
    <w:rsid w:val="0028283D"/>
    <w:rsid w:val="00282E3E"/>
    <w:rsid w:val="00284576"/>
    <w:rsid w:val="002857B8"/>
    <w:rsid w:val="00285E31"/>
    <w:rsid w:val="002878E2"/>
    <w:rsid w:val="00287E68"/>
    <w:rsid w:val="00287EA9"/>
    <w:rsid w:val="00290274"/>
    <w:rsid w:val="0029109C"/>
    <w:rsid w:val="00291265"/>
    <w:rsid w:val="002925F8"/>
    <w:rsid w:val="00292C4B"/>
    <w:rsid w:val="00292CE5"/>
    <w:rsid w:val="00293EB1"/>
    <w:rsid w:val="00294DA3"/>
    <w:rsid w:val="0029642A"/>
    <w:rsid w:val="00296919"/>
    <w:rsid w:val="00296AC8"/>
    <w:rsid w:val="00297272"/>
    <w:rsid w:val="002A2074"/>
    <w:rsid w:val="002A2F34"/>
    <w:rsid w:val="002A32CD"/>
    <w:rsid w:val="002A3519"/>
    <w:rsid w:val="002A3819"/>
    <w:rsid w:val="002A4284"/>
    <w:rsid w:val="002A4899"/>
    <w:rsid w:val="002A4936"/>
    <w:rsid w:val="002A4FF6"/>
    <w:rsid w:val="002A5C74"/>
    <w:rsid w:val="002A6092"/>
    <w:rsid w:val="002A6250"/>
    <w:rsid w:val="002A6335"/>
    <w:rsid w:val="002A64DB"/>
    <w:rsid w:val="002A76EF"/>
    <w:rsid w:val="002A7A6D"/>
    <w:rsid w:val="002B10A0"/>
    <w:rsid w:val="002B2CD0"/>
    <w:rsid w:val="002B3FE5"/>
    <w:rsid w:val="002B45E2"/>
    <w:rsid w:val="002B5C5A"/>
    <w:rsid w:val="002B6217"/>
    <w:rsid w:val="002B62A1"/>
    <w:rsid w:val="002B7789"/>
    <w:rsid w:val="002C068D"/>
    <w:rsid w:val="002C0775"/>
    <w:rsid w:val="002C0A16"/>
    <w:rsid w:val="002C3800"/>
    <w:rsid w:val="002C3DF4"/>
    <w:rsid w:val="002C3ECC"/>
    <w:rsid w:val="002C4788"/>
    <w:rsid w:val="002C4CBC"/>
    <w:rsid w:val="002C635A"/>
    <w:rsid w:val="002C676B"/>
    <w:rsid w:val="002C6CB7"/>
    <w:rsid w:val="002C6E3F"/>
    <w:rsid w:val="002C6E92"/>
    <w:rsid w:val="002C704B"/>
    <w:rsid w:val="002C74A8"/>
    <w:rsid w:val="002C74F3"/>
    <w:rsid w:val="002D306A"/>
    <w:rsid w:val="002D35A8"/>
    <w:rsid w:val="002D3612"/>
    <w:rsid w:val="002D3752"/>
    <w:rsid w:val="002D3A20"/>
    <w:rsid w:val="002D45B8"/>
    <w:rsid w:val="002D4BB0"/>
    <w:rsid w:val="002D4F20"/>
    <w:rsid w:val="002D6877"/>
    <w:rsid w:val="002E0981"/>
    <w:rsid w:val="002E1382"/>
    <w:rsid w:val="002E14F0"/>
    <w:rsid w:val="002E16D8"/>
    <w:rsid w:val="002E1941"/>
    <w:rsid w:val="002E1EA8"/>
    <w:rsid w:val="002E274F"/>
    <w:rsid w:val="002E2757"/>
    <w:rsid w:val="002E29C6"/>
    <w:rsid w:val="002E319F"/>
    <w:rsid w:val="002E32EC"/>
    <w:rsid w:val="002E368E"/>
    <w:rsid w:val="002E48FB"/>
    <w:rsid w:val="002E68AD"/>
    <w:rsid w:val="002E6914"/>
    <w:rsid w:val="002E7D23"/>
    <w:rsid w:val="002F01CE"/>
    <w:rsid w:val="002F1EC7"/>
    <w:rsid w:val="002F355E"/>
    <w:rsid w:val="002F3778"/>
    <w:rsid w:val="002F3B09"/>
    <w:rsid w:val="002F3D48"/>
    <w:rsid w:val="002F4EC0"/>
    <w:rsid w:val="002F6525"/>
    <w:rsid w:val="002F7703"/>
    <w:rsid w:val="002F78A5"/>
    <w:rsid w:val="002F7BA8"/>
    <w:rsid w:val="002F7E6F"/>
    <w:rsid w:val="003019B0"/>
    <w:rsid w:val="00301B69"/>
    <w:rsid w:val="00302D10"/>
    <w:rsid w:val="00304468"/>
    <w:rsid w:val="00304E3C"/>
    <w:rsid w:val="00305377"/>
    <w:rsid w:val="003056CD"/>
    <w:rsid w:val="003066D6"/>
    <w:rsid w:val="003069BC"/>
    <w:rsid w:val="0030745A"/>
    <w:rsid w:val="00307A35"/>
    <w:rsid w:val="0031017F"/>
    <w:rsid w:val="003104A4"/>
    <w:rsid w:val="00310816"/>
    <w:rsid w:val="00310C2F"/>
    <w:rsid w:val="00310D66"/>
    <w:rsid w:val="003118FA"/>
    <w:rsid w:val="00311984"/>
    <w:rsid w:val="00311E0C"/>
    <w:rsid w:val="00312476"/>
    <w:rsid w:val="00312BB4"/>
    <w:rsid w:val="00314686"/>
    <w:rsid w:val="003160C4"/>
    <w:rsid w:val="00316F9B"/>
    <w:rsid w:val="003179AE"/>
    <w:rsid w:val="00320CF0"/>
    <w:rsid w:val="0032112C"/>
    <w:rsid w:val="00321B3D"/>
    <w:rsid w:val="00322856"/>
    <w:rsid w:val="00322F4C"/>
    <w:rsid w:val="003245EA"/>
    <w:rsid w:val="00324EB6"/>
    <w:rsid w:val="003253D4"/>
    <w:rsid w:val="00325A06"/>
    <w:rsid w:val="00325E0D"/>
    <w:rsid w:val="0032619A"/>
    <w:rsid w:val="00326962"/>
    <w:rsid w:val="003315B7"/>
    <w:rsid w:val="00332007"/>
    <w:rsid w:val="0033247F"/>
    <w:rsid w:val="00332EC3"/>
    <w:rsid w:val="00334407"/>
    <w:rsid w:val="00334651"/>
    <w:rsid w:val="00334AE3"/>
    <w:rsid w:val="00334BC1"/>
    <w:rsid w:val="0033589E"/>
    <w:rsid w:val="0033694C"/>
    <w:rsid w:val="003378CB"/>
    <w:rsid w:val="0034025A"/>
    <w:rsid w:val="00340519"/>
    <w:rsid w:val="003414CD"/>
    <w:rsid w:val="00341B4E"/>
    <w:rsid w:val="00342BB8"/>
    <w:rsid w:val="00343115"/>
    <w:rsid w:val="00346B90"/>
    <w:rsid w:val="0034700F"/>
    <w:rsid w:val="00347021"/>
    <w:rsid w:val="00352128"/>
    <w:rsid w:val="0035225E"/>
    <w:rsid w:val="00352BE4"/>
    <w:rsid w:val="00352EA9"/>
    <w:rsid w:val="0035312F"/>
    <w:rsid w:val="00354D6A"/>
    <w:rsid w:val="00354DE3"/>
    <w:rsid w:val="0035784A"/>
    <w:rsid w:val="00357EC4"/>
    <w:rsid w:val="00361DB0"/>
    <w:rsid w:val="003625EA"/>
    <w:rsid w:val="0036333C"/>
    <w:rsid w:val="00364125"/>
    <w:rsid w:val="00364858"/>
    <w:rsid w:val="00365ED3"/>
    <w:rsid w:val="0037080D"/>
    <w:rsid w:val="00370856"/>
    <w:rsid w:val="00372C2A"/>
    <w:rsid w:val="00373387"/>
    <w:rsid w:val="003736E8"/>
    <w:rsid w:val="00374D5F"/>
    <w:rsid w:val="00375042"/>
    <w:rsid w:val="0037541D"/>
    <w:rsid w:val="003754D7"/>
    <w:rsid w:val="00376242"/>
    <w:rsid w:val="0037627D"/>
    <w:rsid w:val="00376798"/>
    <w:rsid w:val="0037739C"/>
    <w:rsid w:val="00380248"/>
    <w:rsid w:val="00380B8C"/>
    <w:rsid w:val="00382A41"/>
    <w:rsid w:val="00382C10"/>
    <w:rsid w:val="00383467"/>
    <w:rsid w:val="00384304"/>
    <w:rsid w:val="00385FA9"/>
    <w:rsid w:val="0038677A"/>
    <w:rsid w:val="00386C63"/>
    <w:rsid w:val="00387DAF"/>
    <w:rsid w:val="003916F5"/>
    <w:rsid w:val="00392C44"/>
    <w:rsid w:val="003936FF"/>
    <w:rsid w:val="00395893"/>
    <w:rsid w:val="00395A93"/>
    <w:rsid w:val="00396337"/>
    <w:rsid w:val="003966D9"/>
    <w:rsid w:val="00396F91"/>
    <w:rsid w:val="00397467"/>
    <w:rsid w:val="00397515"/>
    <w:rsid w:val="0039764A"/>
    <w:rsid w:val="003A021F"/>
    <w:rsid w:val="003A0A78"/>
    <w:rsid w:val="003A2150"/>
    <w:rsid w:val="003A263B"/>
    <w:rsid w:val="003A26B7"/>
    <w:rsid w:val="003A2934"/>
    <w:rsid w:val="003A30D3"/>
    <w:rsid w:val="003A3EB9"/>
    <w:rsid w:val="003A40B6"/>
    <w:rsid w:val="003A43F2"/>
    <w:rsid w:val="003A46A3"/>
    <w:rsid w:val="003A4924"/>
    <w:rsid w:val="003A559A"/>
    <w:rsid w:val="003A5D18"/>
    <w:rsid w:val="003A70DC"/>
    <w:rsid w:val="003A7428"/>
    <w:rsid w:val="003A78A8"/>
    <w:rsid w:val="003B025A"/>
    <w:rsid w:val="003B16D8"/>
    <w:rsid w:val="003B1862"/>
    <w:rsid w:val="003B1C05"/>
    <w:rsid w:val="003B2336"/>
    <w:rsid w:val="003B2839"/>
    <w:rsid w:val="003B292C"/>
    <w:rsid w:val="003B2CD9"/>
    <w:rsid w:val="003B3922"/>
    <w:rsid w:val="003B3F3C"/>
    <w:rsid w:val="003B44D7"/>
    <w:rsid w:val="003B4749"/>
    <w:rsid w:val="003B4A00"/>
    <w:rsid w:val="003B5C61"/>
    <w:rsid w:val="003B62A3"/>
    <w:rsid w:val="003B63DF"/>
    <w:rsid w:val="003B6509"/>
    <w:rsid w:val="003B6571"/>
    <w:rsid w:val="003B7056"/>
    <w:rsid w:val="003C00EE"/>
    <w:rsid w:val="003C0189"/>
    <w:rsid w:val="003C1849"/>
    <w:rsid w:val="003C2A34"/>
    <w:rsid w:val="003C3BEE"/>
    <w:rsid w:val="003C4B5F"/>
    <w:rsid w:val="003C5A79"/>
    <w:rsid w:val="003C5F3E"/>
    <w:rsid w:val="003C7106"/>
    <w:rsid w:val="003D019F"/>
    <w:rsid w:val="003D09CE"/>
    <w:rsid w:val="003D13D4"/>
    <w:rsid w:val="003D1565"/>
    <w:rsid w:val="003D16D7"/>
    <w:rsid w:val="003D1D8D"/>
    <w:rsid w:val="003D2E64"/>
    <w:rsid w:val="003D36EA"/>
    <w:rsid w:val="003D41D9"/>
    <w:rsid w:val="003D4226"/>
    <w:rsid w:val="003D5F4F"/>
    <w:rsid w:val="003D7048"/>
    <w:rsid w:val="003E0601"/>
    <w:rsid w:val="003E1675"/>
    <w:rsid w:val="003E1930"/>
    <w:rsid w:val="003E1BC3"/>
    <w:rsid w:val="003E2D26"/>
    <w:rsid w:val="003E3325"/>
    <w:rsid w:val="003E3361"/>
    <w:rsid w:val="003E3873"/>
    <w:rsid w:val="003E39E4"/>
    <w:rsid w:val="003E3F3B"/>
    <w:rsid w:val="003E42B5"/>
    <w:rsid w:val="003E481B"/>
    <w:rsid w:val="003E52A8"/>
    <w:rsid w:val="003E578B"/>
    <w:rsid w:val="003E58B4"/>
    <w:rsid w:val="003E6708"/>
    <w:rsid w:val="003E7963"/>
    <w:rsid w:val="003E7DB2"/>
    <w:rsid w:val="003F0127"/>
    <w:rsid w:val="003F0270"/>
    <w:rsid w:val="003F04D6"/>
    <w:rsid w:val="003F13CB"/>
    <w:rsid w:val="003F17FC"/>
    <w:rsid w:val="003F1B8C"/>
    <w:rsid w:val="003F1D54"/>
    <w:rsid w:val="003F266D"/>
    <w:rsid w:val="003F3584"/>
    <w:rsid w:val="003F496C"/>
    <w:rsid w:val="003F5C49"/>
    <w:rsid w:val="003F72DA"/>
    <w:rsid w:val="003F7C9B"/>
    <w:rsid w:val="00400125"/>
    <w:rsid w:val="004012D4"/>
    <w:rsid w:val="00401D3A"/>
    <w:rsid w:val="00401F7D"/>
    <w:rsid w:val="00402363"/>
    <w:rsid w:val="00402C87"/>
    <w:rsid w:val="00403193"/>
    <w:rsid w:val="00403310"/>
    <w:rsid w:val="00403C7B"/>
    <w:rsid w:val="004046E8"/>
    <w:rsid w:val="004048A7"/>
    <w:rsid w:val="00404E16"/>
    <w:rsid w:val="00404F21"/>
    <w:rsid w:val="00405997"/>
    <w:rsid w:val="00406096"/>
    <w:rsid w:val="00406316"/>
    <w:rsid w:val="00406505"/>
    <w:rsid w:val="00406CEE"/>
    <w:rsid w:val="00406F6C"/>
    <w:rsid w:val="004109E9"/>
    <w:rsid w:val="004110FE"/>
    <w:rsid w:val="00413922"/>
    <w:rsid w:val="00413EA4"/>
    <w:rsid w:val="004144FC"/>
    <w:rsid w:val="004145E8"/>
    <w:rsid w:val="00414634"/>
    <w:rsid w:val="00415368"/>
    <w:rsid w:val="00415491"/>
    <w:rsid w:val="00416925"/>
    <w:rsid w:val="004171B3"/>
    <w:rsid w:val="004205B9"/>
    <w:rsid w:val="004214F3"/>
    <w:rsid w:val="0042164A"/>
    <w:rsid w:val="00421C80"/>
    <w:rsid w:val="0042210A"/>
    <w:rsid w:val="0042375C"/>
    <w:rsid w:val="00423A67"/>
    <w:rsid w:val="00424C1F"/>
    <w:rsid w:val="00426168"/>
    <w:rsid w:val="00426C1C"/>
    <w:rsid w:val="004270A4"/>
    <w:rsid w:val="00427524"/>
    <w:rsid w:val="004275FE"/>
    <w:rsid w:val="00427AFD"/>
    <w:rsid w:val="00430CAB"/>
    <w:rsid w:val="00431E2A"/>
    <w:rsid w:val="004327A6"/>
    <w:rsid w:val="00432CD1"/>
    <w:rsid w:val="00433B3D"/>
    <w:rsid w:val="004340A6"/>
    <w:rsid w:val="00434175"/>
    <w:rsid w:val="0043455B"/>
    <w:rsid w:val="00434BBF"/>
    <w:rsid w:val="004351DA"/>
    <w:rsid w:val="00435A9F"/>
    <w:rsid w:val="00435D5D"/>
    <w:rsid w:val="004366DA"/>
    <w:rsid w:val="00437228"/>
    <w:rsid w:val="00437356"/>
    <w:rsid w:val="004373BF"/>
    <w:rsid w:val="00437DD7"/>
    <w:rsid w:val="0044039B"/>
    <w:rsid w:val="00440F15"/>
    <w:rsid w:val="0044111E"/>
    <w:rsid w:val="00441E98"/>
    <w:rsid w:val="00442900"/>
    <w:rsid w:val="00442D48"/>
    <w:rsid w:val="0044313F"/>
    <w:rsid w:val="00444EC9"/>
    <w:rsid w:val="0044608E"/>
    <w:rsid w:val="004507A3"/>
    <w:rsid w:val="00451290"/>
    <w:rsid w:val="00451FA4"/>
    <w:rsid w:val="00452B06"/>
    <w:rsid w:val="00452D9B"/>
    <w:rsid w:val="004535D0"/>
    <w:rsid w:val="0045579A"/>
    <w:rsid w:val="00455DA4"/>
    <w:rsid w:val="00455FBA"/>
    <w:rsid w:val="004604C4"/>
    <w:rsid w:val="00460D39"/>
    <w:rsid w:val="004611BF"/>
    <w:rsid w:val="00461882"/>
    <w:rsid w:val="00463A37"/>
    <w:rsid w:val="00463A9B"/>
    <w:rsid w:val="00463D5F"/>
    <w:rsid w:val="004644A5"/>
    <w:rsid w:val="00464572"/>
    <w:rsid w:val="004649C4"/>
    <w:rsid w:val="004655F0"/>
    <w:rsid w:val="004662F7"/>
    <w:rsid w:val="004665D2"/>
    <w:rsid w:val="00467286"/>
    <w:rsid w:val="00471539"/>
    <w:rsid w:val="0047164E"/>
    <w:rsid w:val="00471A30"/>
    <w:rsid w:val="00471AB9"/>
    <w:rsid w:val="004727F9"/>
    <w:rsid w:val="004728CF"/>
    <w:rsid w:val="00472F93"/>
    <w:rsid w:val="004731A0"/>
    <w:rsid w:val="00473BBC"/>
    <w:rsid w:val="0047485B"/>
    <w:rsid w:val="00475612"/>
    <w:rsid w:val="0047612D"/>
    <w:rsid w:val="00477995"/>
    <w:rsid w:val="004803F9"/>
    <w:rsid w:val="00480969"/>
    <w:rsid w:val="00480B55"/>
    <w:rsid w:val="00485C61"/>
    <w:rsid w:val="004868DB"/>
    <w:rsid w:val="0048793E"/>
    <w:rsid w:val="00487D30"/>
    <w:rsid w:val="004907D8"/>
    <w:rsid w:val="004912D2"/>
    <w:rsid w:val="00492074"/>
    <w:rsid w:val="00492717"/>
    <w:rsid w:val="00494BF3"/>
    <w:rsid w:val="004952CF"/>
    <w:rsid w:val="004958AC"/>
    <w:rsid w:val="00496B9B"/>
    <w:rsid w:val="00497195"/>
    <w:rsid w:val="004971C9"/>
    <w:rsid w:val="004A0794"/>
    <w:rsid w:val="004A0E0C"/>
    <w:rsid w:val="004A2155"/>
    <w:rsid w:val="004A2D6E"/>
    <w:rsid w:val="004A40E8"/>
    <w:rsid w:val="004A4B6B"/>
    <w:rsid w:val="004A4F1C"/>
    <w:rsid w:val="004A53D2"/>
    <w:rsid w:val="004A5409"/>
    <w:rsid w:val="004A5BB2"/>
    <w:rsid w:val="004A5CF5"/>
    <w:rsid w:val="004A6637"/>
    <w:rsid w:val="004A68D0"/>
    <w:rsid w:val="004A6C33"/>
    <w:rsid w:val="004A7907"/>
    <w:rsid w:val="004A7B42"/>
    <w:rsid w:val="004B022E"/>
    <w:rsid w:val="004B03BD"/>
    <w:rsid w:val="004B048A"/>
    <w:rsid w:val="004B048D"/>
    <w:rsid w:val="004B0946"/>
    <w:rsid w:val="004B283F"/>
    <w:rsid w:val="004B30B4"/>
    <w:rsid w:val="004B42B7"/>
    <w:rsid w:val="004B51CA"/>
    <w:rsid w:val="004B6495"/>
    <w:rsid w:val="004B756C"/>
    <w:rsid w:val="004B757D"/>
    <w:rsid w:val="004C00B1"/>
    <w:rsid w:val="004C0289"/>
    <w:rsid w:val="004C181C"/>
    <w:rsid w:val="004C224D"/>
    <w:rsid w:val="004C2F43"/>
    <w:rsid w:val="004C434D"/>
    <w:rsid w:val="004C5295"/>
    <w:rsid w:val="004C539F"/>
    <w:rsid w:val="004C5742"/>
    <w:rsid w:val="004C67E4"/>
    <w:rsid w:val="004C6B14"/>
    <w:rsid w:val="004D02B3"/>
    <w:rsid w:val="004D070B"/>
    <w:rsid w:val="004D07CD"/>
    <w:rsid w:val="004D1760"/>
    <w:rsid w:val="004D2BB6"/>
    <w:rsid w:val="004D5308"/>
    <w:rsid w:val="004D5447"/>
    <w:rsid w:val="004D5ACE"/>
    <w:rsid w:val="004D6E85"/>
    <w:rsid w:val="004D7485"/>
    <w:rsid w:val="004D7CA3"/>
    <w:rsid w:val="004E0D56"/>
    <w:rsid w:val="004E1CE3"/>
    <w:rsid w:val="004E24B9"/>
    <w:rsid w:val="004E2557"/>
    <w:rsid w:val="004E29F5"/>
    <w:rsid w:val="004E2F48"/>
    <w:rsid w:val="004E3428"/>
    <w:rsid w:val="004E36EA"/>
    <w:rsid w:val="004E51E6"/>
    <w:rsid w:val="004E5B73"/>
    <w:rsid w:val="004E5E22"/>
    <w:rsid w:val="004E61C2"/>
    <w:rsid w:val="004E66E6"/>
    <w:rsid w:val="004E70C3"/>
    <w:rsid w:val="004E70CF"/>
    <w:rsid w:val="004E7F2D"/>
    <w:rsid w:val="004F0733"/>
    <w:rsid w:val="004F0BA1"/>
    <w:rsid w:val="004F0C97"/>
    <w:rsid w:val="004F0D25"/>
    <w:rsid w:val="004F1BD6"/>
    <w:rsid w:val="004F1C8E"/>
    <w:rsid w:val="004F1D9D"/>
    <w:rsid w:val="004F1EAC"/>
    <w:rsid w:val="004F2A9C"/>
    <w:rsid w:val="004F3816"/>
    <w:rsid w:val="004F4BCB"/>
    <w:rsid w:val="004F55DE"/>
    <w:rsid w:val="004F5D18"/>
    <w:rsid w:val="004F5D3D"/>
    <w:rsid w:val="004F78E0"/>
    <w:rsid w:val="004F78F5"/>
    <w:rsid w:val="00500A27"/>
    <w:rsid w:val="00501A09"/>
    <w:rsid w:val="00501C91"/>
    <w:rsid w:val="00501D81"/>
    <w:rsid w:val="00502B0B"/>
    <w:rsid w:val="00503847"/>
    <w:rsid w:val="00503F97"/>
    <w:rsid w:val="005046EA"/>
    <w:rsid w:val="005049DF"/>
    <w:rsid w:val="00505AD0"/>
    <w:rsid w:val="005060B1"/>
    <w:rsid w:val="0050617E"/>
    <w:rsid w:val="00506788"/>
    <w:rsid w:val="0050683B"/>
    <w:rsid w:val="00506C7A"/>
    <w:rsid w:val="00506CD1"/>
    <w:rsid w:val="00507CDA"/>
    <w:rsid w:val="005101CF"/>
    <w:rsid w:val="00511927"/>
    <w:rsid w:val="00512FDD"/>
    <w:rsid w:val="00513A6A"/>
    <w:rsid w:val="00513C73"/>
    <w:rsid w:val="00514E66"/>
    <w:rsid w:val="005158E6"/>
    <w:rsid w:val="0051614F"/>
    <w:rsid w:val="00516401"/>
    <w:rsid w:val="005165C4"/>
    <w:rsid w:val="005166B5"/>
    <w:rsid w:val="00516859"/>
    <w:rsid w:val="00516A9B"/>
    <w:rsid w:val="005207DE"/>
    <w:rsid w:val="005213C2"/>
    <w:rsid w:val="0052166F"/>
    <w:rsid w:val="0052274B"/>
    <w:rsid w:val="00522F8F"/>
    <w:rsid w:val="00523356"/>
    <w:rsid w:val="0052427B"/>
    <w:rsid w:val="00524A7B"/>
    <w:rsid w:val="00524E1E"/>
    <w:rsid w:val="005259BF"/>
    <w:rsid w:val="00525C1B"/>
    <w:rsid w:val="00525DEE"/>
    <w:rsid w:val="0052702D"/>
    <w:rsid w:val="005302DD"/>
    <w:rsid w:val="00530DE4"/>
    <w:rsid w:val="00531FD4"/>
    <w:rsid w:val="0053241F"/>
    <w:rsid w:val="0053265C"/>
    <w:rsid w:val="005326FD"/>
    <w:rsid w:val="005331B8"/>
    <w:rsid w:val="0053389D"/>
    <w:rsid w:val="005341CC"/>
    <w:rsid w:val="00534DEA"/>
    <w:rsid w:val="00535250"/>
    <w:rsid w:val="0053629F"/>
    <w:rsid w:val="005415F3"/>
    <w:rsid w:val="0054193F"/>
    <w:rsid w:val="005419C9"/>
    <w:rsid w:val="00541A1B"/>
    <w:rsid w:val="00541DDB"/>
    <w:rsid w:val="005425ED"/>
    <w:rsid w:val="005426D7"/>
    <w:rsid w:val="00542833"/>
    <w:rsid w:val="00542B0A"/>
    <w:rsid w:val="00543002"/>
    <w:rsid w:val="005445D8"/>
    <w:rsid w:val="00545442"/>
    <w:rsid w:val="00545A77"/>
    <w:rsid w:val="00545A89"/>
    <w:rsid w:val="00547D57"/>
    <w:rsid w:val="00550BCA"/>
    <w:rsid w:val="00551D42"/>
    <w:rsid w:val="00551FE0"/>
    <w:rsid w:val="005520AE"/>
    <w:rsid w:val="005520FB"/>
    <w:rsid w:val="005528FD"/>
    <w:rsid w:val="00552AB7"/>
    <w:rsid w:val="00553155"/>
    <w:rsid w:val="00554FE4"/>
    <w:rsid w:val="0055523C"/>
    <w:rsid w:val="0055581C"/>
    <w:rsid w:val="005558B8"/>
    <w:rsid w:val="00555BED"/>
    <w:rsid w:val="00555BEE"/>
    <w:rsid w:val="005573F4"/>
    <w:rsid w:val="00557BC5"/>
    <w:rsid w:val="005631F5"/>
    <w:rsid w:val="005638A1"/>
    <w:rsid w:val="00563CCE"/>
    <w:rsid w:val="00563D31"/>
    <w:rsid w:val="00563F50"/>
    <w:rsid w:val="00564FFC"/>
    <w:rsid w:val="00565C17"/>
    <w:rsid w:val="00565DBC"/>
    <w:rsid w:val="00566030"/>
    <w:rsid w:val="00567467"/>
    <w:rsid w:val="00567A5B"/>
    <w:rsid w:val="00567C31"/>
    <w:rsid w:val="00570754"/>
    <w:rsid w:val="00571099"/>
    <w:rsid w:val="0057190B"/>
    <w:rsid w:val="00571F52"/>
    <w:rsid w:val="00571FA3"/>
    <w:rsid w:val="005725FA"/>
    <w:rsid w:val="00572F42"/>
    <w:rsid w:val="005737C8"/>
    <w:rsid w:val="0057461C"/>
    <w:rsid w:val="005749DD"/>
    <w:rsid w:val="00575351"/>
    <w:rsid w:val="0057552E"/>
    <w:rsid w:val="0057567A"/>
    <w:rsid w:val="00575AC6"/>
    <w:rsid w:val="00575C94"/>
    <w:rsid w:val="00577222"/>
    <w:rsid w:val="00577341"/>
    <w:rsid w:val="00580E9E"/>
    <w:rsid w:val="00581C93"/>
    <w:rsid w:val="00581CE5"/>
    <w:rsid w:val="00581E33"/>
    <w:rsid w:val="00582E4B"/>
    <w:rsid w:val="00582EC2"/>
    <w:rsid w:val="005834CE"/>
    <w:rsid w:val="0058353C"/>
    <w:rsid w:val="005838E3"/>
    <w:rsid w:val="005839F1"/>
    <w:rsid w:val="00583F58"/>
    <w:rsid w:val="0058542B"/>
    <w:rsid w:val="00585463"/>
    <w:rsid w:val="00586514"/>
    <w:rsid w:val="00586B2F"/>
    <w:rsid w:val="00586DA2"/>
    <w:rsid w:val="00587C44"/>
    <w:rsid w:val="00590427"/>
    <w:rsid w:val="0059103C"/>
    <w:rsid w:val="00591327"/>
    <w:rsid w:val="005921A0"/>
    <w:rsid w:val="005921E2"/>
    <w:rsid w:val="00592227"/>
    <w:rsid w:val="005933DE"/>
    <w:rsid w:val="00596599"/>
    <w:rsid w:val="00596E3D"/>
    <w:rsid w:val="00597182"/>
    <w:rsid w:val="00597AE0"/>
    <w:rsid w:val="005A0BED"/>
    <w:rsid w:val="005A151B"/>
    <w:rsid w:val="005A1A37"/>
    <w:rsid w:val="005A1C7B"/>
    <w:rsid w:val="005A1E56"/>
    <w:rsid w:val="005A2A70"/>
    <w:rsid w:val="005A42D4"/>
    <w:rsid w:val="005A4337"/>
    <w:rsid w:val="005A5216"/>
    <w:rsid w:val="005A529D"/>
    <w:rsid w:val="005A593E"/>
    <w:rsid w:val="005A72D4"/>
    <w:rsid w:val="005B0150"/>
    <w:rsid w:val="005B1275"/>
    <w:rsid w:val="005B12F2"/>
    <w:rsid w:val="005B1B9A"/>
    <w:rsid w:val="005B226D"/>
    <w:rsid w:val="005B401D"/>
    <w:rsid w:val="005B470C"/>
    <w:rsid w:val="005B5949"/>
    <w:rsid w:val="005B680A"/>
    <w:rsid w:val="005C06B5"/>
    <w:rsid w:val="005C0F1A"/>
    <w:rsid w:val="005C170C"/>
    <w:rsid w:val="005C1D00"/>
    <w:rsid w:val="005C266E"/>
    <w:rsid w:val="005C5E78"/>
    <w:rsid w:val="005C627B"/>
    <w:rsid w:val="005C6AF0"/>
    <w:rsid w:val="005C7E17"/>
    <w:rsid w:val="005D0218"/>
    <w:rsid w:val="005D0437"/>
    <w:rsid w:val="005D0B26"/>
    <w:rsid w:val="005D11B8"/>
    <w:rsid w:val="005D3159"/>
    <w:rsid w:val="005D3914"/>
    <w:rsid w:val="005D3981"/>
    <w:rsid w:val="005D3D5C"/>
    <w:rsid w:val="005D5767"/>
    <w:rsid w:val="005D5913"/>
    <w:rsid w:val="005D5BF1"/>
    <w:rsid w:val="005D5CCA"/>
    <w:rsid w:val="005D5D43"/>
    <w:rsid w:val="005D688B"/>
    <w:rsid w:val="005D7041"/>
    <w:rsid w:val="005E1258"/>
    <w:rsid w:val="005E1496"/>
    <w:rsid w:val="005E1E8B"/>
    <w:rsid w:val="005E207E"/>
    <w:rsid w:val="005E2DD7"/>
    <w:rsid w:val="005E2E3C"/>
    <w:rsid w:val="005E3F15"/>
    <w:rsid w:val="005E494D"/>
    <w:rsid w:val="005E4952"/>
    <w:rsid w:val="005E57DA"/>
    <w:rsid w:val="005E6A01"/>
    <w:rsid w:val="005E7542"/>
    <w:rsid w:val="005F091C"/>
    <w:rsid w:val="005F0CCE"/>
    <w:rsid w:val="005F1682"/>
    <w:rsid w:val="005F2998"/>
    <w:rsid w:val="005F29E8"/>
    <w:rsid w:val="005F2DF6"/>
    <w:rsid w:val="005F3E5A"/>
    <w:rsid w:val="005F3F1C"/>
    <w:rsid w:val="005F4A9B"/>
    <w:rsid w:val="005F4E6B"/>
    <w:rsid w:val="005F53C4"/>
    <w:rsid w:val="005F623E"/>
    <w:rsid w:val="005F625E"/>
    <w:rsid w:val="005F6E3C"/>
    <w:rsid w:val="005F6EA3"/>
    <w:rsid w:val="005F7B81"/>
    <w:rsid w:val="00600378"/>
    <w:rsid w:val="006003CE"/>
    <w:rsid w:val="0060118C"/>
    <w:rsid w:val="006019FE"/>
    <w:rsid w:val="00601B25"/>
    <w:rsid w:val="006023C5"/>
    <w:rsid w:val="006031E2"/>
    <w:rsid w:val="00603628"/>
    <w:rsid w:val="0060406A"/>
    <w:rsid w:val="00604F49"/>
    <w:rsid w:val="0060503D"/>
    <w:rsid w:val="006055E7"/>
    <w:rsid w:val="00606D63"/>
    <w:rsid w:val="00607599"/>
    <w:rsid w:val="006101B8"/>
    <w:rsid w:val="006108FD"/>
    <w:rsid w:val="00610B85"/>
    <w:rsid w:val="00611F41"/>
    <w:rsid w:val="00613544"/>
    <w:rsid w:val="00613D78"/>
    <w:rsid w:val="00614472"/>
    <w:rsid w:val="00614697"/>
    <w:rsid w:val="006156AF"/>
    <w:rsid w:val="00615ABA"/>
    <w:rsid w:val="00617342"/>
    <w:rsid w:val="00617924"/>
    <w:rsid w:val="00617D50"/>
    <w:rsid w:val="00620057"/>
    <w:rsid w:val="006200B0"/>
    <w:rsid w:val="00620277"/>
    <w:rsid w:val="006205C9"/>
    <w:rsid w:val="00620F7F"/>
    <w:rsid w:val="0062146E"/>
    <w:rsid w:val="00621DA4"/>
    <w:rsid w:val="006221B8"/>
    <w:rsid w:val="006225BC"/>
    <w:rsid w:val="006234C1"/>
    <w:rsid w:val="00623724"/>
    <w:rsid w:val="00623FA5"/>
    <w:rsid w:val="0062472E"/>
    <w:rsid w:val="00624F00"/>
    <w:rsid w:val="00625715"/>
    <w:rsid w:val="00625BC3"/>
    <w:rsid w:val="00626050"/>
    <w:rsid w:val="006261CA"/>
    <w:rsid w:val="00627467"/>
    <w:rsid w:val="006274D6"/>
    <w:rsid w:val="00630496"/>
    <w:rsid w:val="006306F1"/>
    <w:rsid w:val="00630CE4"/>
    <w:rsid w:val="00631087"/>
    <w:rsid w:val="00631457"/>
    <w:rsid w:val="006317BB"/>
    <w:rsid w:val="00631894"/>
    <w:rsid w:val="0063226C"/>
    <w:rsid w:val="006327B8"/>
    <w:rsid w:val="0063293D"/>
    <w:rsid w:val="00632ADE"/>
    <w:rsid w:val="00632BC7"/>
    <w:rsid w:val="00633055"/>
    <w:rsid w:val="00633A50"/>
    <w:rsid w:val="00633E82"/>
    <w:rsid w:val="00633F1B"/>
    <w:rsid w:val="0063440B"/>
    <w:rsid w:val="006349AC"/>
    <w:rsid w:val="0063563F"/>
    <w:rsid w:val="00635D32"/>
    <w:rsid w:val="006361A9"/>
    <w:rsid w:val="00636476"/>
    <w:rsid w:val="006373DC"/>
    <w:rsid w:val="00640B5E"/>
    <w:rsid w:val="006413E0"/>
    <w:rsid w:val="0064234F"/>
    <w:rsid w:val="00642DCA"/>
    <w:rsid w:val="00643ECF"/>
    <w:rsid w:val="00644BA7"/>
    <w:rsid w:val="00645BB8"/>
    <w:rsid w:val="00645EA8"/>
    <w:rsid w:val="00646086"/>
    <w:rsid w:val="00646945"/>
    <w:rsid w:val="00646992"/>
    <w:rsid w:val="00646B66"/>
    <w:rsid w:val="0064724E"/>
    <w:rsid w:val="0064789F"/>
    <w:rsid w:val="00647B2D"/>
    <w:rsid w:val="006503EA"/>
    <w:rsid w:val="006504CF"/>
    <w:rsid w:val="00650F1A"/>
    <w:rsid w:val="00651C79"/>
    <w:rsid w:val="006524A6"/>
    <w:rsid w:val="00653ABC"/>
    <w:rsid w:val="00654E8E"/>
    <w:rsid w:val="006559EE"/>
    <w:rsid w:val="00655A11"/>
    <w:rsid w:val="00655F05"/>
    <w:rsid w:val="00656005"/>
    <w:rsid w:val="00656989"/>
    <w:rsid w:val="00656BC2"/>
    <w:rsid w:val="00657221"/>
    <w:rsid w:val="006609DC"/>
    <w:rsid w:val="00661431"/>
    <w:rsid w:val="006619EF"/>
    <w:rsid w:val="00661BEB"/>
    <w:rsid w:val="0066266C"/>
    <w:rsid w:val="006640FA"/>
    <w:rsid w:val="0066423B"/>
    <w:rsid w:val="006642F4"/>
    <w:rsid w:val="0066441C"/>
    <w:rsid w:val="00665E5A"/>
    <w:rsid w:val="00666BBC"/>
    <w:rsid w:val="0066722A"/>
    <w:rsid w:val="006674F6"/>
    <w:rsid w:val="00667933"/>
    <w:rsid w:val="00667C00"/>
    <w:rsid w:val="00667D1C"/>
    <w:rsid w:val="00667EC8"/>
    <w:rsid w:val="0067000F"/>
    <w:rsid w:val="006717A4"/>
    <w:rsid w:val="006723DD"/>
    <w:rsid w:val="00672C64"/>
    <w:rsid w:val="00674CCB"/>
    <w:rsid w:val="00674E34"/>
    <w:rsid w:val="00674F18"/>
    <w:rsid w:val="0067512B"/>
    <w:rsid w:val="00675806"/>
    <w:rsid w:val="00675EB6"/>
    <w:rsid w:val="0067619E"/>
    <w:rsid w:val="0067653C"/>
    <w:rsid w:val="0067697D"/>
    <w:rsid w:val="00677326"/>
    <w:rsid w:val="00680C6E"/>
    <w:rsid w:val="006823F7"/>
    <w:rsid w:val="00682579"/>
    <w:rsid w:val="00682C49"/>
    <w:rsid w:val="006833F5"/>
    <w:rsid w:val="00683BA3"/>
    <w:rsid w:val="006845C1"/>
    <w:rsid w:val="00684D2F"/>
    <w:rsid w:val="00685A8B"/>
    <w:rsid w:val="0068638B"/>
    <w:rsid w:val="00690226"/>
    <w:rsid w:val="006911F9"/>
    <w:rsid w:val="00691E1A"/>
    <w:rsid w:val="00695F0E"/>
    <w:rsid w:val="00696053"/>
    <w:rsid w:val="0069613B"/>
    <w:rsid w:val="006968FD"/>
    <w:rsid w:val="00696B6F"/>
    <w:rsid w:val="00697B68"/>
    <w:rsid w:val="006A0C07"/>
    <w:rsid w:val="006A17ED"/>
    <w:rsid w:val="006A300C"/>
    <w:rsid w:val="006A35D9"/>
    <w:rsid w:val="006A3E4A"/>
    <w:rsid w:val="006A4841"/>
    <w:rsid w:val="006A4DEF"/>
    <w:rsid w:val="006A4E3D"/>
    <w:rsid w:val="006A53AB"/>
    <w:rsid w:val="006A5537"/>
    <w:rsid w:val="006A5CE3"/>
    <w:rsid w:val="006A6607"/>
    <w:rsid w:val="006A778C"/>
    <w:rsid w:val="006B033A"/>
    <w:rsid w:val="006B10C9"/>
    <w:rsid w:val="006B1463"/>
    <w:rsid w:val="006B1C93"/>
    <w:rsid w:val="006B1FD7"/>
    <w:rsid w:val="006B24B2"/>
    <w:rsid w:val="006B2DD0"/>
    <w:rsid w:val="006B2E6D"/>
    <w:rsid w:val="006B3025"/>
    <w:rsid w:val="006B3738"/>
    <w:rsid w:val="006B3BBF"/>
    <w:rsid w:val="006B495F"/>
    <w:rsid w:val="006B56AE"/>
    <w:rsid w:val="006B5A0F"/>
    <w:rsid w:val="006B6D7B"/>
    <w:rsid w:val="006B79B0"/>
    <w:rsid w:val="006B7AFF"/>
    <w:rsid w:val="006B7D60"/>
    <w:rsid w:val="006B7E32"/>
    <w:rsid w:val="006C09D2"/>
    <w:rsid w:val="006C117A"/>
    <w:rsid w:val="006C2D05"/>
    <w:rsid w:val="006C384D"/>
    <w:rsid w:val="006C4D63"/>
    <w:rsid w:val="006C6627"/>
    <w:rsid w:val="006C6BBA"/>
    <w:rsid w:val="006C6EAE"/>
    <w:rsid w:val="006C7057"/>
    <w:rsid w:val="006C7F72"/>
    <w:rsid w:val="006D04EF"/>
    <w:rsid w:val="006D0BE4"/>
    <w:rsid w:val="006D2210"/>
    <w:rsid w:val="006D2255"/>
    <w:rsid w:val="006D256D"/>
    <w:rsid w:val="006D2DFA"/>
    <w:rsid w:val="006D2F5E"/>
    <w:rsid w:val="006D330F"/>
    <w:rsid w:val="006D38A7"/>
    <w:rsid w:val="006D53A0"/>
    <w:rsid w:val="006D69D4"/>
    <w:rsid w:val="006E025A"/>
    <w:rsid w:val="006E089C"/>
    <w:rsid w:val="006E182F"/>
    <w:rsid w:val="006E2699"/>
    <w:rsid w:val="006E33E4"/>
    <w:rsid w:val="006E3EFB"/>
    <w:rsid w:val="006E4511"/>
    <w:rsid w:val="006E454D"/>
    <w:rsid w:val="006E4AF4"/>
    <w:rsid w:val="006E63EA"/>
    <w:rsid w:val="006E644C"/>
    <w:rsid w:val="006E66C6"/>
    <w:rsid w:val="006E69D0"/>
    <w:rsid w:val="006E70AD"/>
    <w:rsid w:val="006E71DE"/>
    <w:rsid w:val="006E73EB"/>
    <w:rsid w:val="006F0248"/>
    <w:rsid w:val="006F047E"/>
    <w:rsid w:val="006F0E63"/>
    <w:rsid w:val="006F176C"/>
    <w:rsid w:val="006F1A8C"/>
    <w:rsid w:val="006F2AC2"/>
    <w:rsid w:val="006F3634"/>
    <w:rsid w:val="006F38FE"/>
    <w:rsid w:val="006F3963"/>
    <w:rsid w:val="006F3A8E"/>
    <w:rsid w:val="006F3B11"/>
    <w:rsid w:val="006F448B"/>
    <w:rsid w:val="006F46CA"/>
    <w:rsid w:val="006F4FB9"/>
    <w:rsid w:val="006F5195"/>
    <w:rsid w:val="006F5837"/>
    <w:rsid w:val="006F5BB7"/>
    <w:rsid w:val="006F6D0B"/>
    <w:rsid w:val="0070078A"/>
    <w:rsid w:val="00702146"/>
    <w:rsid w:val="00702261"/>
    <w:rsid w:val="007029F3"/>
    <w:rsid w:val="00703649"/>
    <w:rsid w:val="00703B7B"/>
    <w:rsid w:val="00703EBE"/>
    <w:rsid w:val="00704B1B"/>
    <w:rsid w:val="00704E62"/>
    <w:rsid w:val="007059F6"/>
    <w:rsid w:val="0070673D"/>
    <w:rsid w:val="00706A15"/>
    <w:rsid w:val="00706A56"/>
    <w:rsid w:val="00706A7E"/>
    <w:rsid w:val="00706E44"/>
    <w:rsid w:val="00706F3E"/>
    <w:rsid w:val="00707356"/>
    <w:rsid w:val="007106D5"/>
    <w:rsid w:val="00711ABA"/>
    <w:rsid w:val="00712400"/>
    <w:rsid w:val="00712DCD"/>
    <w:rsid w:val="00713257"/>
    <w:rsid w:val="007132BD"/>
    <w:rsid w:val="00714307"/>
    <w:rsid w:val="007155B9"/>
    <w:rsid w:val="00715E22"/>
    <w:rsid w:val="00716014"/>
    <w:rsid w:val="007163B0"/>
    <w:rsid w:val="00716874"/>
    <w:rsid w:val="00716CBB"/>
    <w:rsid w:val="00717458"/>
    <w:rsid w:val="00717490"/>
    <w:rsid w:val="00717B34"/>
    <w:rsid w:val="00720C8A"/>
    <w:rsid w:val="0072113E"/>
    <w:rsid w:val="00721286"/>
    <w:rsid w:val="007214A6"/>
    <w:rsid w:val="00721723"/>
    <w:rsid w:val="00723CDB"/>
    <w:rsid w:val="00723F13"/>
    <w:rsid w:val="00724BBD"/>
    <w:rsid w:val="00725007"/>
    <w:rsid w:val="0072578A"/>
    <w:rsid w:val="00725865"/>
    <w:rsid w:val="00726940"/>
    <w:rsid w:val="00726DAB"/>
    <w:rsid w:val="007273B9"/>
    <w:rsid w:val="007316BE"/>
    <w:rsid w:val="00731A1D"/>
    <w:rsid w:val="0073266D"/>
    <w:rsid w:val="007357BD"/>
    <w:rsid w:val="007371ED"/>
    <w:rsid w:val="00737ABD"/>
    <w:rsid w:val="00740229"/>
    <w:rsid w:val="00740379"/>
    <w:rsid w:val="00740F4C"/>
    <w:rsid w:val="00741600"/>
    <w:rsid w:val="0074171B"/>
    <w:rsid w:val="00741CDA"/>
    <w:rsid w:val="007429C2"/>
    <w:rsid w:val="00743080"/>
    <w:rsid w:val="0074362D"/>
    <w:rsid w:val="00743E9C"/>
    <w:rsid w:val="00744252"/>
    <w:rsid w:val="00744375"/>
    <w:rsid w:val="00744A53"/>
    <w:rsid w:val="00744BF1"/>
    <w:rsid w:val="00744F6E"/>
    <w:rsid w:val="0074593A"/>
    <w:rsid w:val="0074691E"/>
    <w:rsid w:val="00746B8E"/>
    <w:rsid w:val="00747DA8"/>
    <w:rsid w:val="00747F98"/>
    <w:rsid w:val="007502B2"/>
    <w:rsid w:val="00750933"/>
    <w:rsid w:val="00750B2D"/>
    <w:rsid w:val="00750BFC"/>
    <w:rsid w:val="00751795"/>
    <w:rsid w:val="007518A3"/>
    <w:rsid w:val="0075213C"/>
    <w:rsid w:val="0075252B"/>
    <w:rsid w:val="00752DEA"/>
    <w:rsid w:val="00753527"/>
    <w:rsid w:val="00753CFB"/>
    <w:rsid w:val="00753E9E"/>
    <w:rsid w:val="00754331"/>
    <w:rsid w:val="007546D5"/>
    <w:rsid w:val="0075474C"/>
    <w:rsid w:val="007548B3"/>
    <w:rsid w:val="00755D6C"/>
    <w:rsid w:val="007567BD"/>
    <w:rsid w:val="00757105"/>
    <w:rsid w:val="007572A0"/>
    <w:rsid w:val="00757439"/>
    <w:rsid w:val="00760C80"/>
    <w:rsid w:val="00760D27"/>
    <w:rsid w:val="00761021"/>
    <w:rsid w:val="007613B7"/>
    <w:rsid w:val="00762723"/>
    <w:rsid w:val="00763A5E"/>
    <w:rsid w:val="00763D80"/>
    <w:rsid w:val="00764E77"/>
    <w:rsid w:val="00765061"/>
    <w:rsid w:val="0076571D"/>
    <w:rsid w:val="00765C58"/>
    <w:rsid w:val="00766407"/>
    <w:rsid w:val="00766647"/>
    <w:rsid w:val="00766DCF"/>
    <w:rsid w:val="007706F7"/>
    <w:rsid w:val="007710B7"/>
    <w:rsid w:val="00771865"/>
    <w:rsid w:val="007728E6"/>
    <w:rsid w:val="00772C66"/>
    <w:rsid w:val="007736E6"/>
    <w:rsid w:val="00773FCE"/>
    <w:rsid w:val="007740F8"/>
    <w:rsid w:val="0077432D"/>
    <w:rsid w:val="00775F63"/>
    <w:rsid w:val="00775FA3"/>
    <w:rsid w:val="007763B9"/>
    <w:rsid w:val="00776E31"/>
    <w:rsid w:val="007770DE"/>
    <w:rsid w:val="00777DC9"/>
    <w:rsid w:val="0078004B"/>
    <w:rsid w:val="0078056B"/>
    <w:rsid w:val="0078115D"/>
    <w:rsid w:val="007817CD"/>
    <w:rsid w:val="0078180E"/>
    <w:rsid w:val="00782100"/>
    <w:rsid w:val="007821FB"/>
    <w:rsid w:val="00782243"/>
    <w:rsid w:val="00782A6E"/>
    <w:rsid w:val="00782DF1"/>
    <w:rsid w:val="007832EB"/>
    <w:rsid w:val="007840FA"/>
    <w:rsid w:val="007843B9"/>
    <w:rsid w:val="00785BEE"/>
    <w:rsid w:val="00785D8A"/>
    <w:rsid w:val="00787418"/>
    <w:rsid w:val="007908CB"/>
    <w:rsid w:val="00790F86"/>
    <w:rsid w:val="007911A5"/>
    <w:rsid w:val="0079270E"/>
    <w:rsid w:val="00793028"/>
    <w:rsid w:val="0079345D"/>
    <w:rsid w:val="007936BE"/>
    <w:rsid w:val="00793708"/>
    <w:rsid w:val="00794090"/>
    <w:rsid w:val="00794E19"/>
    <w:rsid w:val="00796E99"/>
    <w:rsid w:val="00797046"/>
    <w:rsid w:val="00797B76"/>
    <w:rsid w:val="007A0994"/>
    <w:rsid w:val="007A16E0"/>
    <w:rsid w:val="007A231B"/>
    <w:rsid w:val="007A2AB8"/>
    <w:rsid w:val="007A3A04"/>
    <w:rsid w:val="007A414E"/>
    <w:rsid w:val="007A4948"/>
    <w:rsid w:val="007A568E"/>
    <w:rsid w:val="007A62D9"/>
    <w:rsid w:val="007A6727"/>
    <w:rsid w:val="007A69A0"/>
    <w:rsid w:val="007A7F9C"/>
    <w:rsid w:val="007B0DAC"/>
    <w:rsid w:val="007B0FE1"/>
    <w:rsid w:val="007B1412"/>
    <w:rsid w:val="007B1647"/>
    <w:rsid w:val="007B16DC"/>
    <w:rsid w:val="007B1B71"/>
    <w:rsid w:val="007B26D7"/>
    <w:rsid w:val="007B4A30"/>
    <w:rsid w:val="007B4F8F"/>
    <w:rsid w:val="007B4FA7"/>
    <w:rsid w:val="007B55AD"/>
    <w:rsid w:val="007B57F5"/>
    <w:rsid w:val="007B60B4"/>
    <w:rsid w:val="007B6CF1"/>
    <w:rsid w:val="007B7074"/>
    <w:rsid w:val="007B75A0"/>
    <w:rsid w:val="007C0168"/>
    <w:rsid w:val="007C0213"/>
    <w:rsid w:val="007C1385"/>
    <w:rsid w:val="007C1682"/>
    <w:rsid w:val="007C2B27"/>
    <w:rsid w:val="007C2BA9"/>
    <w:rsid w:val="007C39BB"/>
    <w:rsid w:val="007C4768"/>
    <w:rsid w:val="007C4AB1"/>
    <w:rsid w:val="007C4ACF"/>
    <w:rsid w:val="007C4BC9"/>
    <w:rsid w:val="007C5B89"/>
    <w:rsid w:val="007C79D1"/>
    <w:rsid w:val="007D0205"/>
    <w:rsid w:val="007D133A"/>
    <w:rsid w:val="007D26DF"/>
    <w:rsid w:val="007D31BD"/>
    <w:rsid w:val="007D3A72"/>
    <w:rsid w:val="007D4111"/>
    <w:rsid w:val="007D4119"/>
    <w:rsid w:val="007D4BCE"/>
    <w:rsid w:val="007D50F0"/>
    <w:rsid w:val="007D543B"/>
    <w:rsid w:val="007D68A4"/>
    <w:rsid w:val="007D718E"/>
    <w:rsid w:val="007D7307"/>
    <w:rsid w:val="007D73CC"/>
    <w:rsid w:val="007D79A9"/>
    <w:rsid w:val="007D7E0A"/>
    <w:rsid w:val="007E0B7B"/>
    <w:rsid w:val="007E212E"/>
    <w:rsid w:val="007E2624"/>
    <w:rsid w:val="007E3F74"/>
    <w:rsid w:val="007E414B"/>
    <w:rsid w:val="007E4B8D"/>
    <w:rsid w:val="007E513B"/>
    <w:rsid w:val="007E5F1A"/>
    <w:rsid w:val="007E66B7"/>
    <w:rsid w:val="007E741C"/>
    <w:rsid w:val="007F0565"/>
    <w:rsid w:val="007F0E48"/>
    <w:rsid w:val="007F11CA"/>
    <w:rsid w:val="007F307E"/>
    <w:rsid w:val="007F3310"/>
    <w:rsid w:val="007F3CF7"/>
    <w:rsid w:val="007F4704"/>
    <w:rsid w:val="007F547F"/>
    <w:rsid w:val="007F5DA2"/>
    <w:rsid w:val="007F60B5"/>
    <w:rsid w:val="007F6232"/>
    <w:rsid w:val="007F7FF9"/>
    <w:rsid w:val="00801508"/>
    <w:rsid w:val="0080162A"/>
    <w:rsid w:val="00801939"/>
    <w:rsid w:val="008023B2"/>
    <w:rsid w:val="00803348"/>
    <w:rsid w:val="008036AF"/>
    <w:rsid w:val="008047DB"/>
    <w:rsid w:val="008056C6"/>
    <w:rsid w:val="0080600C"/>
    <w:rsid w:val="00807887"/>
    <w:rsid w:val="00811403"/>
    <w:rsid w:val="00811502"/>
    <w:rsid w:val="00811EE7"/>
    <w:rsid w:val="00812324"/>
    <w:rsid w:val="00812524"/>
    <w:rsid w:val="008128E1"/>
    <w:rsid w:val="00812C5B"/>
    <w:rsid w:val="00812CCA"/>
    <w:rsid w:val="00812F26"/>
    <w:rsid w:val="00813003"/>
    <w:rsid w:val="00813869"/>
    <w:rsid w:val="008138DC"/>
    <w:rsid w:val="00813B60"/>
    <w:rsid w:val="008141BF"/>
    <w:rsid w:val="00814345"/>
    <w:rsid w:val="00814A61"/>
    <w:rsid w:val="00814E14"/>
    <w:rsid w:val="00815144"/>
    <w:rsid w:val="00815998"/>
    <w:rsid w:val="00816ED4"/>
    <w:rsid w:val="008172C4"/>
    <w:rsid w:val="00817846"/>
    <w:rsid w:val="0082018A"/>
    <w:rsid w:val="008204B0"/>
    <w:rsid w:val="008207A1"/>
    <w:rsid w:val="00820CD3"/>
    <w:rsid w:val="008218D5"/>
    <w:rsid w:val="00822479"/>
    <w:rsid w:val="0082251D"/>
    <w:rsid w:val="0082321B"/>
    <w:rsid w:val="008245A3"/>
    <w:rsid w:val="00824774"/>
    <w:rsid w:val="00824E70"/>
    <w:rsid w:val="00824F23"/>
    <w:rsid w:val="00825514"/>
    <w:rsid w:val="00825541"/>
    <w:rsid w:val="00825628"/>
    <w:rsid w:val="00825818"/>
    <w:rsid w:val="00827E83"/>
    <w:rsid w:val="0083119E"/>
    <w:rsid w:val="00831AF1"/>
    <w:rsid w:val="00832D3C"/>
    <w:rsid w:val="00832D95"/>
    <w:rsid w:val="008330EE"/>
    <w:rsid w:val="00833426"/>
    <w:rsid w:val="0083348B"/>
    <w:rsid w:val="00833A2C"/>
    <w:rsid w:val="00833C95"/>
    <w:rsid w:val="00834734"/>
    <w:rsid w:val="00835B93"/>
    <w:rsid w:val="00837772"/>
    <w:rsid w:val="0083795A"/>
    <w:rsid w:val="00837DDC"/>
    <w:rsid w:val="008401C6"/>
    <w:rsid w:val="00840D4A"/>
    <w:rsid w:val="00842159"/>
    <w:rsid w:val="0084277F"/>
    <w:rsid w:val="00843989"/>
    <w:rsid w:val="008456C7"/>
    <w:rsid w:val="008457CE"/>
    <w:rsid w:val="0084610E"/>
    <w:rsid w:val="0084730B"/>
    <w:rsid w:val="0084733C"/>
    <w:rsid w:val="008473E8"/>
    <w:rsid w:val="00847C2F"/>
    <w:rsid w:val="00850426"/>
    <w:rsid w:val="008519DC"/>
    <w:rsid w:val="00853232"/>
    <w:rsid w:val="00853D1F"/>
    <w:rsid w:val="00854014"/>
    <w:rsid w:val="0085458D"/>
    <w:rsid w:val="00854B3C"/>
    <w:rsid w:val="00854C8E"/>
    <w:rsid w:val="0085520E"/>
    <w:rsid w:val="00855A2D"/>
    <w:rsid w:val="00856371"/>
    <w:rsid w:val="00856B0E"/>
    <w:rsid w:val="00857C96"/>
    <w:rsid w:val="00860066"/>
    <w:rsid w:val="00860228"/>
    <w:rsid w:val="00860C94"/>
    <w:rsid w:val="00862AA3"/>
    <w:rsid w:val="00862AAE"/>
    <w:rsid w:val="00862D7A"/>
    <w:rsid w:val="00863AD5"/>
    <w:rsid w:val="008646EB"/>
    <w:rsid w:val="00864B3C"/>
    <w:rsid w:val="00864CB6"/>
    <w:rsid w:val="0086519E"/>
    <w:rsid w:val="00866081"/>
    <w:rsid w:val="0086754D"/>
    <w:rsid w:val="00867725"/>
    <w:rsid w:val="00870E59"/>
    <w:rsid w:val="008715A8"/>
    <w:rsid w:val="008720C0"/>
    <w:rsid w:val="008728D0"/>
    <w:rsid w:val="00872A78"/>
    <w:rsid w:val="00874588"/>
    <w:rsid w:val="00875055"/>
    <w:rsid w:val="00875104"/>
    <w:rsid w:val="00877BCB"/>
    <w:rsid w:val="0088025A"/>
    <w:rsid w:val="00882020"/>
    <w:rsid w:val="0088285D"/>
    <w:rsid w:val="0088412F"/>
    <w:rsid w:val="00884A22"/>
    <w:rsid w:val="00885E3C"/>
    <w:rsid w:val="0088634B"/>
    <w:rsid w:val="008864C7"/>
    <w:rsid w:val="00887BD8"/>
    <w:rsid w:val="00887D2A"/>
    <w:rsid w:val="008902FA"/>
    <w:rsid w:val="00890748"/>
    <w:rsid w:val="00890BC4"/>
    <w:rsid w:val="00891506"/>
    <w:rsid w:val="00892691"/>
    <w:rsid w:val="00893CC2"/>
    <w:rsid w:val="00893CF0"/>
    <w:rsid w:val="00893E5C"/>
    <w:rsid w:val="00895501"/>
    <w:rsid w:val="008963C8"/>
    <w:rsid w:val="00896E6F"/>
    <w:rsid w:val="008971B7"/>
    <w:rsid w:val="008A0084"/>
    <w:rsid w:val="008A1774"/>
    <w:rsid w:val="008A1DE0"/>
    <w:rsid w:val="008A2320"/>
    <w:rsid w:val="008A33DC"/>
    <w:rsid w:val="008A590C"/>
    <w:rsid w:val="008A5919"/>
    <w:rsid w:val="008A61D2"/>
    <w:rsid w:val="008A6709"/>
    <w:rsid w:val="008A6788"/>
    <w:rsid w:val="008A6D92"/>
    <w:rsid w:val="008A78FA"/>
    <w:rsid w:val="008B023B"/>
    <w:rsid w:val="008B09C7"/>
    <w:rsid w:val="008B1A80"/>
    <w:rsid w:val="008B1F3D"/>
    <w:rsid w:val="008B2E8F"/>
    <w:rsid w:val="008B3053"/>
    <w:rsid w:val="008B3934"/>
    <w:rsid w:val="008B39B2"/>
    <w:rsid w:val="008B3AF6"/>
    <w:rsid w:val="008B3B6F"/>
    <w:rsid w:val="008B3C1D"/>
    <w:rsid w:val="008B3C75"/>
    <w:rsid w:val="008B3D87"/>
    <w:rsid w:val="008B5082"/>
    <w:rsid w:val="008B53B0"/>
    <w:rsid w:val="008B629F"/>
    <w:rsid w:val="008B7287"/>
    <w:rsid w:val="008B75D6"/>
    <w:rsid w:val="008C0AFC"/>
    <w:rsid w:val="008C14ED"/>
    <w:rsid w:val="008C1B43"/>
    <w:rsid w:val="008C2056"/>
    <w:rsid w:val="008C2197"/>
    <w:rsid w:val="008C3258"/>
    <w:rsid w:val="008C41AE"/>
    <w:rsid w:val="008C5794"/>
    <w:rsid w:val="008C5EAB"/>
    <w:rsid w:val="008C6D0A"/>
    <w:rsid w:val="008D05F5"/>
    <w:rsid w:val="008D0C7E"/>
    <w:rsid w:val="008D27CA"/>
    <w:rsid w:val="008D2969"/>
    <w:rsid w:val="008D2D50"/>
    <w:rsid w:val="008D3D29"/>
    <w:rsid w:val="008D3F34"/>
    <w:rsid w:val="008D4518"/>
    <w:rsid w:val="008D581E"/>
    <w:rsid w:val="008D5F1F"/>
    <w:rsid w:val="008D6F7B"/>
    <w:rsid w:val="008E025B"/>
    <w:rsid w:val="008E1C6D"/>
    <w:rsid w:val="008E2C73"/>
    <w:rsid w:val="008E4A3B"/>
    <w:rsid w:val="008E5580"/>
    <w:rsid w:val="008E5A0A"/>
    <w:rsid w:val="008E637E"/>
    <w:rsid w:val="008F0920"/>
    <w:rsid w:val="008F0924"/>
    <w:rsid w:val="008F1479"/>
    <w:rsid w:val="008F16D2"/>
    <w:rsid w:val="008F1F8C"/>
    <w:rsid w:val="008F249A"/>
    <w:rsid w:val="008F2598"/>
    <w:rsid w:val="008F492D"/>
    <w:rsid w:val="008F59E8"/>
    <w:rsid w:val="008F770B"/>
    <w:rsid w:val="009023C7"/>
    <w:rsid w:val="009029AF"/>
    <w:rsid w:val="00902D9C"/>
    <w:rsid w:val="009034B3"/>
    <w:rsid w:val="00903C3D"/>
    <w:rsid w:val="00903D79"/>
    <w:rsid w:val="00903F66"/>
    <w:rsid w:val="009043A3"/>
    <w:rsid w:val="00905E31"/>
    <w:rsid w:val="00906A38"/>
    <w:rsid w:val="00906CDE"/>
    <w:rsid w:val="00906F9A"/>
    <w:rsid w:val="00907DE8"/>
    <w:rsid w:val="009103BF"/>
    <w:rsid w:val="00911165"/>
    <w:rsid w:val="00912325"/>
    <w:rsid w:val="0091267F"/>
    <w:rsid w:val="00912BF0"/>
    <w:rsid w:val="00912C19"/>
    <w:rsid w:val="00913267"/>
    <w:rsid w:val="00913276"/>
    <w:rsid w:val="00913459"/>
    <w:rsid w:val="009145F9"/>
    <w:rsid w:val="009148CD"/>
    <w:rsid w:val="009149BD"/>
    <w:rsid w:val="0091503C"/>
    <w:rsid w:val="0091764C"/>
    <w:rsid w:val="009201EF"/>
    <w:rsid w:val="00922383"/>
    <w:rsid w:val="0092255C"/>
    <w:rsid w:val="0092258C"/>
    <w:rsid w:val="00923233"/>
    <w:rsid w:val="009247C6"/>
    <w:rsid w:val="00924E5D"/>
    <w:rsid w:val="00926807"/>
    <w:rsid w:val="009278E2"/>
    <w:rsid w:val="00927CA0"/>
    <w:rsid w:val="00927DCF"/>
    <w:rsid w:val="0093033D"/>
    <w:rsid w:val="00930C65"/>
    <w:rsid w:val="00931360"/>
    <w:rsid w:val="0093158F"/>
    <w:rsid w:val="00931CDA"/>
    <w:rsid w:val="009324C9"/>
    <w:rsid w:val="009330D2"/>
    <w:rsid w:val="00933282"/>
    <w:rsid w:val="009336D4"/>
    <w:rsid w:val="00933935"/>
    <w:rsid w:val="00934967"/>
    <w:rsid w:val="00935AC9"/>
    <w:rsid w:val="00936265"/>
    <w:rsid w:val="00936A5B"/>
    <w:rsid w:val="00936B64"/>
    <w:rsid w:val="00937288"/>
    <w:rsid w:val="00937A69"/>
    <w:rsid w:val="00941005"/>
    <w:rsid w:val="0094121E"/>
    <w:rsid w:val="009414DF"/>
    <w:rsid w:val="0094214A"/>
    <w:rsid w:val="0094251E"/>
    <w:rsid w:val="009428EE"/>
    <w:rsid w:val="00943EBB"/>
    <w:rsid w:val="00944057"/>
    <w:rsid w:val="0094482C"/>
    <w:rsid w:val="0094486D"/>
    <w:rsid w:val="00944C8C"/>
    <w:rsid w:val="009453E6"/>
    <w:rsid w:val="009456D3"/>
    <w:rsid w:val="00946421"/>
    <w:rsid w:val="00947B47"/>
    <w:rsid w:val="00947E0D"/>
    <w:rsid w:val="00950142"/>
    <w:rsid w:val="00950F97"/>
    <w:rsid w:val="00951613"/>
    <w:rsid w:val="00951FA0"/>
    <w:rsid w:val="00952A6B"/>
    <w:rsid w:val="00952BA1"/>
    <w:rsid w:val="00953B03"/>
    <w:rsid w:val="00954A14"/>
    <w:rsid w:val="009552B0"/>
    <w:rsid w:val="0095547B"/>
    <w:rsid w:val="00955ECD"/>
    <w:rsid w:val="00956317"/>
    <w:rsid w:val="009563A8"/>
    <w:rsid w:val="00956880"/>
    <w:rsid w:val="00956A56"/>
    <w:rsid w:val="00956A60"/>
    <w:rsid w:val="00957A53"/>
    <w:rsid w:val="00957BE5"/>
    <w:rsid w:val="00960404"/>
    <w:rsid w:val="00961B5F"/>
    <w:rsid w:val="00962B56"/>
    <w:rsid w:val="00964D16"/>
    <w:rsid w:val="00965CB8"/>
    <w:rsid w:val="00965CF9"/>
    <w:rsid w:val="00966EB2"/>
    <w:rsid w:val="00967D5F"/>
    <w:rsid w:val="009709D6"/>
    <w:rsid w:val="00970C7C"/>
    <w:rsid w:val="0097193E"/>
    <w:rsid w:val="00971A7E"/>
    <w:rsid w:val="00972891"/>
    <w:rsid w:val="00973104"/>
    <w:rsid w:val="0097423C"/>
    <w:rsid w:val="00974C43"/>
    <w:rsid w:val="0097597E"/>
    <w:rsid w:val="00975E3D"/>
    <w:rsid w:val="00976740"/>
    <w:rsid w:val="00977ABB"/>
    <w:rsid w:val="00980A3C"/>
    <w:rsid w:val="0098144D"/>
    <w:rsid w:val="00981C77"/>
    <w:rsid w:val="00983925"/>
    <w:rsid w:val="00983A45"/>
    <w:rsid w:val="00983F47"/>
    <w:rsid w:val="0098527A"/>
    <w:rsid w:val="009855F8"/>
    <w:rsid w:val="00986418"/>
    <w:rsid w:val="00986F3F"/>
    <w:rsid w:val="00987604"/>
    <w:rsid w:val="00987D9A"/>
    <w:rsid w:val="00991636"/>
    <w:rsid w:val="009918EC"/>
    <w:rsid w:val="00991C8F"/>
    <w:rsid w:val="00992332"/>
    <w:rsid w:val="00992624"/>
    <w:rsid w:val="00992A27"/>
    <w:rsid w:val="00993A40"/>
    <w:rsid w:val="00993EA8"/>
    <w:rsid w:val="0099703C"/>
    <w:rsid w:val="009970F7"/>
    <w:rsid w:val="0099793D"/>
    <w:rsid w:val="009A0313"/>
    <w:rsid w:val="009A0376"/>
    <w:rsid w:val="009A06ED"/>
    <w:rsid w:val="009A073D"/>
    <w:rsid w:val="009A0D68"/>
    <w:rsid w:val="009A0DCD"/>
    <w:rsid w:val="009A1085"/>
    <w:rsid w:val="009A219F"/>
    <w:rsid w:val="009A2782"/>
    <w:rsid w:val="009A2960"/>
    <w:rsid w:val="009A43A9"/>
    <w:rsid w:val="009A4650"/>
    <w:rsid w:val="009A4804"/>
    <w:rsid w:val="009A4F21"/>
    <w:rsid w:val="009A5566"/>
    <w:rsid w:val="009A6082"/>
    <w:rsid w:val="009A6FAC"/>
    <w:rsid w:val="009A766E"/>
    <w:rsid w:val="009B0404"/>
    <w:rsid w:val="009B14F4"/>
    <w:rsid w:val="009B150F"/>
    <w:rsid w:val="009B16CD"/>
    <w:rsid w:val="009B1D03"/>
    <w:rsid w:val="009B1DBF"/>
    <w:rsid w:val="009B202D"/>
    <w:rsid w:val="009B2708"/>
    <w:rsid w:val="009B2AB3"/>
    <w:rsid w:val="009B30D7"/>
    <w:rsid w:val="009B3C1D"/>
    <w:rsid w:val="009B4018"/>
    <w:rsid w:val="009B4D7E"/>
    <w:rsid w:val="009B4EC5"/>
    <w:rsid w:val="009B55C4"/>
    <w:rsid w:val="009B6785"/>
    <w:rsid w:val="009B7EC9"/>
    <w:rsid w:val="009C00AA"/>
    <w:rsid w:val="009C070E"/>
    <w:rsid w:val="009C1134"/>
    <w:rsid w:val="009C17DB"/>
    <w:rsid w:val="009C1E8E"/>
    <w:rsid w:val="009C2E53"/>
    <w:rsid w:val="009C363D"/>
    <w:rsid w:val="009C399D"/>
    <w:rsid w:val="009C4920"/>
    <w:rsid w:val="009C4F5F"/>
    <w:rsid w:val="009C5319"/>
    <w:rsid w:val="009C5A51"/>
    <w:rsid w:val="009C5C3A"/>
    <w:rsid w:val="009C6261"/>
    <w:rsid w:val="009C6D38"/>
    <w:rsid w:val="009C763B"/>
    <w:rsid w:val="009C7795"/>
    <w:rsid w:val="009C7D10"/>
    <w:rsid w:val="009D0DDB"/>
    <w:rsid w:val="009D1005"/>
    <w:rsid w:val="009D131D"/>
    <w:rsid w:val="009D20EC"/>
    <w:rsid w:val="009D2393"/>
    <w:rsid w:val="009D2FFB"/>
    <w:rsid w:val="009D325C"/>
    <w:rsid w:val="009D498A"/>
    <w:rsid w:val="009D4B54"/>
    <w:rsid w:val="009D4FA9"/>
    <w:rsid w:val="009D5445"/>
    <w:rsid w:val="009D54D8"/>
    <w:rsid w:val="009D5DD4"/>
    <w:rsid w:val="009D6E19"/>
    <w:rsid w:val="009D6EF8"/>
    <w:rsid w:val="009E0A27"/>
    <w:rsid w:val="009E2698"/>
    <w:rsid w:val="009E28B1"/>
    <w:rsid w:val="009E2C54"/>
    <w:rsid w:val="009E2CBD"/>
    <w:rsid w:val="009E3700"/>
    <w:rsid w:val="009E37FE"/>
    <w:rsid w:val="009E41CA"/>
    <w:rsid w:val="009E428C"/>
    <w:rsid w:val="009E4C17"/>
    <w:rsid w:val="009E58D3"/>
    <w:rsid w:val="009E5C22"/>
    <w:rsid w:val="009E66FE"/>
    <w:rsid w:val="009E7679"/>
    <w:rsid w:val="009F0444"/>
    <w:rsid w:val="009F0CAF"/>
    <w:rsid w:val="009F0DD0"/>
    <w:rsid w:val="009F2B89"/>
    <w:rsid w:val="009F42D5"/>
    <w:rsid w:val="009F4D90"/>
    <w:rsid w:val="009F50C8"/>
    <w:rsid w:val="009F514F"/>
    <w:rsid w:val="009F5AD8"/>
    <w:rsid w:val="009F68E5"/>
    <w:rsid w:val="009F6C34"/>
    <w:rsid w:val="009F7BAF"/>
    <w:rsid w:val="00A0027F"/>
    <w:rsid w:val="00A012B0"/>
    <w:rsid w:val="00A01454"/>
    <w:rsid w:val="00A01DA5"/>
    <w:rsid w:val="00A02046"/>
    <w:rsid w:val="00A02686"/>
    <w:rsid w:val="00A02E30"/>
    <w:rsid w:val="00A03231"/>
    <w:rsid w:val="00A03A85"/>
    <w:rsid w:val="00A045C3"/>
    <w:rsid w:val="00A05F12"/>
    <w:rsid w:val="00A061BE"/>
    <w:rsid w:val="00A0777C"/>
    <w:rsid w:val="00A07E16"/>
    <w:rsid w:val="00A111BF"/>
    <w:rsid w:val="00A111D6"/>
    <w:rsid w:val="00A11509"/>
    <w:rsid w:val="00A11728"/>
    <w:rsid w:val="00A12D65"/>
    <w:rsid w:val="00A134A2"/>
    <w:rsid w:val="00A134B0"/>
    <w:rsid w:val="00A15DFD"/>
    <w:rsid w:val="00A16862"/>
    <w:rsid w:val="00A17CAB"/>
    <w:rsid w:val="00A2196F"/>
    <w:rsid w:val="00A23C36"/>
    <w:rsid w:val="00A23C7B"/>
    <w:rsid w:val="00A244EB"/>
    <w:rsid w:val="00A24CD9"/>
    <w:rsid w:val="00A257EE"/>
    <w:rsid w:val="00A27185"/>
    <w:rsid w:val="00A31604"/>
    <w:rsid w:val="00A319D3"/>
    <w:rsid w:val="00A31BA4"/>
    <w:rsid w:val="00A320AE"/>
    <w:rsid w:val="00A32EAF"/>
    <w:rsid w:val="00A34254"/>
    <w:rsid w:val="00A351DE"/>
    <w:rsid w:val="00A3520E"/>
    <w:rsid w:val="00A35F6C"/>
    <w:rsid w:val="00A36048"/>
    <w:rsid w:val="00A367EB"/>
    <w:rsid w:val="00A36DF8"/>
    <w:rsid w:val="00A4009A"/>
    <w:rsid w:val="00A411A8"/>
    <w:rsid w:val="00A4195B"/>
    <w:rsid w:val="00A421B5"/>
    <w:rsid w:val="00A423F7"/>
    <w:rsid w:val="00A430E6"/>
    <w:rsid w:val="00A43537"/>
    <w:rsid w:val="00A43BC2"/>
    <w:rsid w:val="00A457FE"/>
    <w:rsid w:val="00A45B02"/>
    <w:rsid w:val="00A46045"/>
    <w:rsid w:val="00A4702A"/>
    <w:rsid w:val="00A473A1"/>
    <w:rsid w:val="00A47B19"/>
    <w:rsid w:val="00A50827"/>
    <w:rsid w:val="00A50E4D"/>
    <w:rsid w:val="00A51262"/>
    <w:rsid w:val="00A51512"/>
    <w:rsid w:val="00A523ED"/>
    <w:rsid w:val="00A528E9"/>
    <w:rsid w:val="00A5396A"/>
    <w:rsid w:val="00A547E4"/>
    <w:rsid w:val="00A55ABE"/>
    <w:rsid w:val="00A55D15"/>
    <w:rsid w:val="00A5655B"/>
    <w:rsid w:val="00A56642"/>
    <w:rsid w:val="00A56DD9"/>
    <w:rsid w:val="00A6023E"/>
    <w:rsid w:val="00A60685"/>
    <w:rsid w:val="00A60E44"/>
    <w:rsid w:val="00A60F47"/>
    <w:rsid w:val="00A619F5"/>
    <w:rsid w:val="00A61C5D"/>
    <w:rsid w:val="00A6212B"/>
    <w:rsid w:val="00A62192"/>
    <w:rsid w:val="00A62462"/>
    <w:rsid w:val="00A64118"/>
    <w:rsid w:val="00A64B2F"/>
    <w:rsid w:val="00A64E52"/>
    <w:rsid w:val="00A6647B"/>
    <w:rsid w:val="00A66B4F"/>
    <w:rsid w:val="00A67023"/>
    <w:rsid w:val="00A6735D"/>
    <w:rsid w:val="00A67612"/>
    <w:rsid w:val="00A67FEF"/>
    <w:rsid w:val="00A7070B"/>
    <w:rsid w:val="00A7074E"/>
    <w:rsid w:val="00A712A2"/>
    <w:rsid w:val="00A7242F"/>
    <w:rsid w:val="00A72791"/>
    <w:rsid w:val="00A7283F"/>
    <w:rsid w:val="00A73937"/>
    <w:rsid w:val="00A73A74"/>
    <w:rsid w:val="00A74796"/>
    <w:rsid w:val="00A74B74"/>
    <w:rsid w:val="00A75359"/>
    <w:rsid w:val="00A75503"/>
    <w:rsid w:val="00A755E3"/>
    <w:rsid w:val="00A76317"/>
    <w:rsid w:val="00A76DBA"/>
    <w:rsid w:val="00A76EC1"/>
    <w:rsid w:val="00A7728F"/>
    <w:rsid w:val="00A777E8"/>
    <w:rsid w:val="00A80F1F"/>
    <w:rsid w:val="00A81463"/>
    <w:rsid w:val="00A838B8"/>
    <w:rsid w:val="00A841F3"/>
    <w:rsid w:val="00A847A1"/>
    <w:rsid w:val="00A85D64"/>
    <w:rsid w:val="00A86DA0"/>
    <w:rsid w:val="00A875D2"/>
    <w:rsid w:val="00A87B55"/>
    <w:rsid w:val="00A90B9D"/>
    <w:rsid w:val="00A912EE"/>
    <w:rsid w:val="00A9186B"/>
    <w:rsid w:val="00A91B7D"/>
    <w:rsid w:val="00A91D28"/>
    <w:rsid w:val="00A91FC4"/>
    <w:rsid w:val="00A921D1"/>
    <w:rsid w:val="00A9221C"/>
    <w:rsid w:val="00A9311C"/>
    <w:rsid w:val="00A93C64"/>
    <w:rsid w:val="00A946DA"/>
    <w:rsid w:val="00A94769"/>
    <w:rsid w:val="00A94DD2"/>
    <w:rsid w:val="00A94E55"/>
    <w:rsid w:val="00A95695"/>
    <w:rsid w:val="00A95825"/>
    <w:rsid w:val="00A95DB4"/>
    <w:rsid w:val="00A9647F"/>
    <w:rsid w:val="00A96B93"/>
    <w:rsid w:val="00A96F4B"/>
    <w:rsid w:val="00A970AC"/>
    <w:rsid w:val="00A97922"/>
    <w:rsid w:val="00A97C29"/>
    <w:rsid w:val="00AA134E"/>
    <w:rsid w:val="00AA14B9"/>
    <w:rsid w:val="00AA18A8"/>
    <w:rsid w:val="00AA1B5D"/>
    <w:rsid w:val="00AA23F3"/>
    <w:rsid w:val="00AA3527"/>
    <w:rsid w:val="00AA367C"/>
    <w:rsid w:val="00AA3C23"/>
    <w:rsid w:val="00AA3CA8"/>
    <w:rsid w:val="00AA448C"/>
    <w:rsid w:val="00AA5558"/>
    <w:rsid w:val="00AA5964"/>
    <w:rsid w:val="00AA5989"/>
    <w:rsid w:val="00AA6281"/>
    <w:rsid w:val="00AA644F"/>
    <w:rsid w:val="00AB0E5B"/>
    <w:rsid w:val="00AB340A"/>
    <w:rsid w:val="00AB46E0"/>
    <w:rsid w:val="00AB52DB"/>
    <w:rsid w:val="00AB5AFE"/>
    <w:rsid w:val="00AB5CF7"/>
    <w:rsid w:val="00AC0914"/>
    <w:rsid w:val="00AC1510"/>
    <w:rsid w:val="00AC19EA"/>
    <w:rsid w:val="00AC2679"/>
    <w:rsid w:val="00AC26D2"/>
    <w:rsid w:val="00AC2C8E"/>
    <w:rsid w:val="00AC3F32"/>
    <w:rsid w:val="00AC4C05"/>
    <w:rsid w:val="00AC515A"/>
    <w:rsid w:val="00AC5C45"/>
    <w:rsid w:val="00AC6462"/>
    <w:rsid w:val="00AC6F1B"/>
    <w:rsid w:val="00AC7766"/>
    <w:rsid w:val="00AD0866"/>
    <w:rsid w:val="00AD1225"/>
    <w:rsid w:val="00AD1776"/>
    <w:rsid w:val="00AD23B8"/>
    <w:rsid w:val="00AD2CAB"/>
    <w:rsid w:val="00AD3092"/>
    <w:rsid w:val="00AD365A"/>
    <w:rsid w:val="00AD4A3E"/>
    <w:rsid w:val="00AD5815"/>
    <w:rsid w:val="00AD64A2"/>
    <w:rsid w:val="00AD6EF6"/>
    <w:rsid w:val="00AE078B"/>
    <w:rsid w:val="00AE09D5"/>
    <w:rsid w:val="00AE2124"/>
    <w:rsid w:val="00AE22E6"/>
    <w:rsid w:val="00AE2F16"/>
    <w:rsid w:val="00AE31CF"/>
    <w:rsid w:val="00AE37E2"/>
    <w:rsid w:val="00AE425B"/>
    <w:rsid w:val="00AE49F4"/>
    <w:rsid w:val="00AE4E60"/>
    <w:rsid w:val="00AE5D50"/>
    <w:rsid w:val="00AE6113"/>
    <w:rsid w:val="00AE67F4"/>
    <w:rsid w:val="00AE722E"/>
    <w:rsid w:val="00AE728D"/>
    <w:rsid w:val="00AE7461"/>
    <w:rsid w:val="00AE7FC5"/>
    <w:rsid w:val="00AF07A5"/>
    <w:rsid w:val="00AF07F8"/>
    <w:rsid w:val="00AF092A"/>
    <w:rsid w:val="00AF093B"/>
    <w:rsid w:val="00AF0B82"/>
    <w:rsid w:val="00AF1178"/>
    <w:rsid w:val="00AF1892"/>
    <w:rsid w:val="00AF1AAC"/>
    <w:rsid w:val="00AF402B"/>
    <w:rsid w:val="00AF4211"/>
    <w:rsid w:val="00AF4534"/>
    <w:rsid w:val="00AF4740"/>
    <w:rsid w:val="00AF4C08"/>
    <w:rsid w:val="00AF6DC6"/>
    <w:rsid w:val="00AF726C"/>
    <w:rsid w:val="00AF73FD"/>
    <w:rsid w:val="00B000A3"/>
    <w:rsid w:val="00B0067B"/>
    <w:rsid w:val="00B017CB"/>
    <w:rsid w:val="00B01A15"/>
    <w:rsid w:val="00B01A97"/>
    <w:rsid w:val="00B01D00"/>
    <w:rsid w:val="00B028B6"/>
    <w:rsid w:val="00B031C3"/>
    <w:rsid w:val="00B03957"/>
    <w:rsid w:val="00B03AD0"/>
    <w:rsid w:val="00B03ECE"/>
    <w:rsid w:val="00B04258"/>
    <w:rsid w:val="00B042DC"/>
    <w:rsid w:val="00B04A20"/>
    <w:rsid w:val="00B05C1D"/>
    <w:rsid w:val="00B05C77"/>
    <w:rsid w:val="00B05DAB"/>
    <w:rsid w:val="00B06167"/>
    <w:rsid w:val="00B07303"/>
    <w:rsid w:val="00B0773C"/>
    <w:rsid w:val="00B07A7A"/>
    <w:rsid w:val="00B1046C"/>
    <w:rsid w:val="00B106E6"/>
    <w:rsid w:val="00B10B02"/>
    <w:rsid w:val="00B11A22"/>
    <w:rsid w:val="00B11E52"/>
    <w:rsid w:val="00B12319"/>
    <w:rsid w:val="00B12340"/>
    <w:rsid w:val="00B12D10"/>
    <w:rsid w:val="00B13426"/>
    <w:rsid w:val="00B144E7"/>
    <w:rsid w:val="00B14DCA"/>
    <w:rsid w:val="00B15362"/>
    <w:rsid w:val="00B15B68"/>
    <w:rsid w:val="00B16505"/>
    <w:rsid w:val="00B167C8"/>
    <w:rsid w:val="00B16B4D"/>
    <w:rsid w:val="00B1779A"/>
    <w:rsid w:val="00B205FC"/>
    <w:rsid w:val="00B20ABE"/>
    <w:rsid w:val="00B20C03"/>
    <w:rsid w:val="00B211D4"/>
    <w:rsid w:val="00B21969"/>
    <w:rsid w:val="00B2381A"/>
    <w:rsid w:val="00B250B2"/>
    <w:rsid w:val="00B25421"/>
    <w:rsid w:val="00B25860"/>
    <w:rsid w:val="00B26526"/>
    <w:rsid w:val="00B26A3A"/>
    <w:rsid w:val="00B275DF"/>
    <w:rsid w:val="00B303C1"/>
    <w:rsid w:val="00B30547"/>
    <w:rsid w:val="00B31019"/>
    <w:rsid w:val="00B317C9"/>
    <w:rsid w:val="00B31DDE"/>
    <w:rsid w:val="00B32AAA"/>
    <w:rsid w:val="00B32EED"/>
    <w:rsid w:val="00B3352F"/>
    <w:rsid w:val="00B33BD9"/>
    <w:rsid w:val="00B34205"/>
    <w:rsid w:val="00B34A12"/>
    <w:rsid w:val="00B34F99"/>
    <w:rsid w:val="00B3648B"/>
    <w:rsid w:val="00B36A5A"/>
    <w:rsid w:val="00B37EBB"/>
    <w:rsid w:val="00B4064D"/>
    <w:rsid w:val="00B40DB3"/>
    <w:rsid w:val="00B41559"/>
    <w:rsid w:val="00B418F6"/>
    <w:rsid w:val="00B41A9F"/>
    <w:rsid w:val="00B424E0"/>
    <w:rsid w:val="00B426A0"/>
    <w:rsid w:val="00B43922"/>
    <w:rsid w:val="00B44722"/>
    <w:rsid w:val="00B44B28"/>
    <w:rsid w:val="00B458EA"/>
    <w:rsid w:val="00B462F8"/>
    <w:rsid w:val="00B46C04"/>
    <w:rsid w:val="00B47619"/>
    <w:rsid w:val="00B47D59"/>
    <w:rsid w:val="00B47E5C"/>
    <w:rsid w:val="00B47F03"/>
    <w:rsid w:val="00B47F93"/>
    <w:rsid w:val="00B5079D"/>
    <w:rsid w:val="00B50B46"/>
    <w:rsid w:val="00B50D0C"/>
    <w:rsid w:val="00B51D9F"/>
    <w:rsid w:val="00B52D41"/>
    <w:rsid w:val="00B536BF"/>
    <w:rsid w:val="00B54E62"/>
    <w:rsid w:val="00B55DCB"/>
    <w:rsid w:val="00B567B2"/>
    <w:rsid w:val="00B5761B"/>
    <w:rsid w:val="00B579A2"/>
    <w:rsid w:val="00B57DFC"/>
    <w:rsid w:val="00B60394"/>
    <w:rsid w:val="00B605D4"/>
    <w:rsid w:val="00B610D2"/>
    <w:rsid w:val="00B622E9"/>
    <w:rsid w:val="00B62760"/>
    <w:rsid w:val="00B629F6"/>
    <w:rsid w:val="00B64AD6"/>
    <w:rsid w:val="00B64B8E"/>
    <w:rsid w:val="00B6547B"/>
    <w:rsid w:val="00B65ED5"/>
    <w:rsid w:val="00B7067C"/>
    <w:rsid w:val="00B71475"/>
    <w:rsid w:val="00B71EC5"/>
    <w:rsid w:val="00B724C2"/>
    <w:rsid w:val="00B7252E"/>
    <w:rsid w:val="00B72629"/>
    <w:rsid w:val="00B72CC3"/>
    <w:rsid w:val="00B72E26"/>
    <w:rsid w:val="00B74E0B"/>
    <w:rsid w:val="00B75710"/>
    <w:rsid w:val="00B76522"/>
    <w:rsid w:val="00B76A16"/>
    <w:rsid w:val="00B76F10"/>
    <w:rsid w:val="00B80104"/>
    <w:rsid w:val="00B807B7"/>
    <w:rsid w:val="00B810E9"/>
    <w:rsid w:val="00B81304"/>
    <w:rsid w:val="00B81C66"/>
    <w:rsid w:val="00B821E2"/>
    <w:rsid w:val="00B8256A"/>
    <w:rsid w:val="00B833A0"/>
    <w:rsid w:val="00B83DBF"/>
    <w:rsid w:val="00B83E4A"/>
    <w:rsid w:val="00B840D6"/>
    <w:rsid w:val="00B85CA5"/>
    <w:rsid w:val="00B870D4"/>
    <w:rsid w:val="00B9071A"/>
    <w:rsid w:val="00B90E02"/>
    <w:rsid w:val="00B91074"/>
    <w:rsid w:val="00B912F2"/>
    <w:rsid w:val="00B9235D"/>
    <w:rsid w:val="00B94E14"/>
    <w:rsid w:val="00B96401"/>
    <w:rsid w:val="00B96462"/>
    <w:rsid w:val="00B96464"/>
    <w:rsid w:val="00B96C29"/>
    <w:rsid w:val="00B96D23"/>
    <w:rsid w:val="00B97A3C"/>
    <w:rsid w:val="00B97F79"/>
    <w:rsid w:val="00BA03A4"/>
    <w:rsid w:val="00BA049C"/>
    <w:rsid w:val="00BA0674"/>
    <w:rsid w:val="00BA242C"/>
    <w:rsid w:val="00BA2874"/>
    <w:rsid w:val="00BA2A71"/>
    <w:rsid w:val="00BA2E00"/>
    <w:rsid w:val="00BA2F43"/>
    <w:rsid w:val="00BA3726"/>
    <w:rsid w:val="00BA40C8"/>
    <w:rsid w:val="00BA46CC"/>
    <w:rsid w:val="00BA4DFF"/>
    <w:rsid w:val="00BA4E79"/>
    <w:rsid w:val="00BA5692"/>
    <w:rsid w:val="00BA57B0"/>
    <w:rsid w:val="00BA5890"/>
    <w:rsid w:val="00BA67C7"/>
    <w:rsid w:val="00BA75A5"/>
    <w:rsid w:val="00BB183B"/>
    <w:rsid w:val="00BB2C92"/>
    <w:rsid w:val="00BB3641"/>
    <w:rsid w:val="00BB4357"/>
    <w:rsid w:val="00BB4952"/>
    <w:rsid w:val="00BB6E00"/>
    <w:rsid w:val="00BB7E75"/>
    <w:rsid w:val="00BC0450"/>
    <w:rsid w:val="00BC144B"/>
    <w:rsid w:val="00BC3CEF"/>
    <w:rsid w:val="00BC3F7C"/>
    <w:rsid w:val="00BC4767"/>
    <w:rsid w:val="00BC4E04"/>
    <w:rsid w:val="00BC50D6"/>
    <w:rsid w:val="00BC517C"/>
    <w:rsid w:val="00BC5A1F"/>
    <w:rsid w:val="00BC686B"/>
    <w:rsid w:val="00BC7075"/>
    <w:rsid w:val="00BC7203"/>
    <w:rsid w:val="00BC74C9"/>
    <w:rsid w:val="00BD17EA"/>
    <w:rsid w:val="00BD19AC"/>
    <w:rsid w:val="00BD1AB4"/>
    <w:rsid w:val="00BD2055"/>
    <w:rsid w:val="00BD38E9"/>
    <w:rsid w:val="00BD3EE4"/>
    <w:rsid w:val="00BD5E51"/>
    <w:rsid w:val="00BD5F4D"/>
    <w:rsid w:val="00BD66D4"/>
    <w:rsid w:val="00BD6B35"/>
    <w:rsid w:val="00BD6B77"/>
    <w:rsid w:val="00BD72CE"/>
    <w:rsid w:val="00BD77E2"/>
    <w:rsid w:val="00BD7A5F"/>
    <w:rsid w:val="00BD7E82"/>
    <w:rsid w:val="00BE08FA"/>
    <w:rsid w:val="00BE0998"/>
    <w:rsid w:val="00BE1216"/>
    <w:rsid w:val="00BE1CB4"/>
    <w:rsid w:val="00BE2DCD"/>
    <w:rsid w:val="00BE2E2C"/>
    <w:rsid w:val="00BE335F"/>
    <w:rsid w:val="00BE3DA8"/>
    <w:rsid w:val="00BE4922"/>
    <w:rsid w:val="00BE6C14"/>
    <w:rsid w:val="00BE6EEF"/>
    <w:rsid w:val="00BE7A5F"/>
    <w:rsid w:val="00BE7D19"/>
    <w:rsid w:val="00BF1950"/>
    <w:rsid w:val="00BF1BA9"/>
    <w:rsid w:val="00BF3283"/>
    <w:rsid w:val="00BF43A9"/>
    <w:rsid w:val="00BF6D34"/>
    <w:rsid w:val="00BF7255"/>
    <w:rsid w:val="00C00E37"/>
    <w:rsid w:val="00C0165D"/>
    <w:rsid w:val="00C01FF7"/>
    <w:rsid w:val="00C0228A"/>
    <w:rsid w:val="00C02604"/>
    <w:rsid w:val="00C03BD0"/>
    <w:rsid w:val="00C04AFC"/>
    <w:rsid w:val="00C06C71"/>
    <w:rsid w:val="00C07789"/>
    <w:rsid w:val="00C07952"/>
    <w:rsid w:val="00C10F3A"/>
    <w:rsid w:val="00C1180F"/>
    <w:rsid w:val="00C11B08"/>
    <w:rsid w:val="00C12B68"/>
    <w:rsid w:val="00C13A56"/>
    <w:rsid w:val="00C14409"/>
    <w:rsid w:val="00C14AD7"/>
    <w:rsid w:val="00C156CD"/>
    <w:rsid w:val="00C160B1"/>
    <w:rsid w:val="00C161DB"/>
    <w:rsid w:val="00C16244"/>
    <w:rsid w:val="00C16C29"/>
    <w:rsid w:val="00C16F7E"/>
    <w:rsid w:val="00C17488"/>
    <w:rsid w:val="00C178B9"/>
    <w:rsid w:val="00C17A27"/>
    <w:rsid w:val="00C205A7"/>
    <w:rsid w:val="00C207A1"/>
    <w:rsid w:val="00C22391"/>
    <w:rsid w:val="00C248DD"/>
    <w:rsid w:val="00C248FE"/>
    <w:rsid w:val="00C253D4"/>
    <w:rsid w:val="00C25697"/>
    <w:rsid w:val="00C258B3"/>
    <w:rsid w:val="00C26B9A"/>
    <w:rsid w:val="00C27557"/>
    <w:rsid w:val="00C3076F"/>
    <w:rsid w:val="00C30771"/>
    <w:rsid w:val="00C314A3"/>
    <w:rsid w:val="00C31992"/>
    <w:rsid w:val="00C31D22"/>
    <w:rsid w:val="00C32965"/>
    <w:rsid w:val="00C33852"/>
    <w:rsid w:val="00C33906"/>
    <w:rsid w:val="00C33C9E"/>
    <w:rsid w:val="00C3677B"/>
    <w:rsid w:val="00C3771C"/>
    <w:rsid w:val="00C37DEE"/>
    <w:rsid w:val="00C41C8E"/>
    <w:rsid w:val="00C41D4D"/>
    <w:rsid w:val="00C429D7"/>
    <w:rsid w:val="00C42F61"/>
    <w:rsid w:val="00C43E44"/>
    <w:rsid w:val="00C44527"/>
    <w:rsid w:val="00C4465D"/>
    <w:rsid w:val="00C45CCC"/>
    <w:rsid w:val="00C45F9B"/>
    <w:rsid w:val="00C46CE4"/>
    <w:rsid w:val="00C47065"/>
    <w:rsid w:val="00C47108"/>
    <w:rsid w:val="00C471E4"/>
    <w:rsid w:val="00C50576"/>
    <w:rsid w:val="00C51095"/>
    <w:rsid w:val="00C51F05"/>
    <w:rsid w:val="00C520F6"/>
    <w:rsid w:val="00C52B8A"/>
    <w:rsid w:val="00C52D6B"/>
    <w:rsid w:val="00C536B7"/>
    <w:rsid w:val="00C5379C"/>
    <w:rsid w:val="00C53A00"/>
    <w:rsid w:val="00C566EC"/>
    <w:rsid w:val="00C569E4"/>
    <w:rsid w:val="00C5710F"/>
    <w:rsid w:val="00C578B3"/>
    <w:rsid w:val="00C60377"/>
    <w:rsid w:val="00C60CCF"/>
    <w:rsid w:val="00C612DB"/>
    <w:rsid w:val="00C614DE"/>
    <w:rsid w:val="00C61BE5"/>
    <w:rsid w:val="00C61DEE"/>
    <w:rsid w:val="00C627B4"/>
    <w:rsid w:val="00C638F5"/>
    <w:rsid w:val="00C6395E"/>
    <w:rsid w:val="00C63EC1"/>
    <w:rsid w:val="00C63EE3"/>
    <w:rsid w:val="00C64483"/>
    <w:rsid w:val="00C64DE8"/>
    <w:rsid w:val="00C6547A"/>
    <w:rsid w:val="00C66008"/>
    <w:rsid w:val="00C66070"/>
    <w:rsid w:val="00C667F9"/>
    <w:rsid w:val="00C66ADA"/>
    <w:rsid w:val="00C66B56"/>
    <w:rsid w:val="00C66F46"/>
    <w:rsid w:val="00C71114"/>
    <w:rsid w:val="00C71119"/>
    <w:rsid w:val="00C728DC"/>
    <w:rsid w:val="00C74348"/>
    <w:rsid w:val="00C749E6"/>
    <w:rsid w:val="00C74E8F"/>
    <w:rsid w:val="00C7550E"/>
    <w:rsid w:val="00C755AE"/>
    <w:rsid w:val="00C7763A"/>
    <w:rsid w:val="00C801C7"/>
    <w:rsid w:val="00C809D6"/>
    <w:rsid w:val="00C80C03"/>
    <w:rsid w:val="00C80C5A"/>
    <w:rsid w:val="00C8123D"/>
    <w:rsid w:val="00C812C4"/>
    <w:rsid w:val="00C812CA"/>
    <w:rsid w:val="00C8252C"/>
    <w:rsid w:val="00C82B93"/>
    <w:rsid w:val="00C83F43"/>
    <w:rsid w:val="00C84395"/>
    <w:rsid w:val="00C847D9"/>
    <w:rsid w:val="00C849F2"/>
    <w:rsid w:val="00C851A9"/>
    <w:rsid w:val="00C852B5"/>
    <w:rsid w:val="00C8532E"/>
    <w:rsid w:val="00C866A8"/>
    <w:rsid w:val="00C87A52"/>
    <w:rsid w:val="00C90882"/>
    <w:rsid w:val="00C910FA"/>
    <w:rsid w:val="00C91931"/>
    <w:rsid w:val="00C9288B"/>
    <w:rsid w:val="00C92D95"/>
    <w:rsid w:val="00C93327"/>
    <w:rsid w:val="00C9459A"/>
    <w:rsid w:val="00C94A82"/>
    <w:rsid w:val="00C94E11"/>
    <w:rsid w:val="00C9505D"/>
    <w:rsid w:val="00C95076"/>
    <w:rsid w:val="00C954CB"/>
    <w:rsid w:val="00C95B08"/>
    <w:rsid w:val="00C96406"/>
    <w:rsid w:val="00C968B5"/>
    <w:rsid w:val="00C969E2"/>
    <w:rsid w:val="00C96C7C"/>
    <w:rsid w:val="00C97EAA"/>
    <w:rsid w:val="00CA0AA4"/>
    <w:rsid w:val="00CA0BEF"/>
    <w:rsid w:val="00CA1548"/>
    <w:rsid w:val="00CA1EF7"/>
    <w:rsid w:val="00CA2481"/>
    <w:rsid w:val="00CA45B6"/>
    <w:rsid w:val="00CA4BD9"/>
    <w:rsid w:val="00CA684F"/>
    <w:rsid w:val="00CA714F"/>
    <w:rsid w:val="00CA726E"/>
    <w:rsid w:val="00CA7F19"/>
    <w:rsid w:val="00CB064B"/>
    <w:rsid w:val="00CB084F"/>
    <w:rsid w:val="00CB14A3"/>
    <w:rsid w:val="00CB165E"/>
    <w:rsid w:val="00CB26C4"/>
    <w:rsid w:val="00CB26D1"/>
    <w:rsid w:val="00CB3902"/>
    <w:rsid w:val="00CB432F"/>
    <w:rsid w:val="00CB4667"/>
    <w:rsid w:val="00CB46BF"/>
    <w:rsid w:val="00CB4A59"/>
    <w:rsid w:val="00CB4F63"/>
    <w:rsid w:val="00CB59D4"/>
    <w:rsid w:val="00CB5A79"/>
    <w:rsid w:val="00CB66A2"/>
    <w:rsid w:val="00CB673B"/>
    <w:rsid w:val="00CB76B9"/>
    <w:rsid w:val="00CB7C33"/>
    <w:rsid w:val="00CC1AB2"/>
    <w:rsid w:val="00CC3F16"/>
    <w:rsid w:val="00CC539B"/>
    <w:rsid w:val="00CC541D"/>
    <w:rsid w:val="00CC6697"/>
    <w:rsid w:val="00CC6FE1"/>
    <w:rsid w:val="00CD0410"/>
    <w:rsid w:val="00CD0EFD"/>
    <w:rsid w:val="00CD1F3D"/>
    <w:rsid w:val="00CD2059"/>
    <w:rsid w:val="00CD28C1"/>
    <w:rsid w:val="00CD2B4A"/>
    <w:rsid w:val="00CD46A1"/>
    <w:rsid w:val="00CD5C7D"/>
    <w:rsid w:val="00CD5EB1"/>
    <w:rsid w:val="00CD5F5E"/>
    <w:rsid w:val="00CD62E4"/>
    <w:rsid w:val="00CD6F6C"/>
    <w:rsid w:val="00CD7B56"/>
    <w:rsid w:val="00CD7E5E"/>
    <w:rsid w:val="00CE07A5"/>
    <w:rsid w:val="00CE0B67"/>
    <w:rsid w:val="00CE1143"/>
    <w:rsid w:val="00CE1E98"/>
    <w:rsid w:val="00CE24FE"/>
    <w:rsid w:val="00CE2D36"/>
    <w:rsid w:val="00CE317C"/>
    <w:rsid w:val="00CE31C1"/>
    <w:rsid w:val="00CE4FAE"/>
    <w:rsid w:val="00CE5141"/>
    <w:rsid w:val="00CE53DC"/>
    <w:rsid w:val="00CE6697"/>
    <w:rsid w:val="00CE6A0C"/>
    <w:rsid w:val="00CE6A21"/>
    <w:rsid w:val="00CE6A9C"/>
    <w:rsid w:val="00CE6B30"/>
    <w:rsid w:val="00CE6EA8"/>
    <w:rsid w:val="00CE7010"/>
    <w:rsid w:val="00CE7235"/>
    <w:rsid w:val="00CF0E70"/>
    <w:rsid w:val="00CF249D"/>
    <w:rsid w:val="00CF2F58"/>
    <w:rsid w:val="00CF30CA"/>
    <w:rsid w:val="00CF32AC"/>
    <w:rsid w:val="00CF3543"/>
    <w:rsid w:val="00CF3667"/>
    <w:rsid w:val="00CF3D20"/>
    <w:rsid w:val="00CF3E9B"/>
    <w:rsid w:val="00CF4396"/>
    <w:rsid w:val="00CF4649"/>
    <w:rsid w:val="00CF4AF5"/>
    <w:rsid w:val="00CF5890"/>
    <w:rsid w:val="00CF5AF4"/>
    <w:rsid w:val="00CF5EB6"/>
    <w:rsid w:val="00CF5F8F"/>
    <w:rsid w:val="00D00122"/>
    <w:rsid w:val="00D014AB"/>
    <w:rsid w:val="00D018D9"/>
    <w:rsid w:val="00D01FB8"/>
    <w:rsid w:val="00D02163"/>
    <w:rsid w:val="00D0266C"/>
    <w:rsid w:val="00D03033"/>
    <w:rsid w:val="00D04042"/>
    <w:rsid w:val="00D05662"/>
    <w:rsid w:val="00D05E56"/>
    <w:rsid w:val="00D06073"/>
    <w:rsid w:val="00D07955"/>
    <w:rsid w:val="00D07B87"/>
    <w:rsid w:val="00D07FB7"/>
    <w:rsid w:val="00D10051"/>
    <w:rsid w:val="00D11205"/>
    <w:rsid w:val="00D12045"/>
    <w:rsid w:val="00D12311"/>
    <w:rsid w:val="00D1273B"/>
    <w:rsid w:val="00D12BBE"/>
    <w:rsid w:val="00D13D75"/>
    <w:rsid w:val="00D13E2F"/>
    <w:rsid w:val="00D14F57"/>
    <w:rsid w:val="00D152C1"/>
    <w:rsid w:val="00D15603"/>
    <w:rsid w:val="00D15D0C"/>
    <w:rsid w:val="00D160B5"/>
    <w:rsid w:val="00D172A1"/>
    <w:rsid w:val="00D17606"/>
    <w:rsid w:val="00D176E9"/>
    <w:rsid w:val="00D20246"/>
    <w:rsid w:val="00D204B6"/>
    <w:rsid w:val="00D20848"/>
    <w:rsid w:val="00D211AE"/>
    <w:rsid w:val="00D21358"/>
    <w:rsid w:val="00D216B1"/>
    <w:rsid w:val="00D21846"/>
    <w:rsid w:val="00D22026"/>
    <w:rsid w:val="00D2210D"/>
    <w:rsid w:val="00D23D5A"/>
    <w:rsid w:val="00D23E00"/>
    <w:rsid w:val="00D241B2"/>
    <w:rsid w:val="00D25E91"/>
    <w:rsid w:val="00D25F1A"/>
    <w:rsid w:val="00D263A2"/>
    <w:rsid w:val="00D263C3"/>
    <w:rsid w:val="00D26721"/>
    <w:rsid w:val="00D26F88"/>
    <w:rsid w:val="00D27245"/>
    <w:rsid w:val="00D273DD"/>
    <w:rsid w:val="00D2742F"/>
    <w:rsid w:val="00D27662"/>
    <w:rsid w:val="00D27ABA"/>
    <w:rsid w:val="00D30B80"/>
    <w:rsid w:val="00D311FC"/>
    <w:rsid w:val="00D316F8"/>
    <w:rsid w:val="00D31978"/>
    <w:rsid w:val="00D31D3D"/>
    <w:rsid w:val="00D329DE"/>
    <w:rsid w:val="00D33B1C"/>
    <w:rsid w:val="00D344F5"/>
    <w:rsid w:val="00D34898"/>
    <w:rsid w:val="00D353FD"/>
    <w:rsid w:val="00D35E08"/>
    <w:rsid w:val="00D36240"/>
    <w:rsid w:val="00D363CF"/>
    <w:rsid w:val="00D36CC6"/>
    <w:rsid w:val="00D36D45"/>
    <w:rsid w:val="00D37B41"/>
    <w:rsid w:val="00D37E5C"/>
    <w:rsid w:val="00D406E4"/>
    <w:rsid w:val="00D40E0F"/>
    <w:rsid w:val="00D41E2D"/>
    <w:rsid w:val="00D4315D"/>
    <w:rsid w:val="00D43294"/>
    <w:rsid w:val="00D4333A"/>
    <w:rsid w:val="00D437E7"/>
    <w:rsid w:val="00D43A56"/>
    <w:rsid w:val="00D443EA"/>
    <w:rsid w:val="00D44AA5"/>
    <w:rsid w:val="00D44DB5"/>
    <w:rsid w:val="00D471FA"/>
    <w:rsid w:val="00D47CD7"/>
    <w:rsid w:val="00D503F2"/>
    <w:rsid w:val="00D50C0A"/>
    <w:rsid w:val="00D516FE"/>
    <w:rsid w:val="00D51B77"/>
    <w:rsid w:val="00D5452E"/>
    <w:rsid w:val="00D54715"/>
    <w:rsid w:val="00D54BF5"/>
    <w:rsid w:val="00D54D9F"/>
    <w:rsid w:val="00D55193"/>
    <w:rsid w:val="00D555DC"/>
    <w:rsid w:val="00D55615"/>
    <w:rsid w:val="00D56282"/>
    <w:rsid w:val="00D5672C"/>
    <w:rsid w:val="00D56A6D"/>
    <w:rsid w:val="00D57E3F"/>
    <w:rsid w:val="00D60144"/>
    <w:rsid w:val="00D60435"/>
    <w:rsid w:val="00D6076A"/>
    <w:rsid w:val="00D613C3"/>
    <w:rsid w:val="00D61B50"/>
    <w:rsid w:val="00D61B68"/>
    <w:rsid w:val="00D62874"/>
    <w:rsid w:val="00D630A1"/>
    <w:rsid w:val="00D63DC7"/>
    <w:rsid w:val="00D644E6"/>
    <w:rsid w:val="00D64759"/>
    <w:rsid w:val="00D649D8"/>
    <w:rsid w:val="00D64AA7"/>
    <w:rsid w:val="00D660F2"/>
    <w:rsid w:val="00D6675B"/>
    <w:rsid w:val="00D70E40"/>
    <w:rsid w:val="00D71070"/>
    <w:rsid w:val="00D71698"/>
    <w:rsid w:val="00D71846"/>
    <w:rsid w:val="00D7332D"/>
    <w:rsid w:val="00D736DD"/>
    <w:rsid w:val="00D73887"/>
    <w:rsid w:val="00D73BBD"/>
    <w:rsid w:val="00D74016"/>
    <w:rsid w:val="00D7417E"/>
    <w:rsid w:val="00D74386"/>
    <w:rsid w:val="00D74834"/>
    <w:rsid w:val="00D74BE1"/>
    <w:rsid w:val="00D74E3D"/>
    <w:rsid w:val="00D754E1"/>
    <w:rsid w:val="00D76CA9"/>
    <w:rsid w:val="00D7701E"/>
    <w:rsid w:val="00D774C7"/>
    <w:rsid w:val="00D77A40"/>
    <w:rsid w:val="00D77A8E"/>
    <w:rsid w:val="00D77BD8"/>
    <w:rsid w:val="00D8338D"/>
    <w:rsid w:val="00D83D9C"/>
    <w:rsid w:val="00D8407F"/>
    <w:rsid w:val="00D84374"/>
    <w:rsid w:val="00D85203"/>
    <w:rsid w:val="00D8556C"/>
    <w:rsid w:val="00D85831"/>
    <w:rsid w:val="00D85AF4"/>
    <w:rsid w:val="00D85BB0"/>
    <w:rsid w:val="00D864C8"/>
    <w:rsid w:val="00D86AD7"/>
    <w:rsid w:val="00D86E78"/>
    <w:rsid w:val="00D87114"/>
    <w:rsid w:val="00D879BC"/>
    <w:rsid w:val="00D87F86"/>
    <w:rsid w:val="00D90298"/>
    <w:rsid w:val="00D90BCE"/>
    <w:rsid w:val="00D90D3C"/>
    <w:rsid w:val="00D91BF6"/>
    <w:rsid w:val="00D92193"/>
    <w:rsid w:val="00D92732"/>
    <w:rsid w:val="00D931D3"/>
    <w:rsid w:val="00D931E6"/>
    <w:rsid w:val="00D93965"/>
    <w:rsid w:val="00D93A3E"/>
    <w:rsid w:val="00D94144"/>
    <w:rsid w:val="00D9450A"/>
    <w:rsid w:val="00D95D60"/>
    <w:rsid w:val="00D973FA"/>
    <w:rsid w:val="00D97797"/>
    <w:rsid w:val="00DA07E2"/>
    <w:rsid w:val="00DA088B"/>
    <w:rsid w:val="00DA0B85"/>
    <w:rsid w:val="00DA0CB6"/>
    <w:rsid w:val="00DA1087"/>
    <w:rsid w:val="00DA1DD7"/>
    <w:rsid w:val="00DA271C"/>
    <w:rsid w:val="00DA29AB"/>
    <w:rsid w:val="00DA2BA7"/>
    <w:rsid w:val="00DA2E5E"/>
    <w:rsid w:val="00DA3239"/>
    <w:rsid w:val="00DA375D"/>
    <w:rsid w:val="00DA3A02"/>
    <w:rsid w:val="00DA3E4E"/>
    <w:rsid w:val="00DA3EB2"/>
    <w:rsid w:val="00DA47E6"/>
    <w:rsid w:val="00DA5004"/>
    <w:rsid w:val="00DA5FEE"/>
    <w:rsid w:val="00DA641F"/>
    <w:rsid w:val="00DA676F"/>
    <w:rsid w:val="00DB0851"/>
    <w:rsid w:val="00DB0C70"/>
    <w:rsid w:val="00DB14C7"/>
    <w:rsid w:val="00DB1799"/>
    <w:rsid w:val="00DB18E9"/>
    <w:rsid w:val="00DB1F34"/>
    <w:rsid w:val="00DB20F2"/>
    <w:rsid w:val="00DB2326"/>
    <w:rsid w:val="00DB2523"/>
    <w:rsid w:val="00DB276C"/>
    <w:rsid w:val="00DB2EC1"/>
    <w:rsid w:val="00DB5DA7"/>
    <w:rsid w:val="00DB63C0"/>
    <w:rsid w:val="00DC0DB0"/>
    <w:rsid w:val="00DC106C"/>
    <w:rsid w:val="00DC2313"/>
    <w:rsid w:val="00DC2557"/>
    <w:rsid w:val="00DC3446"/>
    <w:rsid w:val="00DC3835"/>
    <w:rsid w:val="00DC5265"/>
    <w:rsid w:val="00DC5575"/>
    <w:rsid w:val="00DC5976"/>
    <w:rsid w:val="00DC59B3"/>
    <w:rsid w:val="00DC5CBF"/>
    <w:rsid w:val="00DC5CDC"/>
    <w:rsid w:val="00DC6058"/>
    <w:rsid w:val="00DC63B4"/>
    <w:rsid w:val="00DC6F04"/>
    <w:rsid w:val="00DC77A2"/>
    <w:rsid w:val="00DC7A96"/>
    <w:rsid w:val="00DC7E62"/>
    <w:rsid w:val="00DD0319"/>
    <w:rsid w:val="00DD046F"/>
    <w:rsid w:val="00DD14AE"/>
    <w:rsid w:val="00DD1983"/>
    <w:rsid w:val="00DD1A35"/>
    <w:rsid w:val="00DD2CC9"/>
    <w:rsid w:val="00DD32C6"/>
    <w:rsid w:val="00DD4A91"/>
    <w:rsid w:val="00DD4CAC"/>
    <w:rsid w:val="00DD5D4D"/>
    <w:rsid w:val="00DD6CEB"/>
    <w:rsid w:val="00DD7750"/>
    <w:rsid w:val="00DE1053"/>
    <w:rsid w:val="00DE24A3"/>
    <w:rsid w:val="00DE4EA7"/>
    <w:rsid w:val="00DE50D5"/>
    <w:rsid w:val="00DE5463"/>
    <w:rsid w:val="00DE5BCA"/>
    <w:rsid w:val="00DE5BD3"/>
    <w:rsid w:val="00DE61E9"/>
    <w:rsid w:val="00DE6314"/>
    <w:rsid w:val="00DF0029"/>
    <w:rsid w:val="00DF12A3"/>
    <w:rsid w:val="00DF1504"/>
    <w:rsid w:val="00DF2B7D"/>
    <w:rsid w:val="00DF2D76"/>
    <w:rsid w:val="00DF4C32"/>
    <w:rsid w:val="00DF4F6D"/>
    <w:rsid w:val="00DF6322"/>
    <w:rsid w:val="00DF690E"/>
    <w:rsid w:val="00DF6AFF"/>
    <w:rsid w:val="00DF76B1"/>
    <w:rsid w:val="00DF77DB"/>
    <w:rsid w:val="00DF7FCB"/>
    <w:rsid w:val="00E00995"/>
    <w:rsid w:val="00E00D56"/>
    <w:rsid w:val="00E00FAD"/>
    <w:rsid w:val="00E01005"/>
    <w:rsid w:val="00E0127F"/>
    <w:rsid w:val="00E01899"/>
    <w:rsid w:val="00E01967"/>
    <w:rsid w:val="00E01AF9"/>
    <w:rsid w:val="00E01B2E"/>
    <w:rsid w:val="00E04297"/>
    <w:rsid w:val="00E047A0"/>
    <w:rsid w:val="00E04A31"/>
    <w:rsid w:val="00E04AE5"/>
    <w:rsid w:val="00E04D0B"/>
    <w:rsid w:val="00E04D1B"/>
    <w:rsid w:val="00E07274"/>
    <w:rsid w:val="00E07E9A"/>
    <w:rsid w:val="00E1020E"/>
    <w:rsid w:val="00E116F0"/>
    <w:rsid w:val="00E11E55"/>
    <w:rsid w:val="00E12396"/>
    <w:rsid w:val="00E12729"/>
    <w:rsid w:val="00E12EB5"/>
    <w:rsid w:val="00E12F3E"/>
    <w:rsid w:val="00E13CFC"/>
    <w:rsid w:val="00E14916"/>
    <w:rsid w:val="00E14B53"/>
    <w:rsid w:val="00E1657A"/>
    <w:rsid w:val="00E16717"/>
    <w:rsid w:val="00E167C1"/>
    <w:rsid w:val="00E16E70"/>
    <w:rsid w:val="00E21AAC"/>
    <w:rsid w:val="00E22B1F"/>
    <w:rsid w:val="00E236A6"/>
    <w:rsid w:val="00E23AC5"/>
    <w:rsid w:val="00E24A0D"/>
    <w:rsid w:val="00E24D0F"/>
    <w:rsid w:val="00E24E4E"/>
    <w:rsid w:val="00E2563E"/>
    <w:rsid w:val="00E266EA"/>
    <w:rsid w:val="00E26C66"/>
    <w:rsid w:val="00E27574"/>
    <w:rsid w:val="00E277EF"/>
    <w:rsid w:val="00E27B5F"/>
    <w:rsid w:val="00E30037"/>
    <w:rsid w:val="00E30665"/>
    <w:rsid w:val="00E30B36"/>
    <w:rsid w:val="00E30CA3"/>
    <w:rsid w:val="00E30FF7"/>
    <w:rsid w:val="00E317E6"/>
    <w:rsid w:val="00E3189A"/>
    <w:rsid w:val="00E31B8A"/>
    <w:rsid w:val="00E31D0A"/>
    <w:rsid w:val="00E31DA5"/>
    <w:rsid w:val="00E32126"/>
    <w:rsid w:val="00E32335"/>
    <w:rsid w:val="00E340FA"/>
    <w:rsid w:val="00E3412F"/>
    <w:rsid w:val="00E34D23"/>
    <w:rsid w:val="00E3519A"/>
    <w:rsid w:val="00E36B43"/>
    <w:rsid w:val="00E37094"/>
    <w:rsid w:val="00E37F35"/>
    <w:rsid w:val="00E40507"/>
    <w:rsid w:val="00E40784"/>
    <w:rsid w:val="00E40D70"/>
    <w:rsid w:val="00E40E35"/>
    <w:rsid w:val="00E415CB"/>
    <w:rsid w:val="00E41A67"/>
    <w:rsid w:val="00E43CD6"/>
    <w:rsid w:val="00E44122"/>
    <w:rsid w:val="00E44E0D"/>
    <w:rsid w:val="00E4536A"/>
    <w:rsid w:val="00E45EFF"/>
    <w:rsid w:val="00E47046"/>
    <w:rsid w:val="00E47543"/>
    <w:rsid w:val="00E47B82"/>
    <w:rsid w:val="00E47D49"/>
    <w:rsid w:val="00E501DB"/>
    <w:rsid w:val="00E5076F"/>
    <w:rsid w:val="00E507DB"/>
    <w:rsid w:val="00E50F1C"/>
    <w:rsid w:val="00E51E78"/>
    <w:rsid w:val="00E52447"/>
    <w:rsid w:val="00E52D9D"/>
    <w:rsid w:val="00E54652"/>
    <w:rsid w:val="00E55146"/>
    <w:rsid w:val="00E56002"/>
    <w:rsid w:val="00E560F3"/>
    <w:rsid w:val="00E56C1B"/>
    <w:rsid w:val="00E5734E"/>
    <w:rsid w:val="00E5760C"/>
    <w:rsid w:val="00E57988"/>
    <w:rsid w:val="00E60CBA"/>
    <w:rsid w:val="00E60F8C"/>
    <w:rsid w:val="00E61497"/>
    <w:rsid w:val="00E614B6"/>
    <w:rsid w:val="00E61F40"/>
    <w:rsid w:val="00E62DAB"/>
    <w:rsid w:val="00E63335"/>
    <w:rsid w:val="00E63D9B"/>
    <w:rsid w:val="00E64258"/>
    <w:rsid w:val="00E648E4"/>
    <w:rsid w:val="00E64A6D"/>
    <w:rsid w:val="00E64BE1"/>
    <w:rsid w:val="00E64D45"/>
    <w:rsid w:val="00E65335"/>
    <w:rsid w:val="00E65B17"/>
    <w:rsid w:val="00E66041"/>
    <w:rsid w:val="00E66894"/>
    <w:rsid w:val="00E66B7B"/>
    <w:rsid w:val="00E6703D"/>
    <w:rsid w:val="00E67128"/>
    <w:rsid w:val="00E67D6A"/>
    <w:rsid w:val="00E67FB6"/>
    <w:rsid w:val="00E700DD"/>
    <w:rsid w:val="00E714D1"/>
    <w:rsid w:val="00E718DF"/>
    <w:rsid w:val="00E71EDB"/>
    <w:rsid w:val="00E7245D"/>
    <w:rsid w:val="00E72F9E"/>
    <w:rsid w:val="00E730C3"/>
    <w:rsid w:val="00E7423E"/>
    <w:rsid w:val="00E74BB8"/>
    <w:rsid w:val="00E753CE"/>
    <w:rsid w:val="00E75569"/>
    <w:rsid w:val="00E75707"/>
    <w:rsid w:val="00E75BA4"/>
    <w:rsid w:val="00E7636B"/>
    <w:rsid w:val="00E76592"/>
    <w:rsid w:val="00E769D3"/>
    <w:rsid w:val="00E77F75"/>
    <w:rsid w:val="00E80611"/>
    <w:rsid w:val="00E81D62"/>
    <w:rsid w:val="00E8209B"/>
    <w:rsid w:val="00E82A5F"/>
    <w:rsid w:val="00E8362D"/>
    <w:rsid w:val="00E845EF"/>
    <w:rsid w:val="00E8599B"/>
    <w:rsid w:val="00E85E9A"/>
    <w:rsid w:val="00E86010"/>
    <w:rsid w:val="00E86665"/>
    <w:rsid w:val="00E90958"/>
    <w:rsid w:val="00E90B15"/>
    <w:rsid w:val="00E916A4"/>
    <w:rsid w:val="00E923EE"/>
    <w:rsid w:val="00E928D8"/>
    <w:rsid w:val="00E93267"/>
    <w:rsid w:val="00E93785"/>
    <w:rsid w:val="00E94CC1"/>
    <w:rsid w:val="00E94E9A"/>
    <w:rsid w:val="00E958FF"/>
    <w:rsid w:val="00E95DC7"/>
    <w:rsid w:val="00E96322"/>
    <w:rsid w:val="00E97A26"/>
    <w:rsid w:val="00E97BB5"/>
    <w:rsid w:val="00E97C2E"/>
    <w:rsid w:val="00EA0C43"/>
    <w:rsid w:val="00EA0D51"/>
    <w:rsid w:val="00EA198B"/>
    <w:rsid w:val="00EA207B"/>
    <w:rsid w:val="00EA36BF"/>
    <w:rsid w:val="00EA37BC"/>
    <w:rsid w:val="00EA3EE2"/>
    <w:rsid w:val="00EA3F11"/>
    <w:rsid w:val="00EA42BD"/>
    <w:rsid w:val="00EA4952"/>
    <w:rsid w:val="00EA49F6"/>
    <w:rsid w:val="00EA4D0B"/>
    <w:rsid w:val="00EA4D0F"/>
    <w:rsid w:val="00EA60A0"/>
    <w:rsid w:val="00EA64C0"/>
    <w:rsid w:val="00EA70D1"/>
    <w:rsid w:val="00EA789D"/>
    <w:rsid w:val="00EA7D91"/>
    <w:rsid w:val="00EA7F91"/>
    <w:rsid w:val="00EB02FA"/>
    <w:rsid w:val="00EB284A"/>
    <w:rsid w:val="00EB2F8A"/>
    <w:rsid w:val="00EB59C2"/>
    <w:rsid w:val="00EB796A"/>
    <w:rsid w:val="00EC0417"/>
    <w:rsid w:val="00EC085E"/>
    <w:rsid w:val="00EC0D31"/>
    <w:rsid w:val="00EC1614"/>
    <w:rsid w:val="00EC3C77"/>
    <w:rsid w:val="00EC4973"/>
    <w:rsid w:val="00EC49BD"/>
    <w:rsid w:val="00EC4C17"/>
    <w:rsid w:val="00EC6EFA"/>
    <w:rsid w:val="00ED0E20"/>
    <w:rsid w:val="00ED100E"/>
    <w:rsid w:val="00ED223F"/>
    <w:rsid w:val="00ED3EBB"/>
    <w:rsid w:val="00ED4308"/>
    <w:rsid w:val="00ED4699"/>
    <w:rsid w:val="00ED4EAF"/>
    <w:rsid w:val="00ED5802"/>
    <w:rsid w:val="00ED5FBC"/>
    <w:rsid w:val="00ED7A10"/>
    <w:rsid w:val="00ED7ECE"/>
    <w:rsid w:val="00EE084A"/>
    <w:rsid w:val="00EE0E12"/>
    <w:rsid w:val="00EE1123"/>
    <w:rsid w:val="00EE1699"/>
    <w:rsid w:val="00EE1D07"/>
    <w:rsid w:val="00EE207F"/>
    <w:rsid w:val="00EE2D50"/>
    <w:rsid w:val="00EE36AE"/>
    <w:rsid w:val="00EE4664"/>
    <w:rsid w:val="00EE4C6F"/>
    <w:rsid w:val="00EE4F6A"/>
    <w:rsid w:val="00EE504D"/>
    <w:rsid w:val="00EE5518"/>
    <w:rsid w:val="00EE5642"/>
    <w:rsid w:val="00EE60AF"/>
    <w:rsid w:val="00EE68EF"/>
    <w:rsid w:val="00EE6BC5"/>
    <w:rsid w:val="00EE6CCD"/>
    <w:rsid w:val="00EE75E9"/>
    <w:rsid w:val="00EE7814"/>
    <w:rsid w:val="00EF1E87"/>
    <w:rsid w:val="00EF2375"/>
    <w:rsid w:val="00EF3176"/>
    <w:rsid w:val="00EF37DB"/>
    <w:rsid w:val="00EF3F29"/>
    <w:rsid w:val="00EF4604"/>
    <w:rsid w:val="00EF4FC3"/>
    <w:rsid w:val="00EF65EE"/>
    <w:rsid w:val="00EF7ADC"/>
    <w:rsid w:val="00EF7C34"/>
    <w:rsid w:val="00F00F42"/>
    <w:rsid w:val="00F01E13"/>
    <w:rsid w:val="00F01F49"/>
    <w:rsid w:val="00F02265"/>
    <w:rsid w:val="00F02CCB"/>
    <w:rsid w:val="00F03260"/>
    <w:rsid w:val="00F03874"/>
    <w:rsid w:val="00F03D50"/>
    <w:rsid w:val="00F042E8"/>
    <w:rsid w:val="00F0447F"/>
    <w:rsid w:val="00F045AA"/>
    <w:rsid w:val="00F04892"/>
    <w:rsid w:val="00F05E34"/>
    <w:rsid w:val="00F06450"/>
    <w:rsid w:val="00F06480"/>
    <w:rsid w:val="00F06B2D"/>
    <w:rsid w:val="00F06D42"/>
    <w:rsid w:val="00F112E9"/>
    <w:rsid w:val="00F130D3"/>
    <w:rsid w:val="00F1382C"/>
    <w:rsid w:val="00F1454D"/>
    <w:rsid w:val="00F155DD"/>
    <w:rsid w:val="00F15E08"/>
    <w:rsid w:val="00F16C87"/>
    <w:rsid w:val="00F175C0"/>
    <w:rsid w:val="00F176BA"/>
    <w:rsid w:val="00F17787"/>
    <w:rsid w:val="00F20095"/>
    <w:rsid w:val="00F21D86"/>
    <w:rsid w:val="00F21EBD"/>
    <w:rsid w:val="00F224A6"/>
    <w:rsid w:val="00F227FB"/>
    <w:rsid w:val="00F22EFE"/>
    <w:rsid w:val="00F23319"/>
    <w:rsid w:val="00F23622"/>
    <w:rsid w:val="00F23697"/>
    <w:rsid w:val="00F246B8"/>
    <w:rsid w:val="00F2488F"/>
    <w:rsid w:val="00F24B82"/>
    <w:rsid w:val="00F24F5F"/>
    <w:rsid w:val="00F2503E"/>
    <w:rsid w:val="00F2650C"/>
    <w:rsid w:val="00F2682F"/>
    <w:rsid w:val="00F26D64"/>
    <w:rsid w:val="00F276BB"/>
    <w:rsid w:val="00F3023C"/>
    <w:rsid w:val="00F30602"/>
    <w:rsid w:val="00F31C49"/>
    <w:rsid w:val="00F32268"/>
    <w:rsid w:val="00F32B00"/>
    <w:rsid w:val="00F3361A"/>
    <w:rsid w:val="00F33B7E"/>
    <w:rsid w:val="00F343BB"/>
    <w:rsid w:val="00F343C3"/>
    <w:rsid w:val="00F34801"/>
    <w:rsid w:val="00F34987"/>
    <w:rsid w:val="00F36000"/>
    <w:rsid w:val="00F3604C"/>
    <w:rsid w:val="00F36537"/>
    <w:rsid w:val="00F36741"/>
    <w:rsid w:val="00F36C27"/>
    <w:rsid w:val="00F36EA9"/>
    <w:rsid w:val="00F3705F"/>
    <w:rsid w:val="00F37387"/>
    <w:rsid w:val="00F37856"/>
    <w:rsid w:val="00F402F6"/>
    <w:rsid w:val="00F404BF"/>
    <w:rsid w:val="00F411F3"/>
    <w:rsid w:val="00F41BAC"/>
    <w:rsid w:val="00F423FF"/>
    <w:rsid w:val="00F42479"/>
    <w:rsid w:val="00F4268F"/>
    <w:rsid w:val="00F443E9"/>
    <w:rsid w:val="00F4458B"/>
    <w:rsid w:val="00F4464F"/>
    <w:rsid w:val="00F45644"/>
    <w:rsid w:val="00F4583B"/>
    <w:rsid w:val="00F5048B"/>
    <w:rsid w:val="00F511BF"/>
    <w:rsid w:val="00F51E17"/>
    <w:rsid w:val="00F53117"/>
    <w:rsid w:val="00F5511C"/>
    <w:rsid w:val="00F56292"/>
    <w:rsid w:val="00F562B2"/>
    <w:rsid w:val="00F563FA"/>
    <w:rsid w:val="00F56B81"/>
    <w:rsid w:val="00F56E2A"/>
    <w:rsid w:val="00F56FA4"/>
    <w:rsid w:val="00F57436"/>
    <w:rsid w:val="00F61B46"/>
    <w:rsid w:val="00F6285F"/>
    <w:rsid w:val="00F63348"/>
    <w:rsid w:val="00F63EEC"/>
    <w:rsid w:val="00F64E7D"/>
    <w:rsid w:val="00F65F39"/>
    <w:rsid w:val="00F665C0"/>
    <w:rsid w:val="00F66F8B"/>
    <w:rsid w:val="00F7057E"/>
    <w:rsid w:val="00F7162E"/>
    <w:rsid w:val="00F71A1A"/>
    <w:rsid w:val="00F73B6D"/>
    <w:rsid w:val="00F740F7"/>
    <w:rsid w:val="00F747A8"/>
    <w:rsid w:val="00F7536F"/>
    <w:rsid w:val="00F7627C"/>
    <w:rsid w:val="00F76A7D"/>
    <w:rsid w:val="00F76CC3"/>
    <w:rsid w:val="00F7735A"/>
    <w:rsid w:val="00F803A5"/>
    <w:rsid w:val="00F803B0"/>
    <w:rsid w:val="00F80E9B"/>
    <w:rsid w:val="00F8119A"/>
    <w:rsid w:val="00F813EA"/>
    <w:rsid w:val="00F82BC4"/>
    <w:rsid w:val="00F8381D"/>
    <w:rsid w:val="00F83ACB"/>
    <w:rsid w:val="00F84475"/>
    <w:rsid w:val="00F844E9"/>
    <w:rsid w:val="00F84E16"/>
    <w:rsid w:val="00F8574D"/>
    <w:rsid w:val="00F8631F"/>
    <w:rsid w:val="00F86B78"/>
    <w:rsid w:val="00F873C6"/>
    <w:rsid w:val="00F87FB8"/>
    <w:rsid w:val="00F90B56"/>
    <w:rsid w:val="00F90B87"/>
    <w:rsid w:val="00F913DD"/>
    <w:rsid w:val="00F92770"/>
    <w:rsid w:val="00F936F8"/>
    <w:rsid w:val="00F94806"/>
    <w:rsid w:val="00F951E7"/>
    <w:rsid w:val="00F95B6D"/>
    <w:rsid w:val="00F96EF4"/>
    <w:rsid w:val="00F97708"/>
    <w:rsid w:val="00F97BF0"/>
    <w:rsid w:val="00FA01C9"/>
    <w:rsid w:val="00FA01ED"/>
    <w:rsid w:val="00FA0300"/>
    <w:rsid w:val="00FA067E"/>
    <w:rsid w:val="00FA10A6"/>
    <w:rsid w:val="00FA2377"/>
    <w:rsid w:val="00FA30C4"/>
    <w:rsid w:val="00FA3622"/>
    <w:rsid w:val="00FA3DFD"/>
    <w:rsid w:val="00FA4518"/>
    <w:rsid w:val="00FA5690"/>
    <w:rsid w:val="00FA6A46"/>
    <w:rsid w:val="00FA6B95"/>
    <w:rsid w:val="00FA750F"/>
    <w:rsid w:val="00FA7899"/>
    <w:rsid w:val="00FA78A0"/>
    <w:rsid w:val="00FA7ADF"/>
    <w:rsid w:val="00FB0C4F"/>
    <w:rsid w:val="00FB102D"/>
    <w:rsid w:val="00FB1A12"/>
    <w:rsid w:val="00FB1F47"/>
    <w:rsid w:val="00FB277F"/>
    <w:rsid w:val="00FB2B14"/>
    <w:rsid w:val="00FB2DE4"/>
    <w:rsid w:val="00FB3672"/>
    <w:rsid w:val="00FB36AE"/>
    <w:rsid w:val="00FB3DD2"/>
    <w:rsid w:val="00FB4E5B"/>
    <w:rsid w:val="00FB6264"/>
    <w:rsid w:val="00FB6329"/>
    <w:rsid w:val="00FB653B"/>
    <w:rsid w:val="00FB6C9E"/>
    <w:rsid w:val="00FB6F19"/>
    <w:rsid w:val="00FB7230"/>
    <w:rsid w:val="00FB7297"/>
    <w:rsid w:val="00FB7771"/>
    <w:rsid w:val="00FB7B9E"/>
    <w:rsid w:val="00FB7FC2"/>
    <w:rsid w:val="00FC0195"/>
    <w:rsid w:val="00FC04E9"/>
    <w:rsid w:val="00FC083D"/>
    <w:rsid w:val="00FC0A49"/>
    <w:rsid w:val="00FC259E"/>
    <w:rsid w:val="00FC2EA6"/>
    <w:rsid w:val="00FC2F76"/>
    <w:rsid w:val="00FC38A3"/>
    <w:rsid w:val="00FC3F8D"/>
    <w:rsid w:val="00FC4704"/>
    <w:rsid w:val="00FC4F17"/>
    <w:rsid w:val="00FC5274"/>
    <w:rsid w:val="00FC57EE"/>
    <w:rsid w:val="00FC5EE9"/>
    <w:rsid w:val="00FC62E8"/>
    <w:rsid w:val="00FC7357"/>
    <w:rsid w:val="00FC7D9C"/>
    <w:rsid w:val="00FD00AB"/>
    <w:rsid w:val="00FD067E"/>
    <w:rsid w:val="00FD07C8"/>
    <w:rsid w:val="00FD0955"/>
    <w:rsid w:val="00FD0C24"/>
    <w:rsid w:val="00FD0D64"/>
    <w:rsid w:val="00FD0EC4"/>
    <w:rsid w:val="00FD2159"/>
    <w:rsid w:val="00FD354E"/>
    <w:rsid w:val="00FD4D88"/>
    <w:rsid w:val="00FD69CE"/>
    <w:rsid w:val="00FD6D36"/>
    <w:rsid w:val="00FD735C"/>
    <w:rsid w:val="00FE027E"/>
    <w:rsid w:val="00FE05B0"/>
    <w:rsid w:val="00FE185E"/>
    <w:rsid w:val="00FE229F"/>
    <w:rsid w:val="00FE22F6"/>
    <w:rsid w:val="00FE2CE3"/>
    <w:rsid w:val="00FE67C9"/>
    <w:rsid w:val="00FF02DE"/>
    <w:rsid w:val="00FF040E"/>
    <w:rsid w:val="00FF1369"/>
    <w:rsid w:val="00FF1432"/>
    <w:rsid w:val="00FF2101"/>
    <w:rsid w:val="00FF238A"/>
    <w:rsid w:val="00FF3226"/>
    <w:rsid w:val="00FF4302"/>
    <w:rsid w:val="00FF4386"/>
    <w:rsid w:val="00FF4E20"/>
    <w:rsid w:val="00FF5170"/>
    <w:rsid w:val="00FF6266"/>
    <w:rsid w:val="00FF7536"/>
    <w:rsid w:val="00FF7E2B"/>
    <w:rsid w:val="010158D6"/>
    <w:rsid w:val="011375A8"/>
    <w:rsid w:val="01172A03"/>
    <w:rsid w:val="011B6997"/>
    <w:rsid w:val="01423F24"/>
    <w:rsid w:val="014F219D"/>
    <w:rsid w:val="01615794"/>
    <w:rsid w:val="01864A27"/>
    <w:rsid w:val="01A404E2"/>
    <w:rsid w:val="01C34939"/>
    <w:rsid w:val="01DF74D9"/>
    <w:rsid w:val="027B36D1"/>
    <w:rsid w:val="02AD678C"/>
    <w:rsid w:val="02AF3A41"/>
    <w:rsid w:val="02DD235B"/>
    <w:rsid w:val="030840F2"/>
    <w:rsid w:val="030B7A9D"/>
    <w:rsid w:val="03112C80"/>
    <w:rsid w:val="03115531"/>
    <w:rsid w:val="03192A63"/>
    <w:rsid w:val="032017EF"/>
    <w:rsid w:val="03394F93"/>
    <w:rsid w:val="033C1A3A"/>
    <w:rsid w:val="034B4BE6"/>
    <w:rsid w:val="0351073E"/>
    <w:rsid w:val="03716D43"/>
    <w:rsid w:val="03CB4C17"/>
    <w:rsid w:val="03E47515"/>
    <w:rsid w:val="03EC0177"/>
    <w:rsid w:val="03EE357B"/>
    <w:rsid w:val="04041965"/>
    <w:rsid w:val="04294DF9"/>
    <w:rsid w:val="0431202E"/>
    <w:rsid w:val="0432289A"/>
    <w:rsid w:val="044122FE"/>
    <w:rsid w:val="045E471C"/>
    <w:rsid w:val="047168CE"/>
    <w:rsid w:val="04804FC4"/>
    <w:rsid w:val="04944047"/>
    <w:rsid w:val="049816FC"/>
    <w:rsid w:val="04A46CA4"/>
    <w:rsid w:val="04BF0F8E"/>
    <w:rsid w:val="04D31337"/>
    <w:rsid w:val="04F10038"/>
    <w:rsid w:val="05335295"/>
    <w:rsid w:val="05553C1D"/>
    <w:rsid w:val="055E6E53"/>
    <w:rsid w:val="05686980"/>
    <w:rsid w:val="05A420D6"/>
    <w:rsid w:val="05B13426"/>
    <w:rsid w:val="05D37841"/>
    <w:rsid w:val="05D41222"/>
    <w:rsid w:val="05F92253"/>
    <w:rsid w:val="061E4834"/>
    <w:rsid w:val="065F7326"/>
    <w:rsid w:val="06662D03"/>
    <w:rsid w:val="06BC68C4"/>
    <w:rsid w:val="07075C32"/>
    <w:rsid w:val="07340395"/>
    <w:rsid w:val="07BB67DE"/>
    <w:rsid w:val="07CC09EB"/>
    <w:rsid w:val="07CE2E09"/>
    <w:rsid w:val="08297BEC"/>
    <w:rsid w:val="083F2B50"/>
    <w:rsid w:val="0861422C"/>
    <w:rsid w:val="08E376ED"/>
    <w:rsid w:val="09404177"/>
    <w:rsid w:val="0955056D"/>
    <w:rsid w:val="095E5C9C"/>
    <w:rsid w:val="09731DA7"/>
    <w:rsid w:val="098E1F7C"/>
    <w:rsid w:val="09931095"/>
    <w:rsid w:val="099512B1"/>
    <w:rsid w:val="09B47989"/>
    <w:rsid w:val="09F81D0F"/>
    <w:rsid w:val="0A216936"/>
    <w:rsid w:val="0A590531"/>
    <w:rsid w:val="0A64315D"/>
    <w:rsid w:val="0A795662"/>
    <w:rsid w:val="0A895CDE"/>
    <w:rsid w:val="0A994099"/>
    <w:rsid w:val="0AA7129C"/>
    <w:rsid w:val="0AA74DF8"/>
    <w:rsid w:val="0ACF103E"/>
    <w:rsid w:val="0AEE0C79"/>
    <w:rsid w:val="0B713CD2"/>
    <w:rsid w:val="0B7227BA"/>
    <w:rsid w:val="0B9269EA"/>
    <w:rsid w:val="0BA032F1"/>
    <w:rsid w:val="0BE17F48"/>
    <w:rsid w:val="0BF14F4E"/>
    <w:rsid w:val="0C190EFD"/>
    <w:rsid w:val="0C1F38FC"/>
    <w:rsid w:val="0C2015BA"/>
    <w:rsid w:val="0C291674"/>
    <w:rsid w:val="0CC87B29"/>
    <w:rsid w:val="0CCD48BE"/>
    <w:rsid w:val="0CD86F5F"/>
    <w:rsid w:val="0CEF2A86"/>
    <w:rsid w:val="0D215336"/>
    <w:rsid w:val="0D2261D9"/>
    <w:rsid w:val="0D755681"/>
    <w:rsid w:val="0D9C3B86"/>
    <w:rsid w:val="0D9F625A"/>
    <w:rsid w:val="0DA3355F"/>
    <w:rsid w:val="0DA767F3"/>
    <w:rsid w:val="0DF200F5"/>
    <w:rsid w:val="0E0D35F3"/>
    <w:rsid w:val="0E341099"/>
    <w:rsid w:val="0E5F0E2C"/>
    <w:rsid w:val="0E76520D"/>
    <w:rsid w:val="0EDB34EE"/>
    <w:rsid w:val="0EDE791E"/>
    <w:rsid w:val="0EE24A43"/>
    <w:rsid w:val="0F16254C"/>
    <w:rsid w:val="0F296723"/>
    <w:rsid w:val="0F7565D7"/>
    <w:rsid w:val="0F935731"/>
    <w:rsid w:val="0FAC4C5F"/>
    <w:rsid w:val="0FCB37D0"/>
    <w:rsid w:val="0FD31749"/>
    <w:rsid w:val="0FE12B5A"/>
    <w:rsid w:val="0FE871E7"/>
    <w:rsid w:val="102028C9"/>
    <w:rsid w:val="103E61FE"/>
    <w:rsid w:val="108D683E"/>
    <w:rsid w:val="10AF2C58"/>
    <w:rsid w:val="10B92C9E"/>
    <w:rsid w:val="113468A3"/>
    <w:rsid w:val="113A332A"/>
    <w:rsid w:val="113F112A"/>
    <w:rsid w:val="114535BD"/>
    <w:rsid w:val="114A472F"/>
    <w:rsid w:val="114F7F97"/>
    <w:rsid w:val="11551A52"/>
    <w:rsid w:val="117E6314"/>
    <w:rsid w:val="118A2837"/>
    <w:rsid w:val="11A91930"/>
    <w:rsid w:val="11B17CC1"/>
    <w:rsid w:val="11F10F58"/>
    <w:rsid w:val="12355362"/>
    <w:rsid w:val="129802FE"/>
    <w:rsid w:val="12CC7AF2"/>
    <w:rsid w:val="12D96C86"/>
    <w:rsid w:val="130636D5"/>
    <w:rsid w:val="132867B8"/>
    <w:rsid w:val="13557C82"/>
    <w:rsid w:val="13B04FCD"/>
    <w:rsid w:val="13C11DC8"/>
    <w:rsid w:val="13C93A6E"/>
    <w:rsid w:val="13CA47D1"/>
    <w:rsid w:val="13F15336"/>
    <w:rsid w:val="13F229E3"/>
    <w:rsid w:val="13F953BB"/>
    <w:rsid w:val="14072DAB"/>
    <w:rsid w:val="14113C19"/>
    <w:rsid w:val="1432607A"/>
    <w:rsid w:val="147321EF"/>
    <w:rsid w:val="147C72F5"/>
    <w:rsid w:val="14927F92"/>
    <w:rsid w:val="14980F1E"/>
    <w:rsid w:val="14AE3227"/>
    <w:rsid w:val="14B174B2"/>
    <w:rsid w:val="14BD31AA"/>
    <w:rsid w:val="14C87896"/>
    <w:rsid w:val="14D87AEE"/>
    <w:rsid w:val="14E1184E"/>
    <w:rsid w:val="151C4634"/>
    <w:rsid w:val="15217CF7"/>
    <w:rsid w:val="152D6842"/>
    <w:rsid w:val="157224A6"/>
    <w:rsid w:val="15962639"/>
    <w:rsid w:val="15A07014"/>
    <w:rsid w:val="15BD5201"/>
    <w:rsid w:val="15D508A1"/>
    <w:rsid w:val="161215F5"/>
    <w:rsid w:val="165E3789"/>
    <w:rsid w:val="16734728"/>
    <w:rsid w:val="1711641B"/>
    <w:rsid w:val="171A4BA4"/>
    <w:rsid w:val="17620A24"/>
    <w:rsid w:val="176C6BB0"/>
    <w:rsid w:val="177056FB"/>
    <w:rsid w:val="17845BDE"/>
    <w:rsid w:val="17A0779F"/>
    <w:rsid w:val="17B564F2"/>
    <w:rsid w:val="17CA481C"/>
    <w:rsid w:val="17F60C55"/>
    <w:rsid w:val="1802759E"/>
    <w:rsid w:val="18146A54"/>
    <w:rsid w:val="183613E4"/>
    <w:rsid w:val="183909C5"/>
    <w:rsid w:val="187F4254"/>
    <w:rsid w:val="188E5849"/>
    <w:rsid w:val="18DD4584"/>
    <w:rsid w:val="18DF1FC4"/>
    <w:rsid w:val="19296BEB"/>
    <w:rsid w:val="193E101D"/>
    <w:rsid w:val="194A1770"/>
    <w:rsid w:val="194C0D15"/>
    <w:rsid w:val="19634492"/>
    <w:rsid w:val="19832ED4"/>
    <w:rsid w:val="19AD1CFF"/>
    <w:rsid w:val="19C239FC"/>
    <w:rsid w:val="19E262E2"/>
    <w:rsid w:val="19F27366"/>
    <w:rsid w:val="1A0A1D1E"/>
    <w:rsid w:val="1A1D50D7"/>
    <w:rsid w:val="1AF12437"/>
    <w:rsid w:val="1B23671D"/>
    <w:rsid w:val="1B4E4A68"/>
    <w:rsid w:val="1B73407A"/>
    <w:rsid w:val="1B9119E5"/>
    <w:rsid w:val="1BC33A5C"/>
    <w:rsid w:val="1BD658E4"/>
    <w:rsid w:val="1C0A0143"/>
    <w:rsid w:val="1C4F4CED"/>
    <w:rsid w:val="1C5172BA"/>
    <w:rsid w:val="1C5F5D64"/>
    <w:rsid w:val="1C792CF4"/>
    <w:rsid w:val="1C827473"/>
    <w:rsid w:val="1C9C1360"/>
    <w:rsid w:val="1CAA3A66"/>
    <w:rsid w:val="1CB913C5"/>
    <w:rsid w:val="1CC31F15"/>
    <w:rsid w:val="1CC5367B"/>
    <w:rsid w:val="1CFC47A1"/>
    <w:rsid w:val="1D0600A4"/>
    <w:rsid w:val="1D083E1C"/>
    <w:rsid w:val="1D1D5B88"/>
    <w:rsid w:val="1D5C5F16"/>
    <w:rsid w:val="1D6129BF"/>
    <w:rsid w:val="1D6C4F52"/>
    <w:rsid w:val="1D810117"/>
    <w:rsid w:val="1D81597C"/>
    <w:rsid w:val="1DD30A1B"/>
    <w:rsid w:val="1DED6B6E"/>
    <w:rsid w:val="1E021974"/>
    <w:rsid w:val="1E034101"/>
    <w:rsid w:val="1E1F4375"/>
    <w:rsid w:val="1E4759F8"/>
    <w:rsid w:val="1E62158A"/>
    <w:rsid w:val="1E644ECF"/>
    <w:rsid w:val="1E7D7EF2"/>
    <w:rsid w:val="1EA61D1C"/>
    <w:rsid w:val="1EB06519"/>
    <w:rsid w:val="1EB9232D"/>
    <w:rsid w:val="1EBB4EBE"/>
    <w:rsid w:val="1EBF71CF"/>
    <w:rsid w:val="1F016D75"/>
    <w:rsid w:val="1F2954D9"/>
    <w:rsid w:val="1F325CA8"/>
    <w:rsid w:val="1F645556"/>
    <w:rsid w:val="1F680BA2"/>
    <w:rsid w:val="1F783D5F"/>
    <w:rsid w:val="1F7A22DD"/>
    <w:rsid w:val="1F917F14"/>
    <w:rsid w:val="1FAB1324"/>
    <w:rsid w:val="1FC16504"/>
    <w:rsid w:val="1FE02E2E"/>
    <w:rsid w:val="1FF733D5"/>
    <w:rsid w:val="1FFC6823"/>
    <w:rsid w:val="20134278"/>
    <w:rsid w:val="2016445E"/>
    <w:rsid w:val="20207D63"/>
    <w:rsid w:val="202D1DEC"/>
    <w:rsid w:val="207E43F5"/>
    <w:rsid w:val="208E4638"/>
    <w:rsid w:val="209836D9"/>
    <w:rsid w:val="20A3664B"/>
    <w:rsid w:val="20A7040F"/>
    <w:rsid w:val="20D455FD"/>
    <w:rsid w:val="20D75508"/>
    <w:rsid w:val="20E33F9F"/>
    <w:rsid w:val="20ED16C1"/>
    <w:rsid w:val="21015F9B"/>
    <w:rsid w:val="212D3CF0"/>
    <w:rsid w:val="215018EE"/>
    <w:rsid w:val="21B65C1D"/>
    <w:rsid w:val="21BF7657"/>
    <w:rsid w:val="21D3768F"/>
    <w:rsid w:val="21E35F4E"/>
    <w:rsid w:val="21E464DA"/>
    <w:rsid w:val="22184D58"/>
    <w:rsid w:val="22353CB7"/>
    <w:rsid w:val="223615E9"/>
    <w:rsid w:val="224E68B2"/>
    <w:rsid w:val="22524230"/>
    <w:rsid w:val="22596EC8"/>
    <w:rsid w:val="228448C9"/>
    <w:rsid w:val="228A7081"/>
    <w:rsid w:val="2297354C"/>
    <w:rsid w:val="22A44C4A"/>
    <w:rsid w:val="22F94375"/>
    <w:rsid w:val="22FC0890"/>
    <w:rsid w:val="23160915"/>
    <w:rsid w:val="23360FB7"/>
    <w:rsid w:val="233713D2"/>
    <w:rsid w:val="23547471"/>
    <w:rsid w:val="23620335"/>
    <w:rsid w:val="23861CE6"/>
    <w:rsid w:val="239D1036"/>
    <w:rsid w:val="239F090A"/>
    <w:rsid w:val="23B26FD1"/>
    <w:rsid w:val="23D70F3F"/>
    <w:rsid w:val="23DC1A99"/>
    <w:rsid w:val="24066BDB"/>
    <w:rsid w:val="241E68C2"/>
    <w:rsid w:val="24224FB8"/>
    <w:rsid w:val="242D23BA"/>
    <w:rsid w:val="244649ED"/>
    <w:rsid w:val="246619E0"/>
    <w:rsid w:val="24A24A9D"/>
    <w:rsid w:val="24A25117"/>
    <w:rsid w:val="24B65F0C"/>
    <w:rsid w:val="25184E18"/>
    <w:rsid w:val="25583A87"/>
    <w:rsid w:val="25A26D6C"/>
    <w:rsid w:val="25A31F57"/>
    <w:rsid w:val="25AC7E41"/>
    <w:rsid w:val="25D94D82"/>
    <w:rsid w:val="25FA451E"/>
    <w:rsid w:val="25FD2213"/>
    <w:rsid w:val="26217CFD"/>
    <w:rsid w:val="26720558"/>
    <w:rsid w:val="26864E37"/>
    <w:rsid w:val="26B451D2"/>
    <w:rsid w:val="26BE554B"/>
    <w:rsid w:val="27057CB4"/>
    <w:rsid w:val="272A2BE1"/>
    <w:rsid w:val="272E0308"/>
    <w:rsid w:val="27426CA6"/>
    <w:rsid w:val="275023A2"/>
    <w:rsid w:val="277F62B7"/>
    <w:rsid w:val="27856069"/>
    <w:rsid w:val="279045D1"/>
    <w:rsid w:val="2792416F"/>
    <w:rsid w:val="27A66DBF"/>
    <w:rsid w:val="27F9674B"/>
    <w:rsid w:val="281C077C"/>
    <w:rsid w:val="2838427B"/>
    <w:rsid w:val="288A5F02"/>
    <w:rsid w:val="28A15125"/>
    <w:rsid w:val="29014296"/>
    <w:rsid w:val="29253660"/>
    <w:rsid w:val="29262A18"/>
    <w:rsid w:val="29387837"/>
    <w:rsid w:val="293D3FCE"/>
    <w:rsid w:val="296352A9"/>
    <w:rsid w:val="29657F00"/>
    <w:rsid w:val="296A7FDB"/>
    <w:rsid w:val="29842A7C"/>
    <w:rsid w:val="29B813EF"/>
    <w:rsid w:val="29F97533"/>
    <w:rsid w:val="2A055F83"/>
    <w:rsid w:val="2A7A3A47"/>
    <w:rsid w:val="2AD57D7C"/>
    <w:rsid w:val="2ADE7574"/>
    <w:rsid w:val="2B0A0D5F"/>
    <w:rsid w:val="2B2C517A"/>
    <w:rsid w:val="2B6061C9"/>
    <w:rsid w:val="2B822F66"/>
    <w:rsid w:val="2BA4006E"/>
    <w:rsid w:val="2BB35603"/>
    <w:rsid w:val="2BC30D83"/>
    <w:rsid w:val="2BD134CD"/>
    <w:rsid w:val="2BFA5F57"/>
    <w:rsid w:val="2C000953"/>
    <w:rsid w:val="2C091017"/>
    <w:rsid w:val="2C0C79F5"/>
    <w:rsid w:val="2C2D7022"/>
    <w:rsid w:val="2C7072E8"/>
    <w:rsid w:val="2C931228"/>
    <w:rsid w:val="2CB76CC5"/>
    <w:rsid w:val="2CC279B8"/>
    <w:rsid w:val="2CEA45E0"/>
    <w:rsid w:val="2D207FD1"/>
    <w:rsid w:val="2D491BDE"/>
    <w:rsid w:val="2D7422F5"/>
    <w:rsid w:val="2D7B7CF2"/>
    <w:rsid w:val="2D924ED5"/>
    <w:rsid w:val="2DDF2F9F"/>
    <w:rsid w:val="2DEA3A81"/>
    <w:rsid w:val="2DEC36CC"/>
    <w:rsid w:val="2E002120"/>
    <w:rsid w:val="2E036BCF"/>
    <w:rsid w:val="2E0761E3"/>
    <w:rsid w:val="2E156399"/>
    <w:rsid w:val="2E2C36E3"/>
    <w:rsid w:val="2E870919"/>
    <w:rsid w:val="2EA339A5"/>
    <w:rsid w:val="2EC34F63"/>
    <w:rsid w:val="2F1948A9"/>
    <w:rsid w:val="2F401969"/>
    <w:rsid w:val="2F4E0230"/>
    <w:rsid w:val="2FAA0D63"/>
    <w:rsid w:val="2FCE2CA3"/>
    <w:rsid w:val="2FD50C28"/>
    <w:rsid w:val="2FE04785"/>
    <w:rsid w:val="2FE0793F"/>
    <w:rsid w:val="2FFA5C59"/>
    <w:rsid w:val="30255F46"/>
    <w:rsid w:val="303F6E73"/>
    <w:rsid w:val="305111DE"/>
    <w:rsid w:val="305331A8"/>
    <w:rsid w:val="305A75EE"/>
    <w:rsid w:val="30627082"/>
    <w:rsid w:val="306B04F2"/>
    <w:rsid w:val="30F272BB"/>
    <w:rsid w:val="30FE2283"/>
    <w:rsid w:val="310B7BF7"/>
    <w:rsid w:val="31124E12"/>
    <w:rsid w:val="313F251C"/>
    <w:rsid w:val="31532D34"/>
    <w:rsid w:val="31576CC8"/>
    <w:rsid w:val="317E045D"/>
    <w:rsid w:val="319677F1"/>
    <w:rsid w:val="31BF2453"/>
    <w:rsid w:val="31CD539D"/>
    <w:rsid w:val="31E340B8"/>
    <w:rsid w:val="3205440F"/>
    <w:rsid w:val="323179FB"/>
    <w:rsid w:val="327168B8"/>
    <w:rsid w:val="327318E0"/>
    <w:rsid w:val="329C1BD4"/>
    <w:rsid w:val="32AC4DF2"/>
    <w:rsid w:val="32B41675"/>
    <w:rsid w:val="32E26A66"/>
    <w:rsid w:val="32FC7395"/>
    <w:rsid w:val="330E33B7"/>
    <w:rsid w:val="33352735"/>
    <w:rsid w:val="334C1DB4"/>
    <w:rsid w:val="33A9609D"/>
    <w:rsid w:val="33D22636"/>
    <w:rsid w:val="33EB6BAD"/>
    <w:rsid w:val="34052A0C"/>
    <w:rsid w:val="34172C0C"/>
    <w:rsid w:val="341744ED"/>
    <w:rsid w:val="341E587B"/>
    <w:rsid w:val="34556336"/>
    <w:rsid w:val="34725357"/>
    <w:rsid w:val="34B333A0"/>
    <w:rsid w:val="34C83927"/>
    <w:rsid w:val="34D84831"/>
    <w:rsid w:val="34DC6FA8"/>
    <w:rsid w:val="34E92AC0"/>
    <w:rsid w:val="353511EE"/>
    <w:rsid w:val="356C0059"/>
    <w:rsid w:val="356E5A46"/>
    <w:rsid w:val="35704437"/>
    <w:rsid w:val="35882BB7"/>
    <w:rsid w:val="35E73E14"/>
    <w:rsid w:val="35F37CF6"/>
    <w:rsid w:val="35FF12FC"/>
    <w:rsid w:val="366C7C3F"/>
    <w:rsid w:val="367337CC"/>
    <w:rsid w:val="36764747"/>
    <w:rsid w:val="36833BCD"/>
    <w:rsid w:val="36A55DE0"/>
    <w:rsid w:val="36B779D9"/>
    <w:rsid w:val="36BA27A1"/>
    <w:rsid w:val="36FA0D5F"/>
    <w:rsid w:val="370513CD"/>
    <w:rsid w:val="374024C1"/>
    <w:rsid w:val="374F6BED"/>
    <w:rsid w:val="37531CE0"/>
    <w:rsid w:val="3753293F"/>
    <w:rsid w:val="377A54BF"/>
    <w:rsid w:val="37971BCD"/>
    <w:rsid w:val="379B4223"/>
    <w:rsid w:val="37B24C58"/>
    <w:rsid w:val="37D027AD"/>
    <w:rsid w:val="37E24336"/>
    <w:rsid w:val="37E364F0"/>
    <w:rsid w:val="38172213"/>
    <w:rsid w:val="381E7F61"/>
    <w:rsid w:val="38BD4594"/>
    <w:rsid w:val="38FE1AFE"/>
    <w:rsid w:val="39017BBA"/>
    <w:rsid w:val="39023D25"/>
    <w:rsid w:val="390A2872"/>
    <w:rsid w:val="39292208"/>
    <w:rsid w:val="3951224F"/>
    <w:rsid w:val="39520450"/>
    <w:rsid w:val="39B9152E"/>
    <w:rsid w:val="39BA127A"/>
    <w:rsid w:val="3A071BC0"/>
    <w:rsid w:val="3A60385F"/>
    <w:rsid w:val="3A6F720B"/>
    <w:rsid w:val="3AB74334"/>
    <w:rsid w:val="3AF637F4"/>
    <w:rsid w:val="3AFE433B"/>
    <w:rsid w:val="3B057CB2"/>
    <w:rsid w:val="3B2F65C0"/>
    <w:rsid w:val="3B49787F"/>
    <w:rsid w:val="3B4C61C3"/>
    <w:rsid w:val="3B532B46"/>
    <w:rsid w:val="3B611B38"/>
    <w:rsid w:val="3BB84807"/>
    <w:rsid w:val="3BC3400B"/>
    <w:rsid w:val="3BD50A25"/>
    <w:rsid w:val="3BF03FA1"/>
    <w:rsid w:val="3C625919"/>
    <w:rsid w:val="3C713262"/>
    <w:rsid w:val="3C830972"/>
    <w:rsid w:val="3C8841DA"/>
    <w:rsid w:val="3CFD4653"/>
    <w:rsid w:val="3D31661F"/>
    <w:rsid w:val="3D5E09FB"/>
    <w:rsid w:val="3D6D44AB"/>
    <w:rsid w:val="3D954E00"/>
    <w:rsid w:val="3D9A2E27"/>
    <w:rsid w:val="3D9E6C34"/>
    <w:rsid w:val="3DE11404"/>
    <w:rsid w:val="3E062E06"/>
    <w:rsid w:val="3E2148E6"/>
    <w:rsid w:val="3E4D56DB"/>
    <w:rsid w:val="3E7C049D"/>
    <w:rsid w:val="3EC44615"/>
    <w:rsid w:val="3EF26282"/>
    <w:rsid w:val="3EF772C1"/>
    <w:rsid w:val="3F281CA4"/>
    <w:rsid w:val="3F661CE4"/>
    <w:rsid w:val="3F761C89"/>
    <w:rsid w:val="3F7C2086"/>
    <w:rsid w:val="3FB47094"/>
    <w:rsid w:val="3FBA2E0B"/>
    <w:rsid w:val="3FCB5E99"/>
    <w:rsid w:val="3FCE0156"/>
    <w:rsid w:val="3FCE63A8"/>
    <w:rsid w:val="3FF322B2"/>
    <w:rsid w:val="400D3374"/>
    <w:rsid w:val="40295CD4"/>
    <w:rsid w:val="40302BBE"/>
    <w:rsid w:val="40410390"/>
    <w:rsid w:val="405E3BCF"/>
    <w:rsid w:val="4071080D"/>
    <w:rsid w:val="407F3E9A"/>
    <w:rsid w:val="408E31EA"/>
    <w:rsid w:val="4093139F"/>
    <w:rsid w:val="40982232"/>
    <w:rsid w:val="40A107A5"/>
    <w:rsid w:val="40B548B8"/>
    <w:rsid w:val="40C8049E"/>
    <w:rsid w:val="40D40263"/>
    <w:rsid w:val="413C2DF3"/>
    <w:rsid w:val="41635A41"/>
    <w:rsid w:val="416A7710"/>
    <w:rsid w:val="41711F54"/>
    <w:rsid w:val="418710AB"/>
    <w:rsid w:val="41C631D2"/>
    <w:rsid w:val="41E06866"/>
    <w:rsid w:val="41E11926"/>
    <w:rsid w:val="41F12A3B"/>
    <w:rsid w:val="41F74DEF"/>
    <w:rsid w:val="421E43D8"/>
    <w:rsid w:val="42255D98"/>
    <w:rsid w:val="427B626D"/>
    <w:rsid w:val="4289110D"/>
    <w:rsid w:val="429159D0"/>
    <w:rsid w:val="42A24214"/>
    <w:rsid w:val="42C53514"/>
    <w:rsid w:val="42CE66BF"/>
    <w:rsid w:val="42D40179"/>
    <w:rsid w:val="42E77E92"/>
    <w:rsid w:val="42F00D2B"/>
    <w:rsid w:val="42F65E36"/>
    <w:rsid w:val="42F8373B"/>
    <w:rsid w:val="433964E6"/>
    <w:rsid w:val="43432C09"/>
    <w:rsid w:val="43556C07"/>
    <w:rsid w:val="436C3C3A"/>
    <w:rsid w:val="43C05F2B"/>
    <w:rsid w:val="43CA157C"/>
    <w:rsid w:val="43D63DD9"/>
    <w:rsid w:val="43F37E69"/>
    <w:rsid w:val="43F6411F"/>
    <w:rsid w:val="444A0940"/>
    <w:rsid w:val="44CF0FCA"/>
    <w:rsid w:val="452378F0"/>
    <w:rsid w:val="453E3470"/>
    <w:rsid w:val="455A7440"/>
    <w:rsid w:val="45651290"/>
    <w:rsid w:val="45885B85"/>
    <w:rsid w:val="45F60406"/>
    <w:rsid w:val="4606682B"/>
    <w:rsid w:val="460743C1"/>
    <w:rsid w:val="46275E54"/>
    <w:rsid w:val="46324DC8"/>
    <w:rsid w:val="465869CB"/>
    <w:rsid w:val="466C3E7F"/>
    <w:rsid w:val="46957BB9"/>
    <w:rsid w:val="46D93D8B"/>
    <w:rsid w:val="47081B1C"/>
    <w:rsid w:val="470F5434"/>
    <w:rsid w:val="472D3690"/>
    <w:rsid w:val="475E44B5"/>
    <w:rsid w:val="476A1665"/>
    <w:rsid w:val="47814028"/>
    <w:rsid w:val="478C3010"/>
    <w:rsid w:val="479223B1"/>
    <w:rsid w:val="47973308"/>
    <w:rsid w:val="47A53E92"/>
    <w:rsid w:val="47AA594C"/>
    <w:rsid w:val="47D97FDF"/>
    <w:rsid w:val="47EC43E0"/>
    <w:rsid w:val="47ED3A55"/>
    <w:rsid w:val="48082673"/>
    <w:rsid w:val="483268AF"/>
    <w:rsid w:val="483416BA"/>
    <w:rsid w:val="48760B5B"/>
    <w:rsid w:val="4883402E"/>
    <w:rsid w:val="48A02B65"/>
    <w:rsid w:val="48A21596"/>
    <w:rsid w:val="48AE3E72"/>
    <w:rsid w:val="48B4464C"/>
    <w:rsid w:val="48EB6052"/>
    <w:rsid w:val="48ED292C"/>
    <w:rsid w:val="48FA7E25"/>
    <w:rsid w:val="491C0184"/>
    <w:rsid w:val="493E4EB6"/>
    <w:rsid w:val="494D658F"/>
    <w:rsid w:val="49550F6D"/>
    <w:rsid w:val="496E6505"/>
    <w:rsid w:val="497A7332"/>
    <w:rsid w:val="49995C78"/>
    <w:rsid w:val="49A245B2"/>
    <w:rsid w:val="49AF79E0"/>
    <w:rsid w:val="49D910DE"/>
    <w:rsid w:val="49E52C6C"/>
    <w:rsid w:val="4A1C3D58"/>
    <w:rsid w:val="4A3803BC"/>
    <w:rsid w:val="4AB13C8E"/>
    <w:rsid w:val="4AD16200"/>
    <w:rsid w:val="4B090459"/>
    <w:rsid w:val="4B2C31E2"/>
    <w:rsid w:val="4B362BEC"/>
    <w:rsid w:val="4B49547C"/>
    <w:rsid w:val="4B5856BF"/>
    <w:rsid w:val="4B637B9B"/>
    <w:rsid w:val="4B9D7BAD"/>
    <w:rsid w:val="4BA803F5"/>
    <w:rsid w:val="4BD1079D"/>
    <w:rsid w:val="4C621EBA"/>
    <w:rsid w:val="4C673738"/>
    <w:rsid w:val="4CC21042"/>
    <w:rsid w:val="4CCC1EC1"/>
    <w:rsid w:val="4CEA3340"/>
    <w:rsid w:val="4CEB58CD"/>
    <w:rsid w:val="4CF24049"/>
    <w:rsid w:val="4D2E783D"/>
    <w:rsid w:val="4D5C50CF"/>
    <w:rsid w:val="4D785BA5"/>
    <w:rsid w:val="4D8D54ED"/>
    <w:rsid w:val="4DA03072"/>
    <w:rsid w:val="4DA370C6"/>
    <w:rsid w:val="4E301638"/>
    <w:rsid w:val="4E4432FA"/>
    <w:rsid w:val="4E481BAD"/>
    <w:rsid w:val="4E5B34FC"/>
    <w:rsid w:val="4E610EF0"/>
    <w:rsid w:val="4E683E6B"/>
    <w:rsid w:val="4E7105B0"/>
    <w:rsid w:val="4E7B3B9E"/>
    <w:rsid w:val="4E7F73EA"/>
    <w:rsid w:val="4EAB2E47"/>
    <w:rsid w:val="4EB15812"/>
    <w:rsid w:val="4EB64BD7"/>
    <w:rsid w:val="4ECD3CCE"/>
    <w:rsid w:val="4EF456FF"/>
    <w:rsid w:val="4F1C64FB"/>
    <w:rsid w:val="4F6E725F"/>
    <w:rsid w:val="4F70497F"/>
    <w:rsid w:val="4F907ED3"/>
    <w:rsid w:val="4FA944F3"/>
    <w:rsid w:val="4FAB400F"/>
    <w:rsid w:val="4FB216C3"/>
    <w:rsid w:val="4FCC4157"/>
    <w:rsid w:val="50001E29"/>
    <w:rsid w:val="5001504A"/>
    <w:rsid w:val="501F49FD"/>
    <w:rsid w:val="504D156B"/>
    <w:rsid w:val="50836669"/>
    <w:rsid w:val="509B49B8"/>
    <w:rsid w:val="50A44C4C"/>
    <w:rsid w:val="50D0623A"/>
    <w:rsid w:val="50DF037D"/>
    <w:rsid w:val="50EA460E"/>
    <w:rsid w:val="5112017C"/>
    <w:rsid w:val="51140C62"/>
    <w:rsid w:val="511637E5"/>
    <w:rsid w:val="513A1AEF"/>
    <w:rsid w:val="515052A0"/>
    <w:rsid w:val="515D62DC"/>
    <w:rsid w:val="51A026FC"/>
    <w:rsid w:val="51D04201"/>
    <w:rsid w:val="51D6733E"/>
    <w:rsid w:val="51F83507"/>
    <w:rsid w:val="52181704"/>
    <w:rsid w:val="5222272C"/>
    <w:rsid w:val="529062B8"/>
    <w:rsid w:val="52B635B1"/>
    <w:rsid w:val="52B82C74"/>
    <w:rsid w:val="52CC055D"/>
    <w:rsid w:val="52D44DDC"/>
    <w:rsid w:val="52EC6E19"/>
    <w:rsid w:val="52ED0DE3"/>
    <w:rsid w:val="530F2B07"/>
    <w:rsid w:val="536C21E7"/>
    <w:rsid w:val="538232D9"/>
    <w:rsid w:val="538C29FB"/>
    <w:rsid w:val="538F3C48"/>
    <w:rsid w:val="539701A5"/>
    <w:rsid w:val="53980887"/>
    <w:rsid w:val="53AA2830"/>
    <w:rsid w:val="53C14498"/>
    <w:rsid w:val="540B7C39"/>
    <w:rsid w:val="54101A67"/>
    <w:rsid w:val="54121DDC"/>
    <w:rsid w:val="54AE00FE"/>
    <w:rsid w:val="54F949FD"/>
    <w:rsid w:val="54FC20BE"/>
    <w:rsid w:val="55047CFE"/>
    <w:rsid w:val="551E34D6"/>
    <w:rsid w:val="55202DAA"/>
    <w:rsid w:val="552354D0"/>
    <w:rsid w:val="553E5926"/>
    <w:rsid w:val="554D6FB0"/>
    <w:rsid w:val="55A0560C"/>
    <w:rsid w:val="55FF50B5"/>
    <w:rsid w:val="56026DBA"/>
    <w:rsid w:val="56096DE2"/>
    <w:rsid w:val="562E599A"/>
    <w:rsid w:val="56551179"/>
    <w:rsid w:val="566A06F2"/>
    <w:rsid w:val="566F58BC"/>
    <w:rsid w:val="56705FB3"/>
    <w:rsid w:val="5680211A"/>
    <w:rsid w:val="56D12D05"/>
    <w:rsid w:val="56FE35BF"/>
    <w:rsid w:val="570C73FA"/>
    <w:rsid w:val="57144B90"/>
    <w:rsid w:val="571D642F"/>
    <w:rsid w:val="57B23EAE"/>
    <w:rsid w:val="57C5211D"/>
    <w:rsid w:val="583D48F1"/>
    <w:rsid w:val="5855340F"/>
    <w:rsid w:val="586B6A32"/>
    <w:rsid w:val="589929AB"/>
    <w:rsid w:val="58A91308"/>
    <w:rsid w:val="58AF7718"/>
    <w:rsid w:val="58C40E2B"/>
    <w:rsid w:val="591B0458"/>
    <w:rsid w:val="592F1FF2"/>
    <w:rsid w:val="59407EBE"/>
    <w:rsid w:val="59605E6B"/>
    <w:rsid w:val="596861D7"/>
    <w:rsid w:val="598503B3"/>
    <w:rsid w:val="59D800F7"/>
    <w:rsid w:val="59D86398"/>
    <w:rsid w:val="59E55DA4"/>
    <w:rsid w:val="59F77CCA"/>
    <w:rsid w:val="5A297ACF"/>
    <w:rsid w:val="5A36306F"/>
    <w:rsid w:val="5A6538CC"/>
    <w:rsid w:val="5AA63D51"/>
    <w:rsid w:val="5B286E5C"/>
    <w:rsid w:val="5B61236E"/>
    <w:rsid w:val="5B6B0AF7"/>
    <w:rsid w:val="5B767BC7"/>
    <w:rsid w:val="5B9857EE"/>
    <w:rsid w:val="5BAB7E14"/>
    <w:rsid w:val="5BB406F0"/>
    <w:rsid w:val="5BB4249E"/>
    <w:rsid w:val="5BB54304"/>
    <w:rsid w:val="5BBB1A7E"/>
    <w:rsid w:val="5BF44F90"/>
    <w:rsid w:val="5C5C3599"/>
    <w:rsid w:val="5C69772C"/>
    <w:rsid w:val="5CAA401A"/>
    <w:rsid w:val="5CE84F40"/>
    <w:rsid w:val="5CE943C9"/>
    <w:rsid w:val="5CEC5224"/>
    <w:rsid w:val="5CFA4962"/>
    <w:rsid w:val="5CFD2F61"/>
    <w:rsid w:val="5D1A706B"/>
    <w:rsid w:val="5D1C26BC"/>
    <w:rsid w:val="5D494E68"/>
    <w:rsid w:val="5D543F38"/>
    <w:rsid w:val="5D5F1CC0"/>
    <w:rsid w:val="5D823E2B"/>
    <w:rsid w:val="5D995DEF"/>
    <w:rsid w:val="5DE51034"/>
    <w:rsid w:val="5E1C4785"/>
    <w:rsid w:val="5E394EDC"/>
    <w:rsid w:val="5E4E4E2C"/>
    <w:rsid w:val="5E5B12F6"/>
    <w:rsid w:val="5E823644"/>
    <w:rsid w:val="5E8B1BDC"/>
    <w:rsid w:val="5EBC6E5E"/>
    <w:rsid w:val="5EC21376"/>
    <w:rsid w:val="5ED903A7"/>
    <w:rsid w:val="5EDB13D3"/>
    <w:rsid w:val="5EE65C0B"/>
    <w:rsid w:val="5F070134"/>
    <w:rsid w:val="5F21227E"/>
    <w:rsid w:val="5F2320DA"/>
    <w:rsid w:val="5F2A1A44"/>
    <w:rsid w:val="5F726842"/>
    <w:rsid w:val="5F9F39FC"/>
    <w:rsid w:val="5FBB291C"/>
    <w:rsid w:val="5FCF3D4A"/>
    <w:rsid w:val="5FD20FFC"/>
    <w:rsid w:val="5FEF2532"/>
    <w:rsid w:val="6013397C"/>
    <w:rsid w:val="604A1623"/>
    <w:rsid w:val="604A18BA"/>
    <w:rsid w:val="606D74B6"/>
    <w:rsid w:val="606F2E37"/>
    <w:rsid w:val="60F97336"/>
    <w:rsid w:val="61135EB8"/>
    <w:rsid w:val="611C1037"/>
    <w:rsid w:val="611F03B9"/>
    <w:rsid w:val="61654998"/>
    <w:rsid w:val="617564B5"/>
    <w:rsid w:val="61873DB2"/>
    <w:rsid w:val="61952D71"/>
    <w:rsid w:val="61C871C8"/>
    <w:rsid w:val="61F001EC"/>
    <w:rsid w:val="61F53810"/>
    <w:rsid w:val="61FC06FB"/>
    <w:rsid w:val="62326852"/>
    <w:rsid w:val="62553CA7"/>
    <w:rsid w:val="62620EA5"/>
    <w:rsid w:val="62670917"/>
    <w:rsid w:val="62813C4D"/>
    <w:rsid w:val="62894684"/>
    <w:rsid w:val="62DC6E3F"/>
    <w:rsid w:val="62E36EA8"/>
    <w:rsid w:val="62E702E4"/>
    <w:rsid w:val="62FD20C2"/>
    <w:rsid w:val="63363DBD"/>
    <w:rsid w:val="63486984"/>
    <w:rsid w:val="634B2AE6"/>
    <w:rsid w:val="636429FB"/>
    <w:rsid w:val="63842DDF"/>
    <w:rsid w:val="63927568"/>
    <w:rsid w:val="63CC113C"/>
    <w:rsid w:val="640B0830"/>
    <w:rsid w:val="642D083A"/>
    <w:rsid w:val="6438481E"/>
    <w:rsid w:val="647207B3"/>
    <w:rsid w:val="64964E36"/>
    <w:rsid w:val="64A4310D"/>
    <w:rsid w:val="64F953C5"/>
    <w:rsid w:val="651D7D65"/>
    <w:rsid w:val="65214C72"/>
    <w:rsid w:val="652C3F3C"/>
    <w:rsid w:val="6549169A"/>
    <w:rsid w:val="65803BD4"/>
    <w:rsid w:val="65806ADF"/>
    <w:rsid w:val="65826716"/>
    <w:rsid w:val="659A2704"/>
    <w:rsid w:val="65C92FEA"/>
    <w:rsid w:val="65EF2B25"/>
    <w:rsid w:val="65F30861"/>
    <w:rsid w:val="66101A94"/>
    <w:rsid w:val="6610639D"/>
    <w:rsid w:val="661204ED"/>
    <w:rsid w:val="663B627E"/>
    <w:rsid w:val="663E7534"/>
    <w:rsid w:val="66430B34"/>
    <w:rsid w:val="666A3195"/>
    <w:rsid w:val="66754F1F"/>
    <w:rsid w:val="66780F45"/>
    <w:rsid w:val="66CD6B09"/>
    <w:rsid w:val="66E6642D"/>
    <w:rsid w:val="67292C06"/>
    <w:rsid w:val="67306140"/>
    <w:rsid w:val="67682068"/>
    <w:rsid w:val="677B6565"/>
    <w:rsid w:val="67956D92"/>
    <w:rsid w:val="67977B82"/>
    <w:rsid w:val="67AF7FBD"/>
    <w:rsid w:val="67D06B6E"/>
    <w:rsid w:val="67D53EC8"/>
    <w:rsid w:val="67DB0DB2"/>
    <w:rsid w:val="67F37CF1"/>
    <w:rsid w:val="67FA45A2"/>
    <w:rsid w:val="68006F7E"/>
    <w:rsid w:val="681A3FD0"/>
    <w:rsid w:val="682C160E"/>
    <w:rsid w:val="683F2744"/>
    <w:rsid w:val="688F39E4"/>
    <w:rsid w:val="689F6284"/>
    <w:rsid w:val="68F93649"/>
    <w:rsid w:val="69080022"/>
    <w:rsid w:val="69313380"/>
    <w:rsid w:val="694C640B"/>
    <w:rsid w:val="695C417B"/>
    <w:rsid w:val="697F233D"/>
    <w:rsid w:val="69855BB6"/>
    <w:rsid w:val="69931944"/>
    <w:rsid w:val="69B1626F"/>
    <w:rsid w:val="69C42446"/>
    <w:rsid w:val="6A07461E"/>
    <w:rsid w:val="6A5F744C"/>
    <w:rsid w:val="6A6E4E01"/>
    <w:rsid w:val="6AB23DC4"/>
    <w:rsid w:val="6AD62431"/>
    <w:rsid w:val="6AD77BCF"/>
    <w:rsid w:val="6ADA21C9"/>
    <w:rsid w:val="6AE94156"/>
    <w:rsid w:val="6B0822CC"/>
    <w:rsid w:val="6B1A1E67"/>
    <w:rsid w:val="6B1E23E9"/>
    <w:rsid w:val="6B520C75"/>
    <w:rsid w:val="6B6264BF"/>
    <w:rsid w:val="6B976A7E"/>
    <w:rsid w:val="6B997370"/>
    <w:rsid w:val="6BCD2D2C"/>
    <w:rsid w:val="6BD6020E"/>
    <w:rsid w:val="6BEC17E0"/>
    <w:rsid w:val="6BEC5CA1"/>
    <w:rsid w:val="6BFB350D"/>
    <w:rsid w:val="6C172D01"/>
    <w:rsid w:val="6C621AA2"/>
    <w:rsid w:val="6C783074"/>
    <w:rsid w:val="6C794255"/>
    <w:rsid w:val="6CAE6A95"/>
    <w:rsid w:val="6CDB1272"/>
    <w:rsid w:val="6D140846"/>
    <w:rsid w:val="6D392F75"/>
    <w:rsid w:val="6D4F64CA"/>
    <w:rsid w:val="6D894531"/>
    <w:rsid w:val="6DC878DB"/>
    <w:rsid w:val="6DE05374"/>
    <w:rsid w:val="6E2E4954"/>
    <w:rsid w:val="6E6667C3"/>
    <w:rsid w:val="6E7855AD"/>
    <w:rsid w:val="6EA305CE"/>
    <w:rsid w:val="6EAA2402"/>
    <w:rsid w:val="6F0D2769"/>
    <w:rsid w:val="6F2F1B46"/>
    <w:rsid w:val="6F7F7499"/>
    <w:rsid w:val="6F916949"/>
    <w:rsid w:val="6F9D5671"/>
    <w:rsid w:val="6FB10A66"/>
    <w:rsid w:val="6FC46E0D"/>
    <w:rsid w:val="6FF15A2D"/>
    <w:rsid w:val="70553DF8"/>
    <w:rsid w:val="706F5B8B"/>
    <w:rsid w:val="70A26ABE"/>
    <w:rsid w:val="70BA0007"/>
    <w:rsid w:val="70C90342"/>
    <w:rsid w:val="70CD6084"/>
    <w:rsid w:val="70D71B10"/>
    <w:rsid w:val="70E022B6"/>
    <w:rsid w:val="70ED2282"/>
    <w:rsid w:val="70EE5FFA"/>
    <w:rsid w:val="71323D41"/>
    <w:rsid w:val="71350A77"/>
    <w:rsid w:val="713F4F3E"/>
    <w:rsid w:val="715036E2"/>
    <w:rsid w:val="71517447"/>
    <w:rsid w:val="716A38D3"/>
    <w:rsid w:val="71CB4A49"/>
    <w:rsid w:val="72367553"/>
    <w:rsid w:val="725E785F"/>
    <w:rsid w:val="72690234"/>
    <w:rsid w:val="7281737E"/>
    <w:rsid w:val="728952D1"/>
    <w:rsid w:val="729606F7"/>
    <w:rsid w:val="72AD584D"/>
    <w:rsid w:val="72C74D55"/>
    <w:rsid w:val="72C9287B"/>
    <w:rsid w:val="736425A4"/>
    <w:rsid w:val="73A11102"/>
    <w:rsid w:val="73B35D6D"/>
    <w:rsid w:val="73B92EEB"/>
    <w:rsid w:val="73CF361C"/>
    <w:rsid w:val="73D70FC8"/>
    <w:rsid w:val="73E01C2A"/>
    <w:rsid w:val="73E86D31"/>
    <w:rsid w:val="73ED70BF"/>
    <w:rsid w:val="740D5F3F"/>
    <w:rsid w:val="745326DF"/>
    <w:rsid w:val="747A0F4D"/>
    <w:rsid w:val="74EF2EA8"/>
    <w:rsid w:val="74FD3D5D"/>
    <w:rsid w:val="75267B11"/>
    <w:rsid w:val="753515FD"/>
    <w:rsid w:val="754D3A05"/>
    <w:rsid w:val="755C4944"/>
    <w:rsid w:val="75866801"/>
    <w:rsid w:val="75B72E5F"/>
    <w:rsid w:val="75D03F20"/>
    <w:rsid w:val="75D55359"/>
    <w:rsid w:val="75F8069B"/>
    <w:rsid w:val="75FE0A8D"/>
    <w:rsid w:val="76051E1C"/>
    <w:rsid w:val="760C191B"/>
    <w:rsid w:val="762848A0"/>
    <w:rsid w:val="764E4808"/>
    <w:rsid w:val="767D5E56"/>
    <w:rsid w:val="768C0C71"/>
    <w:rsid w:val="76910A04"/>
    <w:rsid w:val="76A71125"/>
    <w:rsid w:val="76A72ED3"/>
    <w:rsid w:val="76E26939"/>
    <w:rsid w:val="76F16443"/>
    <w:rsid w:val="772D7D59"/>
    <w:rsid w:val="77756B2D"/>
    <w:rsid w:val="77A2369A"/>
    <w:rsid w:val="77C0705B"/>
    <w:rsid w:val="77CF78B2"/>
    <w:rsid w:val="77EC771F"/>
    <w:rsid w:val="780879F5"/>
    <w:rsid w:val="785679B7"/>
    <w:rsid w:val="785E2710"/>
    <w:rsid w:val="78661A90"/>
    <w:rsid w:val="787B5C10"/>
    <w:rsid w:val="788C6457"/>
    <w:rsid w:val="78973053"/>
    <w:rsid w:val="78AB0DA4"/>
    <w:rsid w:val="78C8735A"/>
    <w:rsid w:val="79297BCF"/>
    <w:rsid w:val="793F73F3"/>
    <w:rsid w:val="79416B9B"/>
    <w:rsid w:val="79534C4C"/>
    <w:rsid w:val="79633757"/>
    <w:rsid w:val="796E6BC8"/>
    <w:rsid w:val="79A64B2E"/>
    <w:rsid w:val="79CA3C40"/>
    <w:rsid w:val="79D740FE"/>
    <w:rsid w:val="7A6510DB"/>
    <w:rsid w:val="7A8E69D4"/>
    <w:rsid w:val="7ABC69AC"/>
    <w:rsid w:val="7AC975A6"/>
    <w:rsid w:val="7ADC03C7"/>
    <w:rsid w:val="7AEA5A84"/>
    <w:rsid w:val="7AF05188"/>
    <w:rsid w:val="7AF476DC"/>
    <w:rsid w:val="7AFD1314"/>
    <w:rsid w:val="7B002BB2"/>
    <w:rsid w:val="7B02692A"/>
    <w:rsid w:val="7B0F1047"/>
    <w:rsid w:val="7B1D3764"/>
    <w:rsid w:val="7BB74576"/>
    <w:rsid w:val="7BCF779D"/>
    <w:rsid w:val="7C1206E9"/>
    <w:rsid w:val="7C165141"/>
    <w:rsid w:val="7C2823C0"/>
    <w:rsid w:val="7C3040D0"/>
    <w:rsid w:val="7C3074C7"/>
    <w:rsid w:val="7C8072E7"/>
    <w:rsid w:val="7CA87356"/>
    <w:rsid w:val="7CAC47BB"/>
    <w:rsid w:val="7CBB5C63"/>
    <w:rsid w:val="7CC6016D"/>
    <w:rsid w:val="7DD8618E"/>
    <w:rsid w:val="7DDB4FFE"/>
    <w:rsid w:val="7E17093E"/>
    <w:rsid w:val="7E17201D"/>
    <w:rsid w:val="7E1846B6"/>
    <w:rsid w:val="7E2471FB"/>
    <w:rsid w:val="7E307C52"/>
    <w:rsid w:val="7E465C4D"/>
    <w:rsid w:val="7E5D4D17"/>
    <w:rsid w:val="7E5E59A0"/>
    <w:rsid w:val="7E777AE8"/>
    <w:rsid w:val="7EB75C7D"/>
    <w:rsid w:val="7ECB797B"/>
    <w:rsid w:val="7EDB7BBE"/>
    <w:rsid w:val="7EE33BA8"/>
    <w:rsid w:val="7EF658D2"/>
    <w:rsid w:val="7EF943FE"/>
    <w:rsid w:val="7F1E7BD1"/>
    <w:rsid w:val="7F274082"/>
    <w:rsid w:val="7F286B7B"/>
    <w:rsid w:val="7F6A56A8"/>
    <w:rsid w:val="7F906365"/>
    <w:rsid w:val="7FAC6129"/>
    <w:rsid w:val="7FAE5157"/>
    <w:rsid w:val="7FC33C46"/>
    <w:rsid w:val="7FF00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eastAsia="仿宋_GB2312"/>
      <w:b/>
      <w:bCs/>
      <w:kern w:val="44"/>
      <w:sz w:val="32"/>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15">
    <w:name w:val="标题 1 Char"/>
    <w:basedOn w:val="10"/>
    <w:link w:val="2"/>
    <w:qFormat/>
    <w:uiPriority w:val="9"/>
    <w:rPr>
      <w:rFonts w:eastAsia="仿宋_GB2312"/>
      <w:b/>
      <w:bCs/>
      <w:kern w:val="44"/>
      <w:sz w:val="32"/>
      <w:szCs w:val="44"/>
    </w:rPr>
  </w:style>
  <w:style w:type="paragraph" w:customStyle="1" w:styleId="1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7">
    <w:name w:val="批注框文本 Char"/>
    <w:basedOn w:val="10"/>
    <w:link w:val="4"/>
    <w:semiHidden/>
    <w:qFormat/>
    <w:uiPriority w:val="99"/>
    <w:rPr>
      <w:sz w:val="18"/>
      <w:szCs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A5D68-58F9-42B1-8F90-E8B3BF84E44E}">
  <ds:schemaRefs/>
</ds:datastoreItem>
</file>

<file path=docProps/app.xml><?xml version="1.0" encoding="utf-8"?>
<Properties xmlns="http://schemas.openxmlformats.org/officeDocument/2006/extended-properties" xmlns:vt="http://schemas.openxmlformats.org/officeDocument/2006/docPropsVTypes">
  <Template>Normal</Template>
  <Pages>34</Pages>
  <Words>17082</Words>
  <Characters>18452</Characters>
  <Lines>334</Lines>
  <Paragraphs>94</Paragraphs>
  <TotalTime>8</TotalTime>
  <ScaleCrop>false</ScaleCrop>
  <LinksUpToDate>false</LinksUpToDate>
  <CharactersWithSpaces>18597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2020-02-27T03:41:00Z</dcterms:created>
  <dc:creator>LJJ</dc:creator>
  <cp:lastModifiedBy>Red、</cp:lastModifiedBy>
  <dcterms:modified xsi:type="dcterms:W3CDTF">2023-08-21T06:40:17Z</dcterms:modified>
  <cp:revision>5101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FF7E9CB9B463433092798427FDCEDAF5_13</vt:lpwstr>
  </property>
</Properties>
</file>