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pPr>
        <w:keepNext w:val="0"/>
        <w:keepLines w:val="0"/>
        <w:pageBreakBefore w:val="0"/>
        <w:kinsoku/>
        <w:wordWrap/>
        <w:overflowPunct/>
        <w:topLinePunct w:val="0"/>
        <w:bidi w:val="0"/>
        <w:adjustRightInd w:val="0"/>
        <w:snapToGrid w:val="0"/>
        <w:spacing w:line="480" w:lineRule="atLeast"/>
        <w:jc w:val="center"/>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淮市监</w:t>
      </w:r>
      <w:r>
        <w:rPr>
          <w:rFonts w:hint="eastAsia" w:ascii="仿宋_GB2312" w:hAnsi="仿宋_GB2312" w:eastAsia="仿宋_GB2312" w:cs="仿宋_GB2312"/>
          <w:sz w:val="32"/>
          <w:szCs w:val="32"/>
        </w:rPr>
        <w:t>田</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pacing w:val="17"/>
          <w:sz w:val="32"/>
          <w:szCs w:val="32"/>
          <w:lang w:val="en-US" w:eastAsia="zh-CN"/>
        </w:rPr>
        <w:t>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w:t>
      </w:r>
      <w:r>
        <w:rPr>
          <w:rFonts w:hint="eastAsia" w:ascii="仿宋_GB2312" w:hAnsi="仿宋_GB2312" w:eastAsia="仿宋_GB2312" w:cs="仿宋_GB2312"/>
          <w:sz w:val="32"/>
          <w:szCs w:val="32"/>
          <w:u w:val="single"/>
          <w:lang w:eastAsia="zh-CN"/>
        </w:rPr>
        <w:t>田家庵区</w:t>
      </w:r>
      <w:r>
        <w:rPr>
          <w:rFonts w:hint="eastAsia" w:ascii="仿宋_GB2312" w:hAnsi="仿宋_GB2312" w:eastAsia="仿宋_GB2312" w:cs="仿宋_GB2312"/>
          <w:sz w:val="32"/>
          <w:szCs w:val="32"/>
          <w:u w:val="single"/>
          <w:lang w:val="en-US" w:eastAsia="zh-CN"/>
        </w:rPr>
        <w:t>国杰果超水果销售店</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主体资格证照名称：营业</w:t>
      </w:r>
      <w:r>
        <w:rPr>
          <w:rFonts w:hint="eastAsia" w:ascii="仿宋_GB2312" w:hAnsi="仿宋_GB2312" w:eastAsia="仿宋_GB2312" w:cs="仿宋_GB2312"/>
          <w:sz w:val="32"/>
          <w:szCs w:val="32"/>
          <w:u w:val="single"/>
          <w:lang w:val="en-US" w:eastAsia="zh-CN"/>
        </w:rPr>
        <w:t>执照</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统一社会信用代码（注册号）：</w:t>
      </w:r>
      <w:r>
        <w:rPr>
          <w:rFonts w:hint="eastAsia" w:ascii="仿宋_GB2312" w:hAnsi="仿宋" w:eastAsia="仿宋_GB2312"/>
          <w:color w:val="auto"/>
          <w:sz w:val="32"/>
          <w:szCs w:val="32"/>
          <w:highlight w:val="none"/>
          <w:u w:val="single"/>
          <w:lang w:val="en-US" w:eastAsia="zh-CN"/>
        </w:rPr>
        <w:t>92340403MA8P81UH05</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ascii="仿宋_GB2312" w:hAnsi="仿宋_GB2312" w:eastAsia="仿宋_GB2312" w:cs="仿宋_GB2312"/>
          <w:w w:val="95"/>
          <w:sz w:val="32"/>
          <w:szCs w:val="32"/>
          <w:u w:val="single"/>
        </w:rPr>
      </w:pPr>
      <w:r>
        <w:rPr>
          <w:rFonts w:hint="eastAsia" w:ascii="仿宋_GB2312" w:hAnsi="仿宋_GB2312" w:eastAsia="仿宋_GB2312" w:cs="仿宋_GB2312"/>
          <w:w w:val="95"/>
          <w:sz w:val="32"/>
          <w:szCs w:val="32"/>
          <w:u w:val="single"/>
        </w:rPr>
        <w:t>住所（住址）：</w:t>
      </w:r>
      <w:r>
        <w:rPr>
          <w:rFonts w:hint="eastAsia" w:ascii="仿宋_GB2312" w:hAnsi="仿宋_GB2312" w:eastAsia="仿宋_GB2312" w:cs="仿宋_GB2312"/>
          <w:w w:val="95"/>
          <w:sz w:val="32"/>
          <w:szCs w:val="32"/>
          <w:u w:val="single"/>
          <w:lang w:val="en-US" w:eastAsia="zh-CN"/>
        </w:rPr>
        <w:t>田家庵区国庆街道庆东居委会淮舜北路88-4号</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法定代表人（负责人、经营者）：</w:t>
      </w:r>
      <w:r>
        <w:rPr>
          <w:rFonts w:hint="eastAsia" w:ascii="仿宋_GB2312" w:hAnsi="仿宋_GB2312" w:eastAsia="仿宋_GB2312" w:cs="仿宋_GB2312"/>
          <w:b w:val="0"/>
          <w:bCs/>
          <w:i w:val="0"/>
          <w:caps w:val="0"/>
          <w:color w:val="131313"/>
          <w:spacing w:val="0"/>
          <w:sz w:val="32"/>
          <w:szCs w:val="32"/>
          <w:u w:val="single"/>
          <w:shd w:val="clear" w:color="auto" w:fill="FFFFFF"/>
          <w:lang w:val="en-US" w:eastAsia="zh-CN"/>
        </w:rPr>
        <w:t>程禹</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身份证（其他有效证件）号码：</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其他联系方式：</w:t>
      </w:r>
      <w:r>
        <w:rPr>
          <w:rFonts w:hint="eastAsia" w:ascii="仿宋_GB2312" w:hAnsi="仿宋_GB2312" w:eastAsia="仿宋_GB2312" w:cs="仿宋_GB2312"/>
          <w:sz w:val="32"/>
          <w:szCs w:val="32"/>
          <w:u w:val="single"/>
          <w:lang w:val="en-US" w:eastAsia="zh-CN"/>
        </w:rPr>
        <w:t>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u w:val="single"/>
        </w:rPr>
        <w:t>联系地址：</w:t>
      </w:r>
      <w:r>
        <w:rPr>
          <w:rFonts w:hint="eastAsia" w:ascii="仿宋_GB2312" w:hAnsi="仿宋_GB2312" w:eastAsia="仿宋_GB2312" w:cs="仿宋_GB2312"/>
          <w:sz w:val="32"/>
          <w:szCs w:val="32"/>
          <w:u w:val="single"/>
          <w:lang w:val="en-US" w:eastAsia="zh-CN"/>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480" w:lineRule="atLeas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22日，我局执法人员到田家庵区国杰果超水果销售店进行检查。现场检查时，该店正在营业中。现场发现了切块水果及用于制作“水果捞”蒙牛酸奶。执法人员现场使用手机打开美团APP，发现店名为“TIENSO鲜果（淮南店）”正在销售水果捞，网页上有“网红红心火龙果酸奶水果捞300g”，“网红香蕉坚果酸奶水果捞300g”等商品。店铺公示的《食品经营许可证》上登记经营范围为“预包装食品（含冷藏冷冻食品）销售；散装食品（不含冷藏冷冻食品）销售”。本局于2023年3月30日立案，指派新淮市场监督管理所执法人员杨骏（执法证号：12070430008）、王国红（执法证号：12070430002）对该案进行调查。执法人员于2023年3月22日在田家庵区国杰果超水果销售店现场制作了《现场笔录》，并拍照取证。2023年5月5日在新淮市场监督管理所办公室依法对当事人进行了询问。</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经查明，</w:t>
      </w:r>
      <w:r>
        <w:rPr>
          <w:rFonts w:hint="eastAsia" w:ascii="仿宋_GB2312" w:hAnsi="仿宋_GB2312" w:eastAsia="仿宋_GB2312" w:cs="仿宋_GB2312"/>
          <w:sz w:val="32"/>
          <w:szCs w:val="32"/>
          <w:lang w:val="en-US" w:eastAsia="zh-CN"/>
        </w:rPr>
        <w:t>田家庵区国杰果超水果销售店于2022年11月份开始在美团上上架“水果捞”类团购，</w:t>
      </w:r>
      <w:r>
        <w:rPr>
          <w:rFonts w:hint="eastAsia" w:ascii="仿宋_GB2312" w:hAnsi="仿宋_GB2312" w:eastAsia="仿宋_GB2312" w:cs="仿宋_GB2312"/>
          <w:sz w:val="32"/>
          <w:szCs w:val="32"/>
        </w:rPr>
        <w:t>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本局</w:t>
      </w:r>
      <w:r>
        <w:rPr>
          <w:rFonts w:hint="eastAsia" w:ascii="仿宋_GB2312" w:hAnsi="仿宋_GB2312" w:eastAsia="仿宋_GB2312" w:cs="仿宋_GB2312"/>
          <w:sz w:val="32"/>
          <w:szCs w:val="32"/>
        </w:rPr>
        <w:t>查获时</w:t>
      </w:r>
      <w:r>
        <w:rPr>
          <w:rFonts w:hint="eastAsia" w:ascii="仿宋_GB2312" w:hAnsi="仿宋_GB2312" w:eastAsia="仿宋_GB2312" w:cs="仿宋_GB2312"/>
          <w:sz w:val="32"/>
          <w:szCs w:val="32"/>
          <w:lang w:eastAsia="zh-CN"/>
        </w:rPr>
        <w:t>止，该店《</w:t>
      </w:r>
      <w:r>
        <w:rPr>
          <w:rFonts w:hint="eastAsia" w:ascii="仿宋_GB2312" w:hAnsi="仿宋_GB2312" w:eastAsia="仿宋_GB2312" w:cs="仿宋_GB2312"/>
          <w:sz w:val="32"/>
          <w:szCs w:val="32"/>
        </w:rPr>
        <w:t>食品经营许可证</w:t>
      </w:r>
      <w:r>
        <w:rPr>
          <w:rFonts w:hint="eastAsia" w:ascii="仿宋_GB2312" w:hAnsi="仿宋_GB2312" w:eastAsia="仿宋_GB2312" w:cs="仿宋_GB2312"/>
          <w:sz w:val="32"/>
          <w:szCs w:val="32"/>
          <w:lang w:eastAsia="zh-CN"/>
        </w:rPr>
        <w:t>》内核准项目不包含“冷食类食品制售”。根据当事人的《询问笔录》及</w:t>
      </w:r>
      <w:r>
        <w:rPr>
          <w:rFonts w:hint="eastAsia" w:ascii="仿宋_GB2312" w:hAnsi="仿宋_GB2312" w:eastAsia="仿宋_GB2312" w:cs="仿宋_GB2312"/>
          <w:sz w:val="32"/>
          <w:szCs w:val="32"/>
          <w:lang w:val="en-US" w:eastAsia="zh-CN"/>
        </w:rPr>
        <w:t>外卖平台统计，从2022年11月当事人上架“水果捞”类外卖商品时起至2023年3月22日被我局执法人员查获时止，当事人</w:t>
      </w:r>
      <w:r>
        <w:rPr>
          <w:rFonts w:hint="eastAsia" w:ascii="仿宋_GB2312" w:hAnsi="仿宋_GB2312" w:eastAsia="仿宋_GB2312" w:cs="仿宋_GB2312"/>
          <w:sz w:val="32"/>
          <w:szCs w:val="32"/>
          <w:lang w:eastAsia="zh-CN"/>
        </w:rPr>
        <w:t>超范围经营网络食品</w:t>
      </w:r>
      <w:r>
        <w:rPr>
          <w:rFonts w:hint="eastAsia" w:ascii="仿宋_GB2312" w:hAnsi="仿宋_GB2312" w:eastAsia="仿宋_GB2312" w:cs="仿宋_GB2312"/>
          <w:sz w:val="32"/>
          <w:szCs w:val="32"/>
          <w:lang w:val="en-US" w:eastAsia="zh-CN"/>
        </w:rPr>
        <w:t>的货值金额为372.00元，违法所得为342.00元。</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1.2023年3月22日制作的《现场笔录》一份、现场检查的照片及美团APP页面截图共计十张、当事人《食品经营许可证》复印件一张，证明当事人</w:t>
      </w:r>
      <w:r>
        <w:rPr>
          <w:rFonts w:hint="eastAsia" w:ascii="仿宋_GB2312" w:hAnsi="仿宋_GB2312" w:eastAsia="仿宋_GB2312" w:cs="仿宋_GB2312"/>
          <w:sz w:val="32"/>
          <w:szCs w:val="32"/>
          <w:lang w:eastAsia="zh-CN"/>
        </w:rPr>
        <w:t>超范围经营食品</w:t>
      </w:r>
      <w:r>
        <w:rPr>
          <w:rFonts w:hint="eastAsia" w:ascii="仿宋_GB2312" w:hAnsi="仿宋_GB2312" w:eastAsia="仿宋_GB2312" w:cs="仿宋_GB2312"/>
          <w:sz w:val="32"/>
          <w:szCs w:val="32"/>
          <w:lang w:val="en-US" w:eastAsia="zh-CN"/>
        </w:rPr>
        <w:t>的事实；</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美团外卖运营商淮南市纵情向前网络科技有限公司说明</w:t>
      </w:r>
      <w:r>
        <w:rPr>
          <w:rFonts w:hint="eastAsia" w:ascii="仿宋_GB2312" w:hAnsi="仿宋_GB2312" w:eastAsia="仿宋_GB2312" w:cs="仿宋_GB2312"/>
          <w:sz w:val="32"/>
          <w:szCs w:val="32"/>
          <w:lang w:eastAsia="zh-CN"/>
        </w:rPr>
        <w:t>一份，</w:t>
      </w:r>
      <w:r>
        <w:rPr>
          <w:rFonts w:hint="eastAsia" w:ascii="仿宋_GB2312" w:hAnsi="仿宋_GB2312" w:eastAsia="仿宋_GB2312" w:cs="仿宋_GB2312"/>
          <w:sz w:val="32"/>
          <w:szCs w:val="32"/>
        </w:rPr>
        <w:t>证明当事人</w:t>
      </w:r>
      <w:r>
        <w:rPr>
          <w:rFonts w:hint="eastAsia" w:ascii="仿宋_GB2312" w:hAnsi="仿宋_GB2312" w:eastAsia="仿宋_GB2312" w:cs="仿宋_GB2312"/>
          <w:sz w:val="32"/>
          <w:szCs w:val="32"/>
          <w:lang w:eastAsia="zh-CN"/>
        </w:rPr>
        <w:t>超范围经营食品的</w:t>
      </w:r>
      <w:r>
        <w:rPr>
          <w:rFonts w:hint="eastAsia" w:ascii="仿宋_GB2312" w:hAnsi="仿宋_GB2312" w:eastAsia="仿宋_GB2312" w:cs="仿宋_GB2312"/>
          <w:sz w:val="32"/>
          <w:szCs w:val="32"/>
        </w:rPr>
        <w:t>事实及货值金额</w:t>
      </w:r>
      <w:r>
        <w:rPr>
          <w:rFonts w:hint="eastAsia" w:ascii="仿宋_GB2312" w:hAnsi="仿宋_GB2312" w:eastAsia="仿宋_GB2312" w:cs="仿宋_GB2312"/>
          <w:sz w:val="32"/>
          <w:szCs w:val="32"/>
          <w:lang w:eastAsia="zh-CN"/>
        </w:rPr>
        <w:t>、违法所得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3.当事人下架“水果捞”类商品的截图一张</w:t>
      </w:r>
      <w:r>
        <w:rPr>
          <w:rFonts w:hint="eastAsia" w:ascii="仿宋_GB2312" w:hAnsi="仿宋_GB2312" w:eastAsia="仿宋_GB2312" w:cs="仿宋_GB2312"/>
          <w:sz w:val="32"/>
          <w:szCs w:val="32"/>
        </w:rPr>
        <w:t>证明当事人积极改正违法行为的事实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4.当事人的《营业执照》复印件一张、经营者的《身份证》复印件一张、授权委托书一张、被委托人的身份证复印件一张证明当事人的主体资格和经营者、被委托人的身份。</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none"/>
          <w:lang w:val="en-US" w:eastAsia="zh-CN"/>
        </w:rPr>
        <w:t>7</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11</w:t>
      </w:r>
      <w:r>
        <w:rPr>
          <w:rFonts w:hint="eastAsia" w:ascii="仿宋_GB2312" w:hAnsi="仿宋_GB2312" w:eastAsia="仿宋_GB2312" w:cs="仿宋_GB2312"/>
          <w:sz w:val="32"/>
          <w:szCs w:val="32"/>
          <w:highlight w:val="none"/>
          <w:u w:val="none"/>
        </w:rPr>
        <w:t>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本局向当事人送达了</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田罚告</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号行政处罚告知书，当事人在法定期限内未进行陈述、申辩。</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我局认为</w:t>
      </w:r>
      <w:r>
        <w:rPr>
          <w:rFonts w:hint="eastAsia" w:ascii="仿宋_GB2312" w:hAnsi="仿宋_GB2312" w:eastAsia="仿宋_GB2312" w:cs="仿宋_GB2312"/>
          <w:sz w:val="32"/>
          <w:szCs w:val="32"/>
          <w:lang w:eastAsia="zh-CN"/>
        </w:rPr>
        <w:t>：当事人的行为违反了《网络食品安全违法行为查处办法》第十六条第一款“入网食品生产经营者应当依法取得许可，入网食品生产者应当按照许可的类别范围销售食品，入网食品经营者应当按照许可的经营项目范围从事食品经营。法律、法规规定不需要取得食品生产经营许可的除外。”之规定，已构成超范围经营网络食品的行为。</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b w:val="0"/>
          <w:bCs/>
          <w:color w:val="auto"/>
          <w:sz w:val="32"/>
          <w:szCs w:val="32"/>
          <w:highlight w:val="none"/>
          <w:lang w:val="en-US" w:eastAsia="zh-CN"/>
        </w:rPr>
        <w:t>鉴于当事人积极配合调查，在获知违法行为后，积极下架“水果捞”类食品，主动减轻违法行为危害后果，</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网络食品</w:t>
      </w:r>
      <w:r>
        <w:rPr>
          <w:rFonts w:hint="eastAsia" w:ascii="仿宋_GB2312" w:hAnsi="仿宋_GB2312" w:eastAsia="仿宋_GB2312" w:cs="仿宋_GB2312"/>
          <w:sz w:val="32"/>
          <w:szCs w:val="32"/>
        </w:rPr>
        <w:t>安全违法行为查处办法》第三十八条“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中华人民共和国食品安全法》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中华人民共和国行政处罚法》第二十八条第一款“行政机关实施行政处罚时，应当责令当事人改正或者限期改正违法行为。”、《中华人民共和国行政处罚法》第三十二条第一款“当事人有下列情形之一的，应当依法从轻或者减轻行政处罚：”第（一）项“（一）主动消除或者减轻违法行为危害后果的；”。参照《安徽省市场监督管理行政处罚裁量权基准》第四章“食品安全监督管理”第一节“违反食品安全及特别规定的行政处罚《中华人民共和国食品安全法》”第【116】条“第一百二十二条第一款处五万元以上十万元以下罚款”裁量基准的规定。第二款“符合下列情形之一的，减轻行政处罚，处五万元以下罚款：”第（一）项“（一）涉案物品不属于特殊食品、食品添加剂，货值金额五千元以下的；”</w:t>
      </w:r>
      <w:r>
        <w:rPr>
          <w:rFonts w:hint="eastAsia" w:ascii="仿宋_GB2312" w:hAnsi="仿宋_GB2312" w:eastAsia="仿宋_GB2312" w:cs="仿宋_GB2312"/>
          <w:color w:val="auto"/>
          <w:spacing w:val="0"/>
          <w:kern w:val="0"/>
          <w:sz w:val="32"/>
          <w:szCs w:val="32"/>
        </w:rPr>
        <w:t>之规定进行</w:t>
      </w:r>
      <w:r>
        <w:rPr>
          <w:rFonts w:hint="eastAsia" w:ascii="仿宋_GB2312" w:hAnsi="仿宋_GB2312" w:eastAsia="仿宋_GB2312" w:cs="仿宋_GB2312"/>
          <w:color w:val="auto"/>
          <w:spacing w:val="0"/>
          <w:kern w:val="0"/>
          <w:sz w:val="32"/>
          <w:szCs w:val="32"/>
          <w:lang w:eastAsia="zh-CN"/>
        </w:rPr>
        <w:t>减轻</w:t>
      </w:r>
      <w:r>
        <w:rPr>
          <w:rFonts w:hint="eastAsia" w:ascii="仿宋_GB2312" w:hAnsi="仿宋_GB2312" w:eastAsia="仿宋_GB2312" w:cs="仿宋_GB2312"/>
          <w:color w:val="auto"/>
          <w:spacing w:val="0"/>
          <w:kern w:val="0"/>
          <w:sz w:val="32"/>
          <w:szCs w:val="32"/>
        </w:rPr>
        <w:t>处罚。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sz w:val="32"/>
          <w:szCs w:val="32"/>
          <w:highlight w:val="none"/>
          <w:lang w:val="en-US" w:eastAsia="zh-CN"/>
        </w:rPr>
        <w:t>综上，依据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网络食品</w:t>
      </w:r>
      <w:r>
        <w:rPr>
          <w:rFonts w:hint="eastAsia" w:ascii="仿宋_GB2312" w:hAnsi="仿宋_GB2312" w:eastAsia="仿宋_GB2312" w:cs="仿宋_GB2312"/>
          <w:sz w:val="32"/>
          <w:szCs w:val="32"/>
        </w:rPr>
        <w:t>安全违法行为查处办法》第三十八条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《中华人民共和国食品安全法》第一百二十二条第一款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中华人民共和国行政处罚法》第二十八条第一款、《中华人民共和国行政处罚法》第三十二条第一款、参照《安徽省市场监督管理行政处罚裁量权基准》第四章第一节第【116】条第（一）项之规定，</w:t>
      </w:r>
      <w:r>
        <w:rPr>
          <w:rFonts w:hint="eastAsia" w:ascii="仿宋_GB2312" w:hAnsi="仿宋_GB2312" w:eastAsia="仿宋_GB2312" w:cs="仿宋_GB2312"/>
          <w:color w:val="auto"/>
          <w:spacing w:val="0"/>
          <w:sz w:val="32"/>
          <w:szCs w:val="32"/>
          <w:lang w:val="en-US" w:eastAsia="zh-CN"/>
        </w:rPr>
        <w:t>决定</w:t>
      </w:r>
      <w:r>
        <w:rPr>
          <w:rFonts w:hint="eastAsia" w:ascii="仿宋_GB2312" w:hAnsi="仿宋_GB2312" w:eastAsia="仿宋_GB2312" w:cs="仿宋_GB2312"/>
          <w:color w:val="auto"/>
          <w:spacing w:val="0"/>
          <w:sz w:val="32"/>
          <w:szCs w:val="32"/>
          <w:lang w:eastAsia="zh-CN"/>
        </w:rPr>
        <w:t>责令当事人改正违法行为，</w:t>
      </w:r>
      <w:r>
        <w:rPr>
          <w:rFonts w:hint="eastAsia" w:ascii="仿宋_GB2312" w:hAnsi="仿宋_GB2312" w:eastAsia="仿宋_GB2312" w:cs="仿宋_GB2312"/>
          <w:color w:val="auto"/>
          <w:spacing w:val="0"/>
          <w:sz w:val="32"/>
          <w:szCs w:val="32"/>
        </w:rPr>
        <w:t>对当事人减轻处罚如下：</w:t>
      </w:r>
    </w:p>
    <w:p>
      <w:pPr>
        <w:keepNext w:val="0"/>
        <w:keepLines w:val="0"/>
        <w:pageBreakBefore w:val="0"/>
        <w:widowControl w:val="0"/>
        <w:numPr>
          <w:ilvl w:val="0"/>
          <w:numId w:val="0"/>
        </w:numPr>
        <w:tabs>
          <w:tab w:val="left" w:pos="538"/>
        </w:tabs>
        <w:kinsoku/>
        <w:wordWrap/>
        <w:overflowPunct/>
        <w:topLinePunct w:val="0"/>
        <w:autoSpaceDE/>
        <w:autoSpaceDN/>
        <w:bidi w:val="0"/>
        <w:adjustRightInd w:val="0"/>
        <w:snapToGrid w:val="0"/>
        <w:spacing w:line="440" w:lineRule="exact"/>
        <w:ind w:left="840" w:left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1、没收违法所得342.00元；</w:t>
      </w:r>
    </w:p>
    <w:p>
      <w:pPr>
        <w:keepNext w:val="0"/>
        <w:keepLines w:val="0"/>
        <w:pageBreakBefore w:val="0"/>
        <w:widowControl w:val="0"/>
        <w:numPr>
          <w:ilvl w:val="0"/>
          <w:numId w:val="0"/>
        </w:numPr>
        <w:tabs>
          <w:tab w:val="left" w:pos="538"/>
        </w:tabs>
        <w:kinsoku/>
        <w:wordWrap/>
        <w:overflowPunct/>
        <w:topLinePunct w:val="0"/>
        <w:autoSpaceDE/>
        <w:autoSpaceDN/>
        <w:bidi w:val="0"/>
        <w:adjustRightInd w:val="0"/>
        <w:snapToGrid w:val="0"/>
        <w:spacing w:line="440" w:lineRule="exact"/>
        <w:ind w:left="840" w:left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罚款人民币</w:t>
      </w:r>
      <w:r>
        <w:rPr>
          <w:rFonts w:hint="eastAsia" w:ascii="仿宋_GB2312" w:hAnsi="仿宋_GB2312" w:eastAsia="仿宋_GB2312" w:cs="仿宋_GB2312"/>
          <w:color w:val="auto"/>
          <w:spacing w:val="0"/>
          <w:sz w:val="32"/>
          <w:szCs w:val="32"/>
          <w:lang w:val="en-US" w:eastAsia="zh-CN"/>
        </w:rPr>
        <w:t>5000.00</w:t>
      </w:r>
      <w:r>
        <w:rPr>
          <w:rFonts w:hint="eastAsia" w:ascii="仿宋_GB2312" w:hAnsi="仿宋_GB2312" w:eastAsia="仿宋_GB2312" w:cs="仿宋_GB2312"/>
          <w:color w:val="auto"/>
          <w:spacing w:val="0"/>
          <w:sz w:val="32"/>
          <w:szCs w:val="32"/>
        </w:rPr>
        <w:t>元。</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w:t>
      </w:r>
      <w:r>
        <w:rPr>
          <w:rFonts w:hint="eastAsia" w:ascii="仿宋_GB2312" w:hAnsi="仿宋_GB2312" w:eastAsia="仿宋_GB2312" w:cs="仿宋_GB2312"/>
          <w:sz w:val="32"/>
          <w:szCs w:val="32"/>
          <w:lang w:val="en-US" w:eastAsia="zh-CN"/>
        </w:rPr>
        <w:t>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中华人民共和国行政强制法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当事人如不服本行政处罚决定，可在收到本处罚决定书之日起六十日内向</w:t>
      </w:r>
      <w:r>
        <w:rPr>
          <w:rFonts w:hint="eastAsia" w:ascii="仿宋_GB2312" w:hAnsi="仿宋_GB2312" w:eastAsia="仿宋_GB2312" w:cs="仿宋_GB2312"/>
          <w:sz w:val="32"/>
          <w:szCs w:val="32"/>
          <w:lang w:val="en-US" w:eastAsia="zh-CN"/>
        </w:rPr>
        <w:t>淮南市</w:t>
      </w:r>
      <w:r>
        <w:rPr>
          <w:rFonts w:hint="eastAsia" w:ascii="仿宋_GB2312" w:hAnsi="仿宋_GB2312" w:eastAsia="仿宋_GB2312" w:cs="仿宋_GB2312"/>
          <w:sz w:val="32"/>
          <w:szCs w:val="32"/>
        </w:rPr>
        <w:t>人民政府申请复议;也可在六个月内向</w:t>
      </w:r>
      <w:r>
        <w:rPr>
          <w:rFonts w:hint="eastAsia" w:ascii="仿宋_GB2312" w:hAnsi="仿宋_GB2312" w:eastAsia="仿宋_GB2312" w:cs="仿宋_GB2312"/>
          <w:sz w:val="32"/>
          <w:szCs w:val="32"/>
          <w:lang w:val="en-US" w:eastAsia="zh-CN"/>
        </w:rPr>
        <w:t>淮南市田家庵区</w:t>
      </w:r>
      <w:r>
        <w:rPr>
          <w:rFonts w:hint="eastAsia" w:ascii="仿宋_GB2312" w:hAnsi="仿宋_GB2312" w:eastAsia="仿宋_GB2312" w:cs="仿宋_GB2312"/>
          <w:sz w:val="32"/>
          <w:szCs w:val="32"/>
        </w:rPr>
        <w:t>人民法院提起诉讼。当事人对行政处罚决定不服，申请行政复议或者提起行政诉讼的，行政处罚不停止执行。</w:t>
      </w:r>
    </w:p>
    <w:p>
      <w:pPr>
        <w:pStyle w:val="2"/>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480" w:lineRule="atLeas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淮南市市场监督管理局</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07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pStyle w:val="3"/>
        <w:keepNext w:val="0"/>
        <w:keepLines w:val="0"/>
        <w:pageBreakBefore w:val="0"/>
        <w:kinsoku/>
        <w:wordWrap/>
        <w:overflowPunct/>
        <w:topLinePunct w:val="0"/>
        <w:bidi w:val="0"/>
        <w:adjustRightInd w:val="0"/>
        <w:snapToGrid w:val="0"/>
        <w:spacing w:before="1" w:line="480" w:lineRule="atLeast"/>
        <w:textAlignment w:val="auto"/>
        <w:rPr>
          <w:rFonts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keepNext w:val="0"/>
        <w:keepLines w:val="0"/>
        <w:pageBreakBefore w:val="0"/>
        <w:kinsoku/>
        <w:wordWrap/>
        <w:overflowPunct/>
        <w:topLinePunct w:val="0"/>
        <w:bidi w:val="0"/>
        <w:adjustRightInd w:val="0"/>
        <w:snapToGrid w:val="0"/>
        <w:spacing w:line="480" w:lineRule="atLeast"/>
        <w:textAlignment w:val="auto"/>
        <w:rPr>
          <w:rFonts w:ascii="黑体" w:hAnsi="黑体" w:eastAsia="黑体"/>
          <w:color w:val="231F20"/>
          <w:spacing w:val="-16"/>
        </w:rPr>
      </w:pPr>
      <w:r>
        <w:rPr>
          <w:rFonts w:ascii="Times New Roman" w:hAnsi="Times New Roman" w:eastAsia="仿宋_GB2312"/>
          <w:sz w:val="32"/>
        </w:rPr>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ascii="Times New Roman" w:hAnsi="Times New Roman" w:eastAsia="仿宋_GB2312" w:cs="仿宋"/>
          <w:bCs/>
          <w:color w:val="000000"/>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由办案机构留存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92F685-FDF4-4A60-89C9-E79A4569D0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9FE12FF9-32F8-4065-8852-0B4DCD1B7132}"/>
  </w:font>
  <w:font w:name="仿宋_GB2312">
    <w:altName w:val="仿宋"/>
    <w:panose1 w:val="02010609030101010101"/>
    <w:charset w:val="86"/>
    <w:family w:val="modern"/>
    <w:pitch w:val="default"/>
    <w:sig w:usb0="00000000" w:usb1="00000000" w:usb2="00000000" w:usb3="00000000" w:csb0="00040000" w:csb1="00000000"/>
    <w:embedRegular r:id="rId3" w:fontKey="{FFB52F4D-A681-4526-9052-5CDEF77CF7D7}"/>
  </w:font>
  <w:font w:name="仿宋">
    <w:panose1 w:val="02010609060101010101"/>
    <w:charset w:val="86"/>
    <w:family w:val="auto"/>
    <w:pitch w:val="default"/>
    <w:sig w:usb0="800002BF" w:usb1="38CF7CFA" w:usb2="00000016" w:usb3="00000000" w:csb0="00040001" w:csb1="00000000"/>
    <w:embedRegular r:id="rId4" w:fontKey="{EF0195B0-C239-4139-985B-CD0BED2FEE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NhNjU0ZDExZmVjZGRiN2Q4NTVlYzhmMzY2Mzc2MTkifQ=="/>
  </w:docVars>
  <w:rsids>
    <w:rsidRoot w:val="3AD15E25"/>
    <w:rsid w:val="0091065E"/>
    <w:rsid w:val="00A60B94"/>
    <w:rsid w:val="00B40D21"/>
    <w:rsid w:val="00B77725"/>
    <w:rsid w:val="03DD6B0A"/>
    <w:rsid w:val="04222A5F"/>
    <w:rsid w:val="05F92DDC"/>
    <w:rsid w:val="08D069EB"/>
    <w:rsid w:val="09EB1B63"/>
    <w:rsid w:val="0A466568"/>
    <w:rsid w:val="0AC94872"/>
    <w:rsid w:val="0B006766"/>
    <w:rsid w:val="12EC09EA"/>
    <w:rsid w:val="141B194C"/>
    <w:rsid w:val="2148092D"/>
    <w:rsid w:val="21E37453"/>
    <w:rsid w:val="22457241"/>
    <w:rsid w:val="249E10C1"/>
    <w:rsid w:val="25E535EB"/>
    <w:rsid w:val="29C57696"/>
    <w:rsid w:val="2A8A4AA6"/>
    <w:rsid w:val="2B0F3F82"/>
    <w:rsid w:val="2D9A4369"/>
    <w:rsid w:val="2E0D22F5"/>
    <w:rsid w:val="2E8507DC"/>
    <w:rsid w:val="32CF7DA6"/>
    <w:rsid w:val="33044520"/>
    <w:rsid w:val="34643731"/>
    <w:rsid w:val="35202463"/>
    <w:rsid w:val="35E50019"/>
    <w:rsid w:val="393E282A"/>
    <w:rsid w:val="3AD15E25"/>
    <w:rsid w:val="3B74479D"/>
    <w:rsid w:val="40D84BFE"/>
    <w:rsid w:val="416F6B49"/>
    <w:rsid w:val="46841C4C"/>
    <w:rsid w:val="481036F5"/>
    <w:rsid w:val="4A4C332E"/>
    <w:rsid w:val="4D93372A"/>
    <w:rsid w:val="4FE21E3E"/>
    <w:rsid w:val="5714026E"/>
    <w:rsid w:val="5A8F4E1E"/>
    <w:rsid w:val="5AD57930"/>
    <w:rsid w:val="5BA86AF7"/>
    <w:rsid w:val="65B20DEA"/>
    <w:rsid w:val="6763256A"/>
    <w:rsid w:val="6A210391"/>
    <w:rsid w:val="6C5B5F79"/>
    <w:rsid w:val="6CD1258E"/>
    <w:rsid w:val="6F123EE3"/>
    <w:rsid w:val="71B12645"/>
    <w:rsid w:val="72330BA2"/>
    <w:rsid w:val="74B45A34"/>
    <w:rsid w:val="76CF0D95"/>
    <w:rsid w:val="7B323902"/>
    <w:rsid w:val="7B73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2262</Words>
  <Characters>2543</Characters>
  <Lines>20</Lines>
  <Paragraphs>5</Paragraphs>
  <TotalTime>26</TotalTime>
  <ScaleCrop>false</ScaleCrop>
  <LinksUpToDate>false</LinksUpToDate>
  <CharactersWithSpaces>2726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2019-05-29T02:38:00Z</dcterms:created>
  <dc:creator>陪你去巴黎</dc:creator>
  <cp:lastModifiedBy>Administrator</cp:lastModifiedBy>
  <cp:lastPrinted>2023-05-29T08:41:00Z</cp:lastPrinted>
  <dcterms:modified xsi:type="dcterms:W3CDTF">2023-08-02T09:29:04Z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FF656211E8094786BF1B93BFE5B6A056</vt:lpwstr>
  </property>
</Properties>
</file>