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32"/>
          <w:szCs w:val="32"/>
        </w:rPr>
        <w:t>不合格项目说明</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一、啶虫脒</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内吸性杀虫剂，具有层间传导活性和触杀、胃毒作用。用于防治半翅目（特别是蚜虫）、缨翅目和鳞翅目害虫，叶面或土壤处理，适用作物广泛，特别适用于蔬菜、果树和茶树。大鼠急性经口 </w:t>
      </w:r>
      <w:r>
        <w:rPr>
          <w:rFonts w:hint="default" w:ascii="仿宋_GB2312" w:hAnsi="仿宋_GB2312" w:eastAsia="仿宋_GB2312" w:cs="仿宋_GB2312"/>
          <w:color w:val="auto"/>
          <w:sz w:val="30"/>
          <w:szCs w:val="30"/>
          <w:lang w:val="en-US" w:eastAsia="zh-CN"/>
        </w:rPr>
        <w:t>LD50</w:t>
      </w:r>
      <w:r>
        <w:rPr>
          <w:rFonts w:hint="eastAsia" w:ascii="仿宋_GB2312" w:hAnsi="仿宋_GB2312" w:eastAsia="仿宋_GB2312" w:cs="仿宋_GB2312"/>
          <w:color w:val="auto"/>
          <w:sz w:val="30"/>
          <w:szCs w:val="30"/>
          <w:lang w:val="en-US" w:eastAsia="zh-CN"/>
        </w:rPr>
        <w:t xml:space="preserve">为 </w:t>
      </w:r>
      <w:r>
        <w:rPr>
          <w:rFonts w:hint="default" w:ascii="仿宋_GB2312" w:hAnsi="仿宋_GB2312" w:eastAsia="仿宋_GB2312" w:cs="仿宋_GB2312"/>
          <w:color w:val="auto"/>
          <w:sz w:val="30"/>
          <w:szCs w:val="30"/>
          <w:lang w:val="en-US" w:eastAsia="zh-CN"/>
        </w:rPr>
        <w:t>146~217mg/kg</w:t>
      </w:r>
      <w:r>
        <w:rPr>
          <w:rFonts w:hint="eastAsia" w:ascii="仿宋_GB2312" w:hAnsi="仿宋_GB2312" w:eastAsia="仿宋_GB2312" w:cs="仿宋_GB2312"/>
          <w:color w:val="auto"/>
          <w:sz w:val="30"/>
          <w:szCs w:val="30"/>
          <w:lang w:val="en-US" w:eastAsia="zh-CN"/>
        </w:rPr>
        <w:t xml:space="preserve">，急性毒性分级为中等毒。烟碱类杀虫剂，作为错误的神递质与乙酰胆碱受体结合，干扰神经系统中起重要作用的乙酰胆碱的正常功能，使神经传输保持开放状态，引起异常兴奋。中毒症状为恶心、呕吐、头痛、乏力、心跳过速等。食用食品一般不会导致啶虫脒的急性中毒，但长期食用啶虫脒超标的食品，对人体健康也有一定影响。 </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二、阴离子合成洗涤剂</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阴离子合成洗涤剂（</w:t>
      </w:r>
      <w:r>
        <w:rPr>
          <w:rFonts w:hint="default" w:ascii="仿宋_GB2312" w:hAnsi="仿宋_GB2312" w:eastAsia="仿宋_GB2312" w:cs="仿宋_GB2312"/>
          <w:color w:val="auto"/>
          <w:sz w:val="30"/>
          <w:szCs w:val="30"/>
          <w:lang w:val="en-US" w:eastAsia="zh-CN"/>
        </w:rPr>
        <w:t>Anionic synthetic detergent</w:t>
      </w:r>
      <w:r>
        <w:rPr>
          <w:rFonts w:hint="eastAsia" w:ascii="仿宋_GB2312" w:hAnsi="仿宋_GB2312" w:eastAsia="仿宋_GB2312" w:cs="仿宋_GB2312"/>
          <w:color w:val="auto"/>
          <w:sz w:val="30"/>
          <w:szCs w:val="30"/>
          <w:lang w:val="en-US" w:eastAsia="zh-CN"/>
        </w:rPr>
        <w:t>）主要成分是十二烷基苯磺酸钠，是我们日常生活中经常用到的洗衣粉、洗洁精、洗衣液、肥皂等洗涤剂的主要成分，是一种低毒物质，因其使用方便、易溶解、稳定性好、成本低等优点被广泛使用。阴离子合成洗涤剂可影响生活饮用水的质量，是饮用水质量检测的重要指标之一，也是消毒餐（饮）具质量评价的重要指标之一。如果饮用水生产过程或餐具清洗消毒过程中控制不当，会造成洗涤剂在水体或餐具上的残留过量，对人体健康产生不良影响。</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饮水中含量不合格可能是阴离子合成洗涤剂成为环境中的有机污染物，造成饮用水中阴离子合成洗涤剂含量超标。餐（饮）具中检出阴离子合成洗涤剂的原因可能是由于餐（饮）具消毒单位使用的洗涤剂不合格或使用量过大，或未经足够量清水冲洗，最终残留在餐（饮）具中。 </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三、大肠菌群</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大肠菌群超标可能由于产品的加工原料、包装材料受污染，或在生产过程中产品受人员、工器具等生产设备、环境的污染，有加热处理工艺的产品加热不彻底而导致。 </w:t>
      </w:r>
    </w:p>
    <w:p>
      <w:pPr>
        <w:spacing w:beforeLines="0" w:afterLines="0"/>
        <w:ind w:firstLine="600" w:firstLineChars="2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四、联苯菊酯</w:t>
      </w:r>
    </w:p>
    <w:p>
      <w:pPr>
        <w:spacing w:beforeLines="0" w:afterLines="0"/>
        <w:ind w:firstLine="600" w:firstLineChars="2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联苯菊酯（</w:t>
      </w:r>
      <w:r>
        <w:rPr>
          <w:rFonts w:hint="default" w:ascii="仿宋_GB2312" w:hAnsi="仿宋_GB2312" w:eastAsia="仿宋_GB2312" w:cs="仿宋_GB2312"/>
          <w:color w:val="auto"/>
          <w:sz w:val="30"/>
          <w:szCs w:val="30"/>
          <w:lang w:val="en-US" w:eastAsia="zh-CN"/>
        </w:rPr>
        <w:t>bifenthrin</w:t>
      </w:r>
      <w:r>
        <w:rPr>
          <w:rFonts w:hint="eastAsia" w:ascii="仿宋_GB2312" w:hAnsi="仿宋_GB2312" w:eastAsia="仿宋_GB2312" w:cs="仿宋_GB2312"/>
          <w:color w:val="auto"/>
          <w:sz w:val="30"/>
          <w:szCs w:val="30"/>
          <w:lang w:val="en-US" w:eastAsia="zh-CN"/>
        </w:rPr>
        <w:t>），触杀和胃毒作用。对多种叶面害虫有效，包括鞘翅目、双翅目、异翅亚目、同翅目、鳞翅目和直翅目害虫；对某些种类的螨虫也有效。适用作物包括谷物、柑橘、棉花、果树、葡萄、观赏植物和蔬菜。大鼠急性经口</w:t>
      </w:r>
      <w:r>
        <w:rPr>
          <w:rFonts w:hint="default" w:ascii="仿宋_GB2312" w:hAnsi="仿宋_GB2312" w:eastAsia="仿宋_GB2312" w:cs="仿宋_GB2312"/>
          <w:color w:val="auto"/>
          <w:sz w:val="30"/>
          <w:szCs w:val="30"/>
          <w:lang w:val="en-US" w:eastAsia="zh-CN"/>
        </w:rPr>
        <w:t xml:space="preserve">LD50 </w:t>
      </w:r>
      <w:r>
        <w:rPr>
          <w:rFonts w:hint="eastAsia" w:ascii="仿宋_GB2312" w:hAnsi="仿宋_GB2312" w:eastAsia="仿宋_GB2312" w:cs="仿宋_GB2312"/>
          <w:color w:val="auto"/>
          <w:sz w:val="30"/>
          <w:szCs w:val="30"/>
          <w:lang w:val="en-US" w:eastAsia="zh-CN"/>
        </w:rPr>
        <w:t>为</w:t>
      </w:r>
      <w:r>
        <w:rPr>
          <w:rFonts w:hint="default" w:ascii="仿宋_GB2312" w:hAnsi="仿宋_GB2312" w:eastAsia="仿宋_GB2312" w:cs="仿宋_GB2312"/>
          <w:color w:val="auto"/>
          <w:sz w:val="30"/>
          <w:szCs w:val="30"/>
          <w:lang w:val="en-US" w:eastAsia="zh-CN"/>
        </w:rPr>
        <w:t>53.4mg/kg</w:t>
      </w:r>
      <w:r>
        <w:rPr>
          <w:rFonts w:hint="eastAsia" w:ascii="仿宋_GB2312" w:hAnsi="仿宋_GB2312" w:eastAsia="仿宋_GB2312" w:cs="仿宋_GB2312"/>
          <w:color w:val="auto"/>
          <w:sz w:val="30"/>
          <w:szCs w:val="30"/>
          <w:lang w:val="en-US" w:eastAsia="zh-CN"/>
        </w:rPr>
        <w:t>，急性毒性分级为中等毒。属于拟除虫菊酯类性农药。急性中毒症状为头痛、头晕、恶心、呕吐、胸闷、乏力、双手颤抖、心律不齐等，严重者深度昏迷或休克。食用食品一般不会导致联苯菊酯的急性中毒，但长期食用联苯菊酯超标的食品，对人体健康也有一定影响。</w:t>
      </w:r>
    </w:p>
    <w:p>
      <w:pPr>
        <w:numPr>
          <w:ilvl w:val="0"/>
          <w:numId w:val="0"/>
        </w:num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五、噻虫胺</w:t>
      </w:r>
    </w:p>
    <w:p>
      <w:pPr>
        <w:numPr>
          <w:ilvl w:val="0"/>
          <w:numId w:val="0"/>
        </w:numPr>
        <w:spacing w:line="360" w:lineRule="auto"/>
        <w:ind w:firstLine="6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噻虫胺（clothianidin），烟碱类杀虫剂，具有触杀、胃毒作用，具有根内吸活性和层间传导性。土壤处理、叶面喷施和种子处理，防治水稻、玉米、油菜、果树和蔬菜、柑橘的刺吸式和咀嚼式害虫，如飞虱、椿象、蚜虫和烟粉虱。雌雄大鼠急性经口 LD50&gt; 5000mg/kg，急性毒性分级为微毒。急性中毒可出现恶心、呕吐、头痛、乏力、躁动、抽搐等。食用食品一般不会导致噻虫胺的急性中毒，但长期食用噻虫胺超标的食品，对人体健康也有一定影响。</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六、糖精钠</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糖精钠（soluble saccharin），无色结晶或稍带白色的结晶性粉末，无臭或微有香气，甜度为蔗糖的 200~700 倍。糖精钠是普遍使用的人工合成甜味剂。</w:t>
      </w:r>
    </w:p>
    <w:p>
      <w:pPr>
        <w:spacing w:line="360" w:lineRule="auto"/>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糖精钠在人体内不被吸收，不产生热量，大部分经肾排出而不损害肾功能，不改变体内酶系统的活性。但食用较多的糖精钠，会影响肠胃消化酶的正常分泌，降低小肠的吸收能力，使食欲减退；使用量过大时有金属苦味。联合国粮农组织（FAO）和世界卫生组织食品添加剂联合专家委员会（JECFA）建议其日容许摄入量（ADI）为 0~5mg/kg bw。</w:t>
      </w:r>
    </w:p>
    <w:p>
      <w:pPr>
        <w:spacing w:line="360" w:lineRule="auto"/>
        <w:ind w:firstLine="600" w:firstLineChars="200"/>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sz w:val="30"/>
          <w:szCs w:val="30"/>
          <w:lang w:val="en-US" w:eastAsia="zh-CN"/>
        </w:rPr>
        <w:t>造成食品中糖精钠不合格的主要原因有：生产经营企业为增加产品甜味，超限量、超范围使用或者未准确计量。</w:t>
      </w:r>
      <w:bookmarkStart w:id="0" w:name="_GoBack"/>
      <w:bookmarkEnd w:id="0"/>
    </w:p>
    <w:p>
      <w:pPr>
        <w:keepNext w:val="0"/>
        <w:keepLines w:val="0"/>
        <w:widowControl/>
        <w:suppressLineNumbers w:val="0"/>
        <w:ind w:firstLine="600" w:firstLineChars="200"/>
        <w:jc w:val="left"/>
        <w:rPr>
          <w:rFonts w:hint="default"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color w:val="auto"/>
          <w:kern w:val="0"/>
          <w:sz w:val="30"/>
          <w:szCs w:val="30"/>
          <w:lang w:val="en-US" w:eastAsia="zh-CN" w:bidi="ar"/>
        </w:rPr>
        <w:t>七、</w:t>
      </w:r>
      <w:r>
        <w:rPr>
          <w:rFonts w:hint="default" w:ascii="仿宋_GB2312" w:hAnsi="仿宋_GB2312" w:eastAsia="仿宋_GB2312" w:cs="仿宋_GB2312"/>
          <w:color w:val="auto"/>
          <w:kern w:val="0"/>
          <w:sz w:val="30"/>
          <w:szCs w:val="30"/>
          <w:lang w:val="en-US" w:eastAsia="zh-CN" w:bidi="ar"/>
        </w:rPr>
        <w:t>甲基异柳磷</w:t>
      </w:r>
    </w:p>
    <w:p>
      <w:pPr>
        <w:keepNext w:val="0"/>
        <w:keepLines w:val="0"/>
        <w:widowControl/>
        <w:suppressLineNumbers w:val="0"/>
        <w:ind w:firstLine="600" w:firstLineChars="200"/>
        <w:jc w:val="left"/>
        <w:rPr>
          <w:rFonts w:hint="default" w:ascii="仿宋_GB2312" w:hAnsi="仿宋_GB2312" w:eastAsia="仿宋_GB2312" w:cs="仿宋_GB2312"/>
          <w:color w:val="auto"/>
          <w:kern w:val="0"/>
          <w:sz w:val="30"/>
          <w:szCs w:val="30"/>
          <w:lang w:val="en-US" w:eastAsia="zh-CN" w:bidi="ar"/>
        </w:rPr>
      </w:pPr>
      <w:r>
        <w:rPr>
          <w:rFonts w:hint="default" w:ascii="仿宋_GB2312" w:hAnsi="仿宋_GB2312" w:eastAsia="仿宋_GB2312" w:cs="仿宋_GB2312"/>
          <w:color w:val="auto"/>
          <w:kern w:val="0"/>
          <w:sz w:val="30"/>
          <w:szCs w:val="30"/>
          <w:lang w:val="en-US" w:eastAsia="zh-CN" w:bidi="ar"/>
        </w:rPr>
        <w:t>甲基异柳磷（isofenphos-methyl），属高毒性的硫代磷酸酯类有机磷农药，是高毒、高效、广谱的内吸性杀虫杀螨剂。甲基异柳磷急性毒性经口试验大鼠 LD50 为 56.1mg/kg，急性毒性分级为中等毒，中毒机制为抑制胆碱酯酶活性，中毒可出现多汗、流涎、头痛、头昏、恶心、呕吐、无力、视物模糊、肌肉震颤、瞳孔缩小，甚至抽搐、昏迷、呼吸困难、呼吸麻痹。相关研究未见致突变作用、生殖毒性和致畸作用。甲基异柳磷在自然环境中容易流失也能迅速降解，半衰期短，不蓄积。对人的危害主要表现为急性中毒，在生产和适用的过程中要加强职业防护。少量的农药残留不会引起人体急性中毒，但长期食用甲基异柳磷超标的食品，对人体健康可能有一定影响</w:t>
      </w:r>
      <w:r>
        <w:rPr>
          <w:rFonts w:hint="eastAsia" w:ascii="仿宋_GB2312" w:hAnsi="仿宋_GB2312" w:eastAsia="仿宋_GB2312" w:cs="仿宋_GB2312"/>
          <w:color w:val="auto"/>
          <w:kern w:val="0"/>
          <w:sz w:val="30"/>
          <w:szCs w:val="30"/>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ZDA3M2I4OWE3Y2QzY2UwNDgwMjQ0NWE3ZjgxYzYifQ=="/>
  </w:docVars>
  <w:rsids>
    <w:rsidRoot w:val="00172A27"/>
    <w:rsid w:val="000A0060"/>
    <w:rsid w:val="000E26A5"/>
    <w:rsid w:val="00151F37"/>
    <w:rsid w:val="00161AC7"/>
    <w:rsid w:val="00162952"/>
    <w:rsid w:val="001E4F93"/>
    <w:rsid w:val="0025646E"/>
    <w:rsid w:val="00280452"/>
    <w:rsid w:val="0036755F"/>
    <w:rsid w:val="00401016"/>
    <w:rsid w:val="004D3D90"/>
    <w:rsid w:val="00502C32"/>
    <w:rsid w:val="005145EB"/>
    <w:rsid w:val="00543EBC"/>
    <w:rsid w:val="005F0420"/>
    <w:rsid w:val="005F07DE"/>
    <w:rsid w:val="005F6D86"/>
    <w:rsid w:val="006477F7"/>
    <w:rsid w:val="006A5652"/>
    <w:rsid w:val="0071084E"/>
    <w:rsid w:val="007618DA"/>
    <w:rsid w:val="007746DC"/>
    <w:rsid w:val="00785C1D"/>
    <w:rsid w:val="007E1537"/>
    <w:rsid w:val="00806D94"/>
    <w:rsid w:val="00814612"/>
    <w:rsid w:val="008301D4"/>
    <w:rsid w:val="00856077"/>
    <w:rsid w:val="0085703A"/>
    <w:rsid w:val="0087278C"/>
    <w:rsid w:val="00894287"/>
    <w:rsid w:val="00897B1A"/>
    <w:rsid w:val="008B7844"/>
    <w:rsid w:val="008F06C9"/>
    <w:rsid w:val="00963981"/>
    <w:rsid w:val="009918FE"/>
    <w:rsid w:val="00A665AA"/>
    <w:rsid w:val="00AA0B3C"/>
    <w:rsid w:val="00AA4387"/>
    <w:rsid w:val="00AD0697"/>
    <w:rsid w:val="00BE4E3C"/>
    <w:rsid w:val="00C05175"/>
    <w:rsid w:val="00C108CB"/>
    <w:rsid w:val="00C3607B"/>
    <w:rsid w:val="00C36DE1"/>
    <w:rsid w:val="00C4203D"/>
    <w:rsid w:val="00C707E5"/>
    <w:rsid w:val="00C72DDF"/>
    <w:rsid w:val="00C75528"/>
    <w:rsid w:val="00C80CB4"/>
    <w:rsid w:val="00CC04FA"/>
    <w:rsid w:val="00D12D6C"/>
    <w:rsid w:val="00D46B55"/>
    <w:rsid w:val="00DD3EEC"/>
    <w:rsid w:val="00DF6BA8"/>
    <w:rsid w:val="00E226F0"/>
    <w:rsid w:val="00E33996"/>
    <w:rsid w:val="00E52F43"/>
    <w:rsid w:val="00E84087"/>
    <w:rsid w:val="00EA25F7"/>
    <w:rsid w:val="00F07ADA"/>
    <w:rsid w:val="00F26CBB"/>
    <w:rsid w:val="00F37B16"/>
    <w:rsid w:val="00F61BC1"/>
    <w:rsid w:val="00FA76BA"/>
    <w:rsid w:val="00FE5835"/>
    <w:rsid w:val="00FF7D43"/>
    <w:rsid w:val="03183E9E"/>
    <w:rsid w:val="03643418"/>
    <w:rsid w:val="038E44EE"/>
    <w:rsid w:val="05320AE8"/>
    <w:rsid w:val="05825EA0"/>
    <w:rsid w:val="0FB703BB"/>
    <w:rsid w:val="13904D58"/>
    <w:rsid w:val="172C58EA"/>
    <w:rsid w:val="1767373D"/>
    <w:rsid w:val="18177127"/>
    <w:rsid w:val="1B8D1A63"/>
    <w:rsid w:val="1D9A07EC"/>
    <w:rsid w:val="1DD561D6"/>
    <w:rsid w:val="1EE90E23"/>
    <w:rsid w:val="1F6756BA"/>
    <w:rsid w:val="215A597C"/>
    <w:rsid w:val="22327245"/>
    <w:rsid w:val="255B14B0"/>
    <w:rsid w:val="27842355"/>
    <w:rsid w:val="2836206D"/>
    <w:rsid w:val="28871B2B"/>
    <w:rsid w:val="2B1727A7"/>
    <w:rsid w:val="2D045C51"/>
    <w:rsid w:val="2E151F6D"/>
    <w:rsid w:val="30CB4F2A"/>
    <w:rsid w:val="31C47426"/>
    <w:rsid w:val="3201364D"/>
    <w:rsid w:val="336A048B"/>
    <w:rsid w:val="346D7E23"/>
    <w:rsid w:val="349F7CF6"/>
    <w:rsid w:val="39054A08"/>
    <w:rsid w:val="3BFE5D07"/>
    <w:rsid w:val="3F6D5427"/>
    <w:rsid w:val="3F702A77"/>
    <w:rsid w:val="3FCE474E"/>
    <w:rsid w:val="42624B5A"/>
    <w:rsid w:val="42AC4D90"/>
    <w:rsid w:val="42AE33A9"/>
    <w:rsid w:val="43357D57"/>
    <w:rsid w:val="43CF24D0"/>
    <w:rsid w:val="462F1D4E"/>
    <w:rsid w:val="499666D2"/>
    <w:rsid w:val="4A9B2890"/>
    <w:rsid w:val="4DF75A14"/>
    <w:rsid w:val="50A26DC8"/>
    <w:rsid w:val="51352455"/>
    <w:rsid w:val="55EE7172"/>
    <w:rsid w:val="578F1924"/>
    <w:rsid w:val="57B1125F"/>
    <w:rsid w:val="59E77B81"/>
    <w:rsid w:val="5AE7385C"/>
    <w:rsid w:val="5E0B5726"/>
    <w:rsid w:val="601D2513"/>
    <w:rsid w:val="60952315"/>
    <w:rsid w:val="619278D6"/>
    <w:rsid w:val="61B4415E"/>
    <w:rsid w:val="655044D8"/>
    <w:rsid w:val="674D04C7"/>
    <w:rsid w:val="68553201"/>
    <w:rsid w:val="690D19E7"/>
    <w:rsid w:val="6B300C61"/>
    <w:rsid w:val="6B5443AD"/>
    <w:rsid w:val="6CB37403"/>
    <w:rsid w:val="6D445B80"/>
    <w:rsid w:val="6DF61D51"/>
    <w:rsid w:val="6FD60CEB"/>
    <w:rsid w:val="70931C05"/>
    <w:rsid w:val="74771C08"/>
    <w:rsid w:val="785B3B62"/>
    <w:rsid w:val="7A180BAA"/>
    <w:rsid w:val="7A3F4B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table" w:styleId="4">
    <w:name w:val="Table Grid"/>
    <w:basedOn w:val="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99"/>
    <w:rPr>
      <w:rFonts w:cs="Times New Roman"/>
      <w:b/>
    </w:rPr>
  </w:style>
  <w:style w:type="character" w:customStyle="1" w:styleId="7">
    <w:name w:val="font11"/>
    <w:basedOn w:val="5"/>
    <w:qFormat/>
    <w:uiPriority w:val="99"/>
    <w:rPr>
      <w:rFonts w:ascii="黑体" w:hAnsi="宋体" w:eastAsia="黑体" w:cs="黑体"/>
      <w:color w:val="000000"/>
      <w:sz w:val="32"/>
      <w:szCs w:val="32"/>
      <w:u w:val="none"/>
    </w:rPr>
  </w:style>
  <w:style w:type="character" w:customStyle="1" w:styleId="8">
    <w:name w:val="font01"/>
    <w:basedOn w:val="5"/>
    <w:qFormat/>
    <w:uiPriority w:val="99"/>
    <w:rPr>
      <w:rFonts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Pages>
  <Words>3304</Words>
  <Characters>3495</Characters>
  <Lines>0</Lines>
  <Paragraphs>0</Paragraphs>
  <TotalTime>10</TotalTime>
  <ScaleCrop>false</ScaleCrop>
  <LinksUpToDate>false</LinksUpToDate>
  <CharactersWithSpaces>3524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2019-11-27T07:42:00Z</dcterms:created>
  <dc:creator>lenovo</dc:creator>
  <cp:lastModifiedBy>「Lisa」</cp:lastModifiedBy>
  <dcterms:modified xsi:type="dcterms:W3CDTF">2023-07-24T07:49:07Z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4DA2D70ED51B488384B2E15A3590C591</vt:lpwstr>
  </property>
</Properties>
</file>