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bookmarkEnd w:id="20"/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GB 15979</w:t>
      </w:r>
      <w:r>
        <w:rPr>
          <w:rFonts w:hint="eastAsia" w:eastAsia="仿宋_GB2312"/>
          <w:sz w:val="30"/>
          <w:szCs w:val="30"/>
        </w:rPr>
        <w:t>《</w:t>
      </w:r>
      <w:r>
        <w:rPr>
          <w:rFonts w:eastAsia="仿宋_GB2312"/>
          <w:sz w:val="30"/>
          <w:szCs w:val="30"/>
        </w:rPr>
        <w:t>一次性使用卫生用品卫生标准</w:t>
      </w:r>
      <w:r>
        <w:rPr>
          <w:rFonts w:hint="eastAsia" w:eastAsia="仿宋_GB2312"/>
          <w:sz w:val="30"/>
          <w:szCs w:val="30"/>
        </w:rPr>
        <w:t>》</w:t>
      </w:r>
      <w:r>
        <w:rPr>
          <w:rFonts w:eastAsia="仿宋_GB2312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8939《卫生巾（护垫）》；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20808《纸巾纸》；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20810《卫生纸（含卫生纸原纸）》；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24455《擦手纸》；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26174《厨房纸巾》；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27728《湿巾》；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28004《纸尿裤（片、垫）》；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</w:t>
      </w:r>
      <w:r>
        <w:rPr>
          <w:rFonts w:eastAsia="仿宋_GB2312"/>
          <w:sz w:val="30"/>
          <w:szCs w:val="30"/>
        </w:rPr>
        <w:t>B/T 28004.1</w:t>
      </w:r>
      <w:r>
        <w:rPr>
          <w:rFonts w:hint="eastAsia" w:eastAsia="仿宋_GB2312"/>
          <w:sz w:val="30"/>
          <w:szCs w:val="30"/>
        </w:rPr>
        <w:t xml:space="preserve">《纸尿裤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第1部分：婴儿纸尿裤》；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</w:t>
      </w:r>
      <w:r>
        <w:rPr>
          <w:rFonts w:eastAsia="仿宋_GB2312"/>
          <w:sz w:val="30"/>
          <w:szCs w:val="30"/>
        </w:rPr>
        <w:t>B/T 28004.2</w:t>
      </w:r>
      <w:r>
        <w:rPr>
          <w:rFonts w:hint="eastAsia" w:eastAsia="仿宋_GB2312"/>
          <w:sz w:val="30"/>
          <w:szCs w:val="30"/>
        </w:rPr>
        <w:t xml:space="preserve">《纸尿裤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第2部分：成人纸尿裤》； 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QB/T 4509《本色生活用纸》；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</w:t>
      </w:r>
      <w:r>
        <w:rPr>
          <w:rFonts w:eastAsia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50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2.1卫生安全性指标</w:t>
      </w:r>
    </w:p>
    <w:p>
      <w:pPr>
        <w:spacing w:line="500" w:lineRule="exact"/>
        <w:ind w:firstLine="600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细菌菌落总数、大肠菌群、致病性化脓菌（绿脓杆菌、金黄色葡萄球菌、溶血性链球菌）、真菌菌落总数、</w:t>
      </w:r>
      <w:r>
        <w:rPr>
          <w:rFonts w:hint="eastAsia" w:eastAsia="仿宋_GB2312"/>
          <w:bCs/>
          <w:sz w:val="30"/>
          <w:szCs w:val="30"/>
          <w:lang w:val="en"/>
        </w:rPr>
        <w:t>外观（异物）</w:t>
      </w:r>
      <w:r>
        <w:rPr>
          <w:rFonts w:hint="eastAsia" w:eastAsia="仿宋_GB2312"/>
          <w:bCs/>
          <w:sz w:val="30"/>
          <w:szCs w:val="30"/>
        </w:rPr>
        <w:t>、杂质、</w:t>
      </w:r>
      <w:r>
        <w:rPr>
          <w:rFonts w:eastAsia="仿宋_GB2312"/>
          <w:bCs/>
          <w:sz w:val="30"/>
          <w:szCs w:val="30"/>
        </w:rPr>
        <w:t>甲醛含量共7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bookmarkStart w:id="0" w:name="_Toc12352"/>
      <w:bookmarkStart w:id="1" w:name="_Toc16619"/>
      <w:bookmarkStart w:id="2" w:name="_Toc26825"/>
      <w:bookmarkStart w:id="3" w:name="_Toc15859"/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产品性能</w:t>
      </w:r>
      <w:r>
        <w:rPr>
          <w:rFonts w:eastAsia="仿宋_GB2312"/>
          <w:b/>
          <w:sz w:val="30"/>
          <w:szCs w:val="30"/>
        </w:rPr>
        <w:t>指标</w:t>
      </w:r>
      <w:bookmarkEnd w:id="0"/>
      <w:bookmarkEnd w:id="1"/>
      <w:bookmarkEnd w:id="2"/>
      <w:bookmarkEnd w:id="3"/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bookmarkStart w:id="4" w:name="_Toc28398"/>
      <w:bookmarkStart w:id="5" w:name="_Toc18095"/>
      <w:bookmarkStart w:id="6" w:name="_Toc23992"/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.1 </w:t>
      </w:r>
      <w:bookmarkEnd w:id="4"/>
      <w:bookmarkEnd w:id="5"/>
      <w:bookmarkEnd w:id="6"/>
      <w:r>
        <w:rPr>
          <w:rFonts w:hint="eastAsia" w:eastAsia="仿宋_GB2312"/>
          <w:b/>
          <w:sz w:val="30"/>
          <w:szCs w:val="30"/>
        </w:rPr>
        <w:t>纸巾纸（纸面巾、纸餐巾、纸手帕等）：</w:t>
      </w:r>
      <w:r>
        <w:rPr>
          <w:rFonts w:hint="eastAsia" w:eastAsia="仿宋_GB2312"/>
          <w:sz w:val="30"/>
          <w:szCs w:val="30"/>
        </w:rPr>
        <w:t>可迁移性荧光增白剂（或荧光性物质）、</w:t>
      </w:r>
      <w:r>
        <w:rPr>
          <w:rFonts w:hint="eastAsia" w:eastAsia="仿宋_GB2312"/>
          <w:bCs/>
          <w:sz w:val="30"/>
          <w:szCs w:val="30"/>
        </w:rPr>
        <w:t>纵向湿抗张强度共2个项目。</w:t>
      </w:r>
      <w:bookmarkStart w:id="7" w:name="_Toc9191"/>
      <w:bookmarkStart w:id="8" w:name="_Toc18744"/>
      <w:bookmarkStart w:id="9" w:name="_Toc25835"/>
    </w:p>
    <w:p>
      <w:pPr>
        <w:spacing w:line="50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.2 </w:t>
      </w:r>
      <w:bookmarkEnd w:id="7"/>
      <w:bookmarkEnd w:id="8"/>
      <w:bookmarkEnd w:id="9"/>
      <w:r>
        <w:rPr>
          <w:rFonts w:hint="eastAsia" w:eastAsia="仿宋_GB2312"/>
          <w:b/>
          <w:sz w:val="30"/>
          <w:szCs w:val="30"/>
        </w:rPr>
        <w:t>卫生纸：</w:t>
      </w:r>
      <w:r>
        <w:rPr>
          <w:rFonts w:hint="eastAsia" w:eastAsia="仿宋_GB2312"/>
          <w:bCs/>
          <w:sz w:val="30"/>
          <w:szCs w:val="30"/>
        </w:rPr>
        <w:t>抗张指数、柔软度、</w:t>
      </w:r>
      <w:r>
        <w:rPr>
          <w:rFonts w:hint="eastAsia" w:eastAsia="仿宋_GB2312"/>
          <w:sz w:val="30"/>
          <w:szCs w:val="30"/>
        </w:rPr>
        <w:t>可迁移性荧光物质（或荧光性物质）、</w:t>
      </w:r>
      <w:r>
        <w:rPr>
          <w:rFonts w:hint="eastAsia" w:eastAsia="仿宋_GB2312"/>
          <w:bCs/>
          <w:sz w:val="30"/>
          <w:szCs w:val="30"/>
        </w:rPr>
        <w:t>球形耐破度共</w:t>
      </w:r>
      <w:r>
        <w:rPr>
          <w:rFonts w:eastAsia="仿宋_GB2312"/>
          <w:bCs/>
          <w:sz w:val="30"/>
          <w:szCs w:val="30"/>
        </w:rPr>
        <w:t>4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.3 </w:t>
      </w:r>
      <w:r>
        <w:rPr>
          <w:rFonts w:hint="eastAsia" w:eastAsia="仿宋_GB2312"/>
          <w:b/>
          <w:sz w:val="30"/>
          <w:szCs w:val="30"/>
        </w:rPr>
        <w:t>湿巾</w:t>
      </w:r>
      <w:r>
        <w:rPr>
          <w:rFonts w:eastAsia="仿宋_GB2312"/>
          <w:b/>
          <w:sz w:val="30"/>
          <w:szCs w:val="30"/>
        </w:rPr>
        <w:t>：</w:t>
      </w:r>
      <w:r>
        <w:rPr>
          <w:rFonts w:eastAsia="仿宋_GB2312"/>
          <w:bCs/>
          <w:sz w:val="30"/>
          <w:szCs w:val="30"/>
        </w:rPr>
        <w:t>包装密封性能</w:t>
      </w:r>
      <w:r>
        <w:rPr>
          <w:rFonts w:hint="eastAsia" w:eastAsia="仿宋_GB2312"/>
          <w:bCs/>
          <w:sz w:val="30"/>
          <w:szCs w:val="30"/>
        </w:rPr>
        <w:t>、pH、</w:t>
      </w:r>
      <w:r>
        <w:rPr>
          <w:rFonts w:hint="eastAsia" w:eastAsia="仿宋_GB2312"/>
          <w:sz w:val="30"/>
          <w:szCs w:val="30"/>
        </w:rPr>
        <w:t>可迁移性荧光增白剂</w:t>
      </w:r>
      <w:r>
        <w:rPr>
          <w:rFonts w:hint="eastAsia" w:eastAsia="仿宋_GB2312"/>
          <w:bCs/>
          <w:sz w:val="30"/>
          <w:szCs w:val="30"/>
        </w:rPr>
        <w:t>共</w:t>
      </w:r>
      <w:r>
        <w:rPr>
          <w:rFonts w:eastAsia="仿宋_GB2312"/>
          <w:bCs/>
          <w:sz w:val="30"/>
          <w:szCs w:val="30"/>
        </w:rPr>
        <w:t>3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500" w:lineRule="exact"/>
        <w:ind w:firstLine="602" w:firstLineChars="200"/>
        <w:outlineLvl w:val="1"/>
        <w:rPr>
          <w:rFonts w:hint="eastAsia" w:eastAsia="仿宋_GB2312"/>
          <w:bCs/>
          <w:sz w:val="30"/>
          <w:szCs w:val="30"/>
          <w:lang w:val="en"/>
        </w:rPr>
      </w:pPr>
      <w:bookmarkStart w:id="10" w:name="_Toc18388"/>
      <w:bookmarkStart w:id="11" w:name="_Toc1764"/>
      <w:bookmarkStart w:id="12" w:name="_Toc2382"/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>.4</w:t>
      </w:r>
      <w:bookmarkEnd w:id="10"/>
      <w:bookmarkEnd w:id="11"/>
      <w:bookmarkEnd w:id="12"/>
      <w:r>
        <w:rPr>
          <w:rFonts w:hint="eastAsia" w:eastAsia="仿宋_GB2312"/>
          <w:b/>
          <w:sz w:val="30"/>
          <w:szCs w:val="30"/>
        </w:rPr>
        <w:t xml:space="preserve"> 纸尿裤（片、垫）：</w:t>
      </w:r>
      <w:r>
        <w:rPr>
          <w:rFonts w:hint="eastAsia" w:eastAsia="仿宋_GB2312"/>
          <w:bCs/>
          <w:sz w:val="30"/>
          <w:szCs w:val="30"/>
        </w:rPr>
        <w:t>pH、渗透性能</w:t>
      </w:r>
      <w:r>
        <w:rPr>
          <w:rFonts w:hint="eastAsia" w:eastAsia="仿宋_GB2312"/>
          <w:bCs/>
          <w:sz w:val="30"/>
          <w:szCs w:val="30"/>
          <w:lang w:val="en"/>
        </w:rPr>
        <w:t>共</w:t>
      </w:r>
      <w:r>
        <w:rPr>
          <w:rFonts w:eastAsia="仿宋_GB2312"/>
          <w:bCs/>
          <w:sz w:val="30"/>
          <w:szCs w:val="30"/>
          <w:lang w:val="en"/>
        </w:rPr>
        <w:t>2</w:t>
      </w:r>
      <w:r>
        <w:rPr>
          <w:rFonts w:hint="eastAsia" w:eastAsia="仿宋_GB2312"/>
          <w:bCs/>
          <w:sz w:val="30"/>
          <w:szCs w:val="30"/>
          <w:lang w:val="en"/>
        </w:rPr>
        <w:t>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</w:rPr>
      </w:pPr>
      <w:bookmarkStart w:id="13" w:name="_Toc27497"/>
      <w:bookmarkStart w:id="14" w:name="_Toc21676"/>
      <w:bookmarkStart w:id="15" w:name="_Toc30218"/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.5 </w:t>
      </w:r>
      <w:bookmarkEnd w:id="13"/>
      <w:bookmarkEnd w:id="14"/>
      <w:bookmarkEnd w:id="15"/>
      <w:r>
        <w:rPr>
          <w:rFonts w:hint="eastAsia" w:eastAsia="仿宋_GB2312"/>
          <w:b/>
          <w:sz w:val="30"/>
          <w:szCs w:val="30"/>
        </w:rPr>
        <w:t>卫生巾</w:t>
      </w:r>
      <w:r>
        <w:rPr>
          <w:rFonts w:eastAsia="仿宋_GB2312"/>
          <w:b/>
          <w:sz w:val="30"/>
          <w:szCs w:val="30"/>
        </w:rPr>
        <w:t>（含卫生护垫）：</w:t>
      </w:r>
      <w:r>
        <w:rPr>
          <w:rFonts w:hint="eastAsia" w:eastAsia="仿宋_GB2312"/>
          <w:bCs/>
          <w:sz w:val="30"/>
          <w:szCs w:val="30"/>
        </w:rPr>
        <w:t>pH、吸水倍率、吸收速度、</w:t>
      </w:r>
      <w:r>
        <w:rPr>
          <w:rFonts w:hint="eastAsia" w:eastAsia="仿宋_GB2312"/>
          <w:bCs/>
          <w:sz w:val="30"/>
          <w:szCs w:val="30"/>
          <w:highlight w:val="none"/>
        </w:rPr>
        <w:t>可迁移性荧光物质</w:t>
      </w:r>
      <w:r>
        <w:rPr>
          <w:rFonts w:hint="eastAsia" w:eastAsia="仿宋_GB2312"/>
          <w:bCs/>
          <w:sz w:val="30"/>
          <w:szCs w:val="30"/>
          <w:lang w:val="en"/>
        </w:rPr>
        <w:t>共</w:t>
      </w:r>
      <w:r>
        <w:rPr>
          <w:rFonts w:eastAsia="仿宋_GB2312"/>
          <w:bCs/>
          <w:sz w:val="30"/>
          <w:szCs w:val="30"/>
          <w:lang w:val="en"/>
        </w:rPr>
        <w:t>4</w:t>
      </w:r>
      <w:r>
        <w:rPr>
          <w:rFonts w:hint="eastAsia" w:eastAsia="仿宋_GB2312"/>
          <w:bCs/>
          <w:sz w:val="30"/>
          <w:szCs w:val="30"/>
          <w:lang w:val="en"/>
        </w:rPr>
        <w:t>个项目。</w:t>
      </w:r>
    </w:p>
    <w:p>
      <w:pPr>
        <w:widowControl/>
        <w:spacing w:line="500" w:lineRule="exact"/>
        <w:ind w:firstLine="602" w:firstLineChars="200"/>
        <w:jc w:val="left"/>
        <w:outlineLvl w:val="1"/>
        <w:rPr>
          <w:rFonts w:hint="eastAsia" w:eastAsia="仿宋_GB2312"/>
          <w:bCs/>
          <w:sz w:val="30"/>
          <w:szCs w:val="30"/>
          <w:lang w:val="en"/>
        </w:rPr>
      </w:pPr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6 厨房纸巾：</w:t>
      </w:r>
      <w:r>
        <w:rPr>
          <w:rFonts w:hint="eastAsia" w:eastAsia="仿宋_GB2312"/>
          <w:bCs/>
          <w:sz w:val="30"/>
          <w:szCs w:val="30"/>
          <w:lang w:val="en"/>
        </w:rPr>
        <w:t>横向抗张指数、纵向湿抗张指数共2个项目。</w:t>
      </w:r>
    </w:p>
    <w:p>
      <w:pPr>
        <w:widowControl/>
        <w:spacing w:line="500" w:lineRule="exact"/>
        <w:ind w:firstLine="602" w:firstLineChars="200"/>
        <w:jc w:val="left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2.2.7 擦手纸：</w:t>
      </w:r>
      <w:r>
        <w:rPr>
          <w:rFonts w:hint="eastAsia" w:eastAsia="仿宋_GB2312"/>
          <w:bCs/>
          <w:sz w:val="30"/>
          <w:szCs w:val="30"/>
          <w:lang w:val="en"/>
        </w:rPr>
        <w:t>横向吸液高度、横向抗张指数、纵向湿抗张指数共3个项目。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Cs/>
          <w:sz w:val="30"/>
          <w:szCs w:val="30"/>
          <w:lang w:val="en"/>
        </w:rPr>
      </w:pPr>
      <w:bookmarkStart w:id="16" w:name="_Toc12364"/>
      <w:bookmarkStart w:id="17" w:name="_Toc18560"/>
      <w:bookmarkStart w:id="18" w:name="_Toc7505"/>
      <w:bookmarkStart w:id="19" w:name="_Toc29716"/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3其它指标</w:t>
      </w:r>
      <w:bookmarkEnd w:id="16"/>
      <w:bookmarkEnd w:id="17"/>
      <w:bookmarkEnd w:id="18"/>
      <w:bookmarkEnd w:id="19"/>
      <w:r>
        <w:rPr>
          <w:rFonts w:hint="eastAsia"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  <w:lang w:val="en"/>
        </w:rPr>
        <w:t>产品标识、净含量（短缺量）（或内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"/>
        </w:rPr>
        <w:t>装量</w:t>
      </w:r>
      <w:r>
        <w:rPr>
          <w:rFonts w:hint="eastAsia" w:eastAsia="仿宋_GB2312"/>
          <w:bCs/>
          <w:sz w:val="30"/>
          <w:szCs w:val="30"/>
          <w:lang w:val="en"/>
        </w:rPr>
        <w:t>短缺量）共2个项目。</w:t>
      </w:r>
    </w:p>
    <w:p>
      <w:pPr>
        <w:spacing w:line="520" w:lineRule="exact"/>
        <w:rPr>
          <w:rFonts w:hint="eastAsia" w:ascii="Arial" w:hAnsi="Arial" w:eastAsia="仿宋_GB2312" w:cs="Arial"/>
          <w:sz w:val="28"/>
          <w:szCs w:val="28"/>
        </w:rPr>
        <w:sectPr>
          <w:pgSz w:w="11906" w:h="16838"/>
          <w:pgMar w:top="1417" w:right="1474" w:bottom="1417" w:left="1474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0753785"/>
    <w:rsid w:val="607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659</Characters>
  <Lines>0</Lines>
  <Paragraphs>0</Paragraphs>
  <TotalTime>0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2023-07-27T02:23:00Z</dcterms:created>
  <dc:creator>小杜儿～</dc:creator>
  <cp:lastModifiedBy>小杜儿～</cp:lastModifiedBy>
  <dcterms:modified xsi:type="dcterms:W3CDTF">2023-07-27T02:23:54Z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06FAAFA306D94A3D8EE7EDBC48618FC0_11</vt:lpwstr>
  </property>
</Properties>
</file>