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附件1 </w:t>
      </w:r>
    </w:p>
    <w:p>
      <w:pPr>
        <w:jc w:val="center"/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numPr>
          <w:ilvl w:val="0"/>
          <w:numId w:val="0"/>
        </w:numPr>
        <w:rPr>
          <w:rFonts w:hint="default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一、肉制品</w:t>
      </w:r>
    </w:p>
    <w:p>
      <w:pPr>
        <w:numPr>
          <w:ilvl w:val="0"/>
          <w:numId w:val="0"/>
        </w:numPr>
        <w:ind w:leftChars="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ind w:firstLine="840" w:firstLineChars="300"/>
        <w:rPr>
          <w:rFonts w:hint="default" w:ascii="Times New Roman" w:hAnsi="Times New Roman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食品安全国家标准 食品中污染物限量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&lt;关于印发《食品中可能违法添加的非食用物质和易滥用的食品添加剂品种名单（第五批）》的通知&gt;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整顿办函[2011]1号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（GB 2760-2014）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全国食品安全整顿工作办公室关于印发&lt;食品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中可能违法添加的非食用物质和易滥用的食品添加剂名单（第四批）&gt;的通知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整顿办函[2010]50号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）、《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食品安全国家标准 熟肉制品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GB 2726-2016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）、《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食品安全国家标准 预包装食品中致病菌限量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GB 29921-2021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标准要求。</w:t>
      </w:r>
    </w:p>
    <w:p>
      <w:pP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（二）检验项目</w:t>
      </w:r>
    </w:p>
    <w:p>
      <w:pPr>
        <w:ind w:firstLine="840" w:firstLineChars="300"/>
        <w:rPr>
          <w:rFonts w:hint="default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检验项目包括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克伦特罗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铅（以Pb计）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苯并（a）芘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镉（以Cd计）、总砷（以As计）、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铬（以Cr计）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氯霉素、亚硝酸盐（以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NaNO</w:t>
      </w:r>
      <w:r>
        <w:rPr>
          <w:rFonts w:hint="eastAsia" w:ascii="Times New Roman" w:hAnsi="Times New Roman"/>
          <w:color w:val="000000" w:themeColor="text1"/>
          <w:sz w:val="28"/>
          <w:szCs w:val="28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计）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苯甲酸及其钠盐（以苯甲酸计）、山梨酸及其钾盐（以山梨酸计）、脱氢乙酸及其钠盐（以脱氢乙酸计）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糖精钠（以糖精计）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胭脂红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沙门氏菌、金黄色葡萄球菌、大肠菌群、菌落总数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rPr>
          <w:rFonts w:hint="default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二、粮食加工品</w:t>
      </w:r>
    </w:p>
    <w:p>
      <w:pPr>
        <w:numPr>
          <w:ilvl w:val="0"/>
          <w:numId w:val="0"/>
        </w:numP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numPr>
          <w:ilvl w:val="0"/>
          <w:numId w:val="0"/>
        </w:numPr>
        <w:ind w:firstLine="840" w:firstLineChars="300"/>
        <w:rPr>
          <w:rFonts w:hint="default" w:ascii="Times New Roman" w:hAnsi="Times New Roman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抽检依据 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（GB 2760-2014）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（GB 2762-2017）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《食品安全国家标准 食品中真菌毒素限量》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（GB 2761-2017）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卫生部等7部门关于撤销食品添加剂过氧化苯甲酰、过氧化钙的公告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卫生部公告[2011]第4号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标准要求。</w:t>
      </w:r>
    </w:p>
    <w:p>
      <w:pPr>
        <w:numPr>
          <w:ilvl w:val="0"/>
          <w:numId w:val="0"/>
        </w:numPr>
        <w:rPr>
          <w:rFonts w:hint="default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ind w:firstLine="840" w:firstLineChars="300"/>
        <w:rPr>
          <w:rFonts w:hint="default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检验项目 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镉（以Cd计）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铅（以Pb计）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脱氢乙酸及其钠盐（以脱氢乙酸计）、山梨酸及其钾盐（以山梨酸计）、苯甲酸及其钠盐（以苯甲酸计）、苯并（a）芘、脱氧雪腐镰刀妹烯醇、过氧化苯甲酰、糖精钠（以糖精计）、赭曲霉毒素A、玉米赤霉烯酮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黄曲霉毒素B</w:t>
      </w:r>
      <w:r>
        <w:rPr>
          <w:rFonts w:hint="eastAsia" w:ascii="Times New Roman" w:hAnsi="Times New Roman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rPr>
          <w:rFonts w:hint="default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三、食用油、油脂及其制品</w:t>
      </w:r>
    </w:p>
    <w:p>
      <w:pPr>
        <w:numPr>
          <w:ilvl w:val="0"/>
          <w:numId w:val="0"/>
        </w:numP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numPr>
          <w:ilvl w:val="0"/>
          <w:numId w:val="0"/>
        </w:numPr>
        <w:ind w:firstLine="840" w:firstLineChars="300"/>
        <w:rPr>
          <w:rFonts w:hint="default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抽检依据 《食品安全国家标准 植物油》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（GB 2716-2018）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、《食品安全国家标准 食品添加剂使用标准》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（GB 2760-2014）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食品安全国家标准 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食品中污染物限量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（GB 276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-2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017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食品安全国家标准 食品中真菌毒素限量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GB 2761-2017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）、《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食用调和油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SB/T 10292-1998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）、《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芝麻油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GB/T 8233-2018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）、《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食品安全国家标准 植物油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GB 2716-2018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标准要求。</w:t>
      </w:r>
    </w:p>
    <w:p>
      <w:pPr>
        <w:numPr>
          <w:ilvl w:val="0"/>
          <w:numId w:val="0"/>
        </w:numPr>
        <w:rPr>
          <w:rFonts w:hint="default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ind w:firstLine="840" w:firstLineChars="300"/>
        <w:rPr>
          <w:rFonts w:hint="default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检验项目 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酸价（以脂肪计，KOH）、极性组分（PC）、过氧化值（以脂肪计）、苯并（a）芘、溶剂残留量、特丁基对苯二酚（TBHQ）、铅（以Pb计）、乙基麦芽酚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黄曲霉毒素B</w:t>
      </w:r>
      <w:r>
        <w:rPr>
          <w:rFonts w:hint="eastAsia" w:ascii="Times New Roman" w:hAnsi="Times New Roman"/>
          <w:color w:val="000000" w:themeColor="text1"/>
          <w:sz w:val="28"/>
          <w:szCs w:val="28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食用农产品</w:t>
      </w:r>
    </w:p>
    <w:p>
      <w:pP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抽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检依据</w:t>
      </w:r>
      <w:bookmarkStart w:id="0" w:name="_GoBack"/>
      <w:bookmarkEnd w:id="0"/>
    </w:p>
    <w:p>
      <w:pPr>
        <w:ind w:firstLine="840" w:firstLineChars="300"/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《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关于豆芽生产过程中禁止使用6-苄基腺嘌呤等物质的公告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国家食品药品监督管理总局、农业部、国家卫生和计划生育委员会公告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[2015年第11号]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豆芽卫生标准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（GB 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22556-2008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《食品安全国家标准 食品中农药最大残留限量》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（GB 2763-2021）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《食品安全国家标准 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食品中污染物限量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（GB 276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-2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017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食品动物中禁止使用的药品及其他化合物清单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中华人民共和国农业农村部公告第250号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食品安全国家标准 食品中兽药最大残留限量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GB 31650-2019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食品安全国家标准 鲜（冻）畜、禽产品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GB 2707-2016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全国食品安全整顿工作办公室关于印发&lt;食品中可能违法添加的非食用物质和易滥用的食品添加剂名单（第四批）&gt;的通知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整顿办函[2010]50号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）、《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食品安全国家标准 鲜、冻动物性水产品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GB 2733-2015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标准要求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ind w:firstLine="840" w:firstLineChars="300"/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蔬菜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水果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检验项目包括 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阿维菌素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毒死蜱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啶虫脒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氧乐果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氟虫腈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克百威、总砷（以As计）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敌敌畏、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甲基异柳磷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氯氟氰菊酯和高效氯氟氰菊酯、氯氰菊酯和高效氯氰菊酯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水胺硫磷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马拉硫磷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百菌清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铅（以Pb计）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镉（以Cd计）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铬（以Cr计）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甲拌磷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灭蝇胺、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噻虫嗪、噻虫胺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三唑磷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丙溴磷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联苯菊酯、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杀扑磷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二甲戊灵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辛硫磷、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乐果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4-氯苯氧乙酸钠（以4-氯苯氧乙酸计）、6-苄基腺嘌呤（6-BA）、亚硫酸盐（以SO</w:t>
      </w:r>
      <w:r>
        <w:rPr>
          <w:rFonts w:hint="eastAsia" w:ascii="Times New Roman" w:hAnsi="Times New Roman"/>
          <w:color w:val="000000" w:themeColor="text1"/>
          <w:sz w:val="28"/>
          <w:szCs w:val="28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计）、甲氨基阿维菌素苯甲酸盐、霜霉威和霜霉威盐酸盐（以霜霉威计）、甲氰菊酯、倍硫磷、吡虫啉、吡唑醚菌酯、哒螨灵、腐霉利、异丙威、甲胺磷、唑虫酰胺、乙酰甲胺磷、灭线磷、溴氰菊酯、烯酰吗啉、涕灭威、氯唑磷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苯醚甲环唑、狄氏剂、多菌灵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甲基硫菌灵、乙螨唑、氰戊菊酯和S-氰戊菊酯、腈苯唑、戊唑醇、嘧菌酯、氯吡脲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ind w:firstLine="840" w:firstLineChars="300"/>
        <w:rPr>
          <w:rFonts w:hint="default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畜肉检验项目包括 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磺胺二甲嘧啶、磺胺嘧啶、磺胺甲基嘧啶、磺胺甲恶唑、磺胺间二甲氧嘧啶、磺胺间甲氧嘧啶（SMM）、甲氧苄啶、克伦特罗、沙丁胺醇、挥发性盐基氮、呋喃妥因代谢物（AHD）、莱克多巴胺、呋喃唑酮代谢物（AOZ）、五氯酚酸钠（以五氯酚计）、甲硝唑、磺胺噻唑、磺胺异噁唑、磺胺氯哒嗪、磺胺甲噻二唑、磺胺邻二甲氧嘧啶、呋喃它酮代谢物（AMOZ）、呋喃西林代谢物（SEM）、地塞米松、氯丙嗪、替米考星、恩诺沙星（以恩诺沙星和环丙沙星之和计）、氟苯尼考、多四环素（强力霉素）、土霉素/金霉素/四环素（组合含量）、土霉素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ind w:firstLine="840" w:firstLineChars="300"/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禽肉检验项目包括 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呋喃唑酮代谢物（AOZ）、呋喃西林代谢物（SEM）、氯霉素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五氯酚酸钠（以五氯酚计）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磺胺甲基嘧啶、磺胺甲恶唑、磺胺二甲嘧啶、磺胺间二甲氧嘧啶、磺胺间甲氧嘧啶（SMM）、磺胺喹恶啉、磺胺嘧啶、土霉素、多西环素（强力霉素）、四环素、挥发性盐基氮、沙拉沙星、尼卡巴嗪、氟苯尼考、土霉素/金霉素/四环素（组合含量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甲氧苄啶、恩诺沙星（以恩诺沙星和环丙沙星之和计）、替米考星、呋喃它酮代谢物（AMOZ）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ind w:firstLine="840" w:firstLineChars="300"/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水产品检验项目包括 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西泮、孔雀石绿（以孔雀石绿和隐色孔雀石绿之和计）、甲硝唑、磺胺二甲嘧啶、磺胺喹恶啉、磺胺嘧啶、磺胺氯哒嗪、磺胺甲基嘧啶、磺胺甲恶唑、磺胺邻二甲氧嘧啶、磺胺间二甲氧嘧啶、磺胺间甲氧嘧啶（SMM）、磺胺二甲异噁唑、磺胺甲噻二唑、甲氧苄啶、磺胺噻唑、氟苯尼考、恩诺沙星（以恩诺沙星和环丙沙星之和计）、挥发性盐基氮、镉（以Cd计）、五氯酚酸钠（以五氯酚计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ind w:firstLine="840" w:firstLineChars="300"/>
        <w:rPr>
          <w:rFonts w:hint="default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鲜蛋检验项目包括 甲硝唑、呋喃唑酮代谢物（AOZ）、氯霉素、地美硝唑、氟虫腈。</w:t>
      </w:r>
    </w:p>
    <w:p>
      <w:pPr>
        <w:numPr>
          <w:ilvl w:val="0"/>
          <w:numId w:val="0"/>
        </w:numP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五、速冻食品</w:t>
      </w:r>
    </w:p>
    <w:p>
      <w:pPr>
        <w:numPr>
          <w:ilvl w:val="0"/>
          <w:numId w:val="0"/>
        </w:numP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numPr>
          <w:ilvl w:val="0"/>
          <w:numId w:val="0"/>
        </w:numP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抽检依据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（GB 2762-2017）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食品安全国家标准 速冻米面与调制食品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GB 19295-2021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《食品安全国家标准 食品添加剂使用标准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》（GB 2760-2014）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标准要求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rPr>
          <w:rFonts w:hint="default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ind w:firstLine="840" w:firstLineChars="300"/>
        <w:rPr>
          <w:rFonts w:hint="default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检验项目包括 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铅（以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Pb计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过氧化值（以脂肪计）、糖精钠（以糖精计）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rPr>
          <w:rFonts w:hint="default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六、炒货食品及坚果制品</w:t>
      </w:r>
    </w:p>
    <w:p>
      <w:pPr>
        <w:numPr>
          <w:ilvl w:val="0"/>
          <w:numId w:val="0"/>
        </w:numP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numPr>
          <w:ilvl w:val="0"/>
          <w:numId w:val="0"/>
        </w:numP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抽检依据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《食品安全国家标准 食品添加剂使用标准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》（GB 2760-2014）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食品安全国家标准 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食品中污染物限量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（GB 276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-2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017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食品安全国家标准 食品中真菌毒素限量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GB 2761-2017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《食品安全国家标准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坚果以籽类食品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（GB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19300-2014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标准要求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rPr>
          <w:rFonts w:hint="default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ind w:firstLine="840" w:firstLineChars="300"/>
        <w:rPr>
          <w:rFonts w:hint="default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检验项目包括 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糖精钠（以糖精计）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环己基氨基磺酸钠（甜蜜素）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酸价（以脂肪计，KOH）、过氧化值（以脂肪计）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铅（以Pb计）、苯甲酸及其钠盐（以苯甲酸计）、山梨酸及其钾盐（以山梨酸计）、脱氢乙酸及其钠盐（以脱氢乙酸计）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黄曲霉毒素B</w:t>
      </w:r>
      <w:r>
        <w:rPr>
          <w:rFonts w:hint="eastAsia" w:ascii="Times New Roman" w:hAnsi="Times New Roman"/>
          <w:color w:val="000000" w:themeColor="text1"/>
          <w:sz w:val="28"/>
          <w:szCs w:val="28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霉菌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rPr>
          <w:rFonts w:hint="default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七、淀粉制品</w:t>
      </w:r>
    </w:p>
    <w:p>
      <w:pPr>
        <w:numPr>
          <w:ilvl w:val="0"/>
          <w:numId w:val="0"/>
        </w:numP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numPr>
          <w:ilvl w:val="0"/>
          <w:numId w:val="0"/>
        </w:numP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抽检依据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粉丝（条）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Q/XLY 0001S-2017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、《食品安全国家标准 食品添加剂使用标准》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（GB 2760-2014）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食品安全国家标准 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食品中污染物限量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（GB 276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-2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017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标准要求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rPr>
          <w:rFonts w:hint="default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ind w:firstLine="840" w:firstLineChars="300"/>
        <w:rPr>
          <w:rFonts w:hint="default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检验项目包括 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苯甲酸及其钠盐（以苯甲酸计）、山梨酸及其钾盐（以山梨酸计）、铅（以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Pb计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铝的残留量（干样品，以Al计）、二氧化硫残留量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八、调味品</w:t>
      </w:r>
    </w:p>
    <w:p>
      <w:pPr>
        <w:numPr>
          <w:ilvl w:val="0"/>
          <w:numId w:val="0"/>
        </w:numP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numPr>
          <w:ilvl w:val="0"/>
          <w:numId w:val="0"/>
        </w:numP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抽检依据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（GB 2762-2017）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、《食品安全国家标准 食品添加剂使用标准》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（GB 2760-2014）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腌制盐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Q/SYJ 0009S-2022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酿造酱油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GB/T 18186-2000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食品安全国家标准 酱油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GB 2717-2018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食品安全国家标准 食醋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GB 2719-2018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）、《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鸡精调味料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SB/T 10371-2003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食品安全国家标准 食用盐碘含量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GB 26878-2011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食品安全国家标准 食用盐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GB 2721-2015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谷氨酸钠（味精）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GB/T 8967-2007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标准要求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rPr>
          <w:rFonts w:hint="default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ind w:firstLine="840" w:firstLineChars="300"/>
        <w:rPr>
          <w:rFonts w:hint="default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检验项目包括 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氨基酸态氮（以N计）、铵盐（以占氨基酸太氮的比例计）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糖精钠（以糖精计）、山梨酸及其钾盐（以山梨酸计）、苯甲酸及其钠盐（以苯甲酸计）、脱氢乙酸及其钠盐（以脱氢乙酸计）、环己基氨基磺酸钠（甜蜜素）、呈味核苷酸二钠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全氮（以N计）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铅（以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Pb计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镉（以Cd计）、亚铁氰化钾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碘（以I计）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氯化钾（以干基计）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总砷（以As计）、总汞（以Hg计）、钡（以Ba计）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谷氨酸钠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rPr>
          <w:rFonts w:hint="default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九、酒类</w:t>
      </w:r>
    </w:p>
    <w:p>
      <w:pPr>
        <w:numPr>
          <w:ilvl w:val="0"/>
          <w:numId w:val="0"/>
        </w:numP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numPr>
          <w:ilvl w:val="0"/>
          <w:numId w:val="0"/>
        </w:numP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抽检依据 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浓香型白酒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GB/T 10781.1-2006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、《食品安全国家标准 食品添加剂使用标准》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（GB 2760-2014）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食品安全国家标准 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食品中污染物限量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（GB 276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-2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017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食品安全国家标准 蒸馏酒及其配制酒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GB 2752-2012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）、《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葡萄酒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GB/T 15037-2006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）、《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露酒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GB/T 27588-2011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）、《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固液法白酒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GB/T 20822-2007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标准要求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rPr>
          <w:rFonts w:hint="default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ind w:firstLine="840" w:firstLineChars="300"/>
        <w:rPr>
          <w:rFonts w:hint="default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检验项目包括 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酒精度（20℃）、甲醇、氰化物（以HCN计）、糖精钠（以糖精计）、环己基氨基磺酸钠（甜蜜素）、三氯蔗糖、铅（以Pb计）、苯甲酸及其钠盐（以苯甲酸计）、山梨酸及其钾盐（以山梨酸计）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rPr>
          <w:rFonts w:hint="default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十、蔬菜制品</w:t>
      </w:r>
    </w:p>
    <w:p>
      <w:pPr>
        <w:numPr>
          <w:ilvl w:val="0"/>
          <w:numId w:val="0"/>
        </w:numP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numPr>
          <w:ilvl w:val="0"/>
          <w:numId w:val="0"/>
        </w:numP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抽检依据 《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食品安全国家标准 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食品中污染物限量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（GB 276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-2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017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标准要求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rPr>
          <w:rFonts w:hint="default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ind w:firstLine="840" w:firstLineChars="300"/>
        <w:rPr>
          <w:rFonts w:hint="default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检验项目包括 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铅（以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Pb计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总砷（以As计）、镉（以Cd计）、总汞（以Hg计）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rPr>
          <w:rFonts w:hint="default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十一、蜂产品</w:t>
      </w:r>
    </w:p>
    <w:p>
      <w:pPr>
        <w:numPr>
          <w:ilvl w:val="0"/>
          <w:numId w:val="0"/>
        </w:numP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numPr>
          <w:ilvl w:val="0"/>
          <w:numId w:val="0"/>
        </w:numP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抽检依据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食品安全国家标准 蜂蜜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GB 14963-2011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、《食品安全国家标准 食品添加剂使用标准》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（GB 2760-2014）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食品动物中禁止使用的药品及其化合物清单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中华人民共和国农业农村部公告第250号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）、《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调制蜂蜜制品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Q/DZHD 0001S-2021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）、《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调制蜂蜜制品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Q/GNXMT0001S-2018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标准要求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rPr>
          <w:rFonts w:hint="default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ind w:firstLine="840" w:firstLineChars="300"/>
        <w:rPr>
          <w:rFonts w:hint="default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检验项目包括 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果糖和葡萄糖、蔗糖、呋喃唑酮代谢物（AOZ）、呋喃西林代谢物（SEM）、呋喃妥因代谢物（AHD）、山梨酸及其钾盐（以山梨酸计）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氯霉素、菌落总数、霉菌计数、嗜渗酵母计数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rPr>
          <w:rFonts w:hint="default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十二、餐饮食品</w:t>
      </w:r>
    </w:p>
    <w:p>
      <w:pPr>
        <w:numPr>
          <w:ilvl w:val="0"/>
          <w:numId w:val="0"/>
        </w:numP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numPr>
          <w:ilvl w:val="0"/>
          <w:numId w:val="0"/>
        </w:numP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抽检依据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《食品安全国家标准 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消毒餐（饮）具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（GB 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14934-2016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标准要求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rPr>
          <w:rFonts w:hint="default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ind w:firstLine="840" w:firstLineChars="300"/>
        <w:rPr>
          <w:rFonts w:hint="default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检验项目包括 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大肠菌群、阴离子合成洗涤剂（以十二烷基苯磺酸钠计）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rPr>
          <w:rFonts w:hint="default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十三、豆制品</w:t>
      </w:r>
    </w:p>
    <w:p>
      <w:pPr>
        <w:numPr>
          <w:ilvl w:val="0"/>
          <w:numId w:val="0"/>
        </w:numP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numPr>
          <w:ilvl w:val="0"/>
          <w:numId w:val="0"/>
        </w:numP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抽检依据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食品安全国家标准 食品中污染物限量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食品安全国家标准 预包装食品营养标签通则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GB 28050-2011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、《食品安全国家标准 食品添加剂使用标准》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（GB 2760-2014）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标准要求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rPr>
          <w:rFonts w:hint="default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ind w:firstLine="840" w:firstLineChars="300"/>
        <w:rPr>
          <w:rFonts w:hint="default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检验项目包括 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苯甲酸及其钠盐（以苯甲酸计）、山梨酸及其钾盐（以山梨酸计）、铅（以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Pb计</w:t>
      </w:r>
      <w:r>
        <w:rPr>
          <w:rFonts w:hint="eastAsia" w:ascii="Times New Roman" w:hAnsi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脱氢乙酸及其钠盐（以脱氢乙酸计）、丙酸及其钠盐、钙盐（以丙酸计）、钠</w:t>
      </w:r>
      <w:r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 w:firstLine="560" w:firstLineChars="200"/>
        <w:rPr>
          <w:rFonts w:hint="eastAsia" w:ascii="Times New Roman" w:hAnsi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wOTkyYzA1ZDQwY2I0MjAxOGUzZGUxMDI4ZGVlZDUifQ=="/>
  </w:docVars>
  <w:rsids>
    <w:rsidRoot w:val="00E04360"/>
    <w:rsid w:val="00017164"/>
    <w:rsid w:val="00024C53"/>
    <w:rsid w:val="00045E03"/>
    <w:rsid w:val="000A63A5"/>
    <w:rsid w:val="000B0DA6"/>
    <w:rsid w:val="000B4D31"/>
    <w:rsid w:val="000B6B7E"/>
    <w:rsid w:val="000E361A"/>
    <w:rsid w:val="000E4C2F"/>
    <w:rsid w:val="000F68B2"/>
    <w:rsid w:val="00114C08"/>
    <w:rsid w:val="001249B2"/>
    <w:rsid w:val="00196684"/>
    <w:rsid w:val="00224BA8"/>
    <w:rsid w:val="002672A4"/>
    <w:rsid w:val="002739C1"/>
    <w:rsid w:val="0029423D"/>
    <w:rsid w:val="002A311F"/>
    <w:rsid w:val="002D2508"/>
    <w:rsid w:val="002D480C"/>
    <w:rsid w:val="003006EF"/>
    <w:rsid w:val="00395457"/>
    <w:rsid w:val="003B435F"/>
    <w:rsid w:val="003F140E"/>
    <w:rsid w:val="004036ED"/>
    <w:rsid w:val="0043012E"/>
    <w:rsid w:val="004320CA"/>
    <w:rsid w:val="00434BBA"/>
    <w:rsid w:val="00441ED8"/>
    <w:rsid w:val="004513AB"/>
    <w:rsid w:val="00471D52"/>
    <w:rsid w:val="00472600"/>
    <w:rsid w:val="004847B5"/>
    <w:rsid w:val="004A20DB"/>
    <w:rsid w:val="00513C6F"/>
    <w:rsid w:val="005476E7"/>
    <w:rsid w:val="005653A8"/>
    <w:rsid w:val="005D7DE6"/>
    <w:rsid w:val="00623EDB"/>
    <w:rsid w:val="006344FD"/>
    <w:rsid w:val="00656E0B"/>
    <w:rsid w:val="00672BD8"/>
    <w:rsid w:val="00682CC2"/>
    <w:rsid w:val="00701C80"/>
    <w:rsid w:val="007A6241"/>
    <w:rsid w:val="007B5DF3"/>
    <w:rsid w:val="007D2063"/>
    <w:rsid w:val="007D2A17"/>
    <w:rsid w:val="007D5E58"/>
    <w:rsid w:val="007E0D28"/>
    <w:rsid w:val="008C4664"/>
    <w:rsid w:val="008D0406"/>
    <w:rsid w:val="008D2FB5"/>
    <w:rsid w:val="0090144C"/>
    <w:rsid w:val="00906BDD"/>
    <w:rsid w:val="00910844"/>
    <w:rsid w:val="00936854"/>
    <w:rsid w:val="00941D8E"/>
    <w:rsid w:val="00961153"/>
    <w:rsid w:val="009D4B42"/>
    <w:rsid w:val="00A11AEA"/>
    <w:rsid w:val="00A135AE"/>
    <w:rsid w:val="00A15A3B"/>
    <w:rsid w:val="00A66689"/>
    <w:rsid w:val="00A909BA"/>
    <w:rsid w:val="00A94984"/>
    <w:rsid w:val="00A97D00"/>
    <w:rsid w:val="00AD55AE"/>
    <w:rsid w:val="00AD6D2C"/>
    <w:rsid w:val="00AE2C29"/>
    <w:rsid w:val="00B90E2E"/>
    <w:rsid w:val="00BA3486"/>
    <w:rsid w:val="00BA4359"/>
    <w:rsid w:val="00BE4337"/>
    <w:rsid w:val="00C565B8"/>
    <w:rsid w:val="00C63B5D"/>
    <w:rsid w:val="00C75FB4"/>
    <w:rsid w:val="00D0379D"/>
    <w:rsid w:val="00D20E1C"/>
    <w:rsid w:val="00D33A25"/>
    <w:rsid w:val="00D91D8B"/>
    <w:rsid w:val="00DB2B2D"/>
    <w:rsid w:val="00DF3C29"/>
    <w:rsid w:val="00E04360"/>
    <w:rsid w:val="00E430D8"/>
    <w:rsid w:val="00EA0291"/>
    <w:rsid w:val="00EB70FD"/>
    <w:rsid w:val="00EC0F83"/>
    <w:rsid w:val="00ED72C7"/>
    <w:rsid w:val="00EE373C"/>
    <w:rsid w:val="00F239BB"/>
    <w:rsid w:val="00F3733C"/>
    <w:rsid w:val="00F860F9"/>
    <w:rsid w:val="00FB1438"/>
    <w:rsid w:val="00FD7047"/>
    <w:rsid w:val="01FD66B3"/>
    <w:rsid w:val="021634F2"/>
    <w:rsid w:val="023B1383"/>
    <w:rsid w:val="030C64C4"/>
    <w:rsid w:val="03675EC4"/>
    <w:rsid w:val="037F7BB6"/>
    <w:rsid w:val="03C93D68"/>
    <w:rsid w:val="03C976D1"/>
    <w:rsid w:val="0402158E"/>
    <w:rsid w:val="04AB13A3"/>
    <w:rsid w:val="04EE2CBB"/>
    <w:rsid w:val="05070C00"/>
    <w:rsid w:val="056F642F"/>
    <w:rsid w:val="05A6384C"/>
    <w:rsid w:val="05CB2B46"/>
    <w:rsid w:val="06C813EC"/>
    <w:rsid w:val="073406D4"/>
    <w:rsid w:val="077C22E7"/>
    <w:rsid w:val="07E5412E"/>
    <w:rsid w:val="08000695"/>
    <w:rsid w:val="08171034"/>
    <w:rsid w:val="08573364"/>
    <w:rsid w:val="08815520"/>
    <w:rsid w:val="088F05BC"/>
    <w:rsid w:val="09663D29"/>
    <w:rsid w:val="09665B5D"/>
    <w:rsid w:val="09C120A6"/>
    <w:rsid w:val="09DC1D25"/>
    <w:rsid w:val="09EB36DE"/>
    <w:rsid w:val="0A605A68"/>
    <w:rsid w:val="0B2A25A5"/>
    <w:rsid w:val="0BD5165A"/>
    <w:rsid w:val="0C876850"/>
    <w:rsid w:val="0D351E7A"/>
    <w:rsid w:val="0D704D85"/>
    <w:rsid w:val="0DC63BC1"/>
    <w:rsid w:val="0DC66D76"/>
    <w:rsid w:val="0DD66F83"/>
    <w:rsid w:val="0E4F5F97"/>
    <w:rsid w:val="0F2F0DEE"/>
    <w:rsid w:val="0FBF50CD"/>
    <w:rsid w:val="0FEA6795"/>
    <w:rsid w:val="10510DE4"/>
    <w:rsid w:val="105C272E"/>
    <w:rsid w:val="10944070"/>
    <w:rsid w:val="10CB6612"/>
    <w:rsid w:val="10D706B4"/>
    <w:rsid w:val="10FE2CBC"/>
    <w:rsid w:val="11192383"/>
    <w:rsid w:val="1127340C"/>
    <w:rsid w:val="120D3F99"/>
    <w:rsid w:val="12C02EFB"/>
    <w:rsid w:val="131D11F5"/>
    <w:rsid w:val="13953EC7"/>
    <w:rsid w:val="13B14F39"/>
    <w:rsid w:val="13FE136A"/>
    <w:rsid w:val="141606C9"/>
    <w:rsid w:val="14EC3F8E"/>
    <w:rsid w:val="15695ACC"/>
    <w:rsid w:val="161C0CFF"/>
    <w:rsid w:val="163D22C2"/>
    <w:rsid w:val="16582CDE"/>
    <w:rsid w:val="1766094D"/>
    <w:rsid w:val="17A579A6"/>
    <w:rsid w:val="17E13A37"/>
    <w:rsid w:val="18EA5948"/>
    <w:rsid w:val="194646A0"/>
    <w:rsid w:val="19DE732D"/>
    <w:rsid w:val="1A1C7F33"/>
    <w:rsid w:val="1A7C1BF3"/>
    <w:rsid w:val="1C1360E6"/>
    <w:rsid w:val="1CC06161"/>
    <w:rsid w:val="1CC93EB6"/>
    <w:rsid w:val="1D6205A9"/>
    <w:rsid w:val="1D9E78BB"/>
    <w:rsid w:val="1DF3372F"/>
    <w:rsid w:val="1E2E6D96"/>
    <w:rsid w:val="1E51588F"/>
    <w:rsid w:val="1EB12291"/>
    <w:rsid w:val="1EC84FA6"/>
    <w:rsid w:val="1F093E7B"/>
    <w:rsid w:val="20413A7F"/>
    <w:rsid w:val="22444AB0"/>
    <w:rsid w:val="22627563"/>
    <w:rsid w:val="228F21C9"/>
    <w:rsid w:val="22934188"/>
    <w:rsid w:val="22EC562C"/>
    <w:rsid w:val="22EE2AFA"/>
    <w:rsid w:val="22FB36B5"/>
    <w:rsid w:val="231E67AE"/>
    <w:rsid w:val="234E168C"/>
    <w:rsid w:val="23831880"/>
    <w:rsid w:val="23916608"/>
    <w:rsid w:val="24667D4F"/>
    <w:rsid w:val="247C76A9"/>
    <w:rsid w:val="24CC7091"/>
    <w:rsid w:val="250B0064"/>
    <w:rsid w:val="25E16DEA"/>
    <w:rsid w:val="260845FC"/>
    <w:rsid w:val="26CD39E1"/>
    <w:rsid w:val="27474DCF"/>
    <w:rsid w:val="277916E7"/>
    <w:rsid w:val="2972288A"/>
    <w:rsid w:val="297A01D8"/>
    <w:rsid w:val="29B16001"/>
    <w:rsid w:val="2A087BAD"/>
    <w:rsid w:val="2A486CDF"/>
    <w:rsid w:val="2A4921DF"/>
    <w:rsid w:val="2ACA14D5"/>
    <w:rsid w:val="2B027CB6"/>
    <w:rsid w:val="2B3766B8"/>
    <w:rsid w:val="2B691454"/>
    <w:rsid w:val="2C3A1638"/>
    <w:rsid w:val="2D297AB8"/>
    <w:rsid w:val="2D7053A3"/>
    <w:rsid w:val="2DCF4401"/>
    <w:rsid w:val="2DDD373E"/>
    <w:rsid w:val="2DFE3250"/>
    <w:rsid w:val="2E00697F"/>
    <w:rsid w:val="2EC9569B"/>
    <w:rsid w:val="2F312885"/>
    <w:rsid w:val="2FE34275"/>
    <w:rsid w:val="30135E72"/>
    <w:rsid w:val="32001035"/>
    <w:rsid w:val="323243B7"/>
    <w:rsid w:val="33660FB4"/>
    <w:rsid w:val="33EE71A6"/>
    <w:rsid w:val="342B3A37"/>
    <w:rsid w:val="35360987"/>
    <w:rsid w:val="356B5B68"/>
    <w:rsid w:val="35CB1A33"/>
    <w:rsid w:val="35D60628"/>
    <w:rsid w:val="36140D0C"/>
    <w:rsid w:val="36705F62"/>
    <w:rsid w:val="36D0648B"/>
    <w:rsid w:val="36F8355D"/>
    <w:rsid w:val="37091B2C"/>
    <w:rsid w:val="37C46CF6"/>
    <w:rsid w:val="37F87E91"/>
    <w:rsid w:val="3850593E"/>
    <w:rsid w:val="3891027E"/>
    <w:rsid w:val="38CE5F2A"/>
    <w:rsid w:val="38E631DC"/>
    <w:rsid w:val="396F2B6A"/>
    <w:rsid w:val="3A1F2F77"/>
    <w:rsid w:val="3C3248F2"/>
    <w:rsid w:val="3C5F3FDA"/>
    <w:rsid w:val="3C8B5AC3"/>
    <w:rsid w:val="3CC955F7"/>
    <w:rsid w:val="3D656CBB"/>
    <w:rsid w:val="3E1E2AF4"/>
    <w:rsid w:val="3F5F7799"/>
    <w:rsid w:val="3F682E17"/>
    <w:rsid w:val="40086DA8"/>
    <w:rsid w:val="40210BCD"/>
    <w:rsid w:val="40364A9F"/>
    <w:rsid w:val="40610FCA"/>
    <w:rsid w:val="40DD3B92"/>
    <w:rsid w:val="415B59E9"/>
    <w:rsid w:val="417F4ED8"/>
    <w:rsid w:val="418E6AD2"/>
    <w:rsid w:val="42317351"/>
    <w:rsid w:val="4257378E"/>
    <w:rsid w:val="42623E3E"/>
    <w:rsid w:val="426F5F7D"/>
    <w:rsid w:val="42A44402"/>
    <w:rsid w:val="43851A49"/>
    <w:rsid w:val="438F3356"/>
    <w:rsid w:val="43900F6F"/>
    <w:rsid w:val="43FF605E"/>
    <w:rsid w:val="448D5203"/>
    <w:rsid w:val="44944B45"/>
    <w:rsid w:val="454C17E4"/>
    <w:rsid w:val="454E3607"/>
    <w:rsid w:val="45F83CE1"/>
    <w:rsid w:val="46CA51AE"/>
    <w:rsid w:val="46E36636"/>
    <w:rsid w:val="471D19C3"/>
    <w:rsid w:val="47A80D1A"/>
    <w:rsid w:val="47E01E2E"/>
    <w:rsid w:val="47E07DF7"/>
    <w:rsid w:val="482C20B2"/>
    <w:rsid w:val="482C24D6"/>
    <w:rsid w:val="484418FD"/>
    <w:rsid w:val="486B2CCD"/>
    <w:rsid w:val="48F43B35"/>
    <w:rsid w:val="49492469"/>
    <w:rsid w:val="4A346DE4"/>
    <w:rsid w:val="4B2C48CA"/>
    <w:rsid w:val="4B3925F7"/>
    <w:rsid w:val="4B6E1B49"/>
    <w:rsid w:val="4B81503B"/>
    <w:rsid w:val="4BEA0A77"/>
    <w:rsid w:val="4CDE39A2"/>
    <w:rsid w:val="4D4D1B91"/>
    <w:rsid w:val="4D5806C9"/>
    <w:rsid w:val="4DFA6365"/>
    <w:rsid w:val="4E6C6045"/>
    <w:rsid w:val="4E934589"/>
    <w:rsid w:val="4EAF1A9A"/>
    <w:rsid w:val="4EBC3D30"/>
    <w:rsid w:val="4ED17C62"/>
    <w:rsid w:val="4F716BC9"/>
    <w:rsid w:val="500B0E89"/>
    <w:rsid w:val="505B024A"/>
    <w:rsid w:val="509D6BDC"/>
    <w:rsid w:val="51911E8B"/>
    <w:rsid w:val="5204788B"/>
    <w:rsid w:val="5230774A"/>
    <w:rsid w:val="524E0FEE"/>
    <w:rsid w:val="52A41A17"/>
    <w:rsid w:val="534A710D"/>
    <w:rsid w:val="54ED7966"/>
    <w:rsid w:val="550B4075"/>
    <w:rsid w:val="564156CE"/>
    <w:rsid w:val="56FD0E06"/>
    <w:rsid w:val="5725062E"/>
    <w:rsid w:val="57505C4F"/>
    <w:rsid w:val="57584D26"/>
    <w:rsid w:val="57BB30F9"/>
    <w:rsid w:val="57D65A1E"/>
    <w:rsid w:val="5A274F4C"/>
    <w:rsid w:val="5A2A6B7F"/>
    <w:rsid w:val="5B76373F"/>
    <w:rsid w:val="5BDF469C"/>
    <w:rsid w:val="5BE23202"/>
    <w:rsid w:val="5C0171CC"/>
    <w:rsid w:val="5C5E7B50"/>
    <w:rsid w:val="5C820175"/>
    <w:rsid w:val="5CAC68A9"/>
    <w:rsid w:val="5CE840E0"/>
    <w:rsid w:val="5D7C719F"/>
    <w:rsid w:val="5D8A164B"/>
    <w:rsid w:val="5E262F23"/>
    <w:rsid w:val="5E6B1BA0"/>
    <w:rsid w:val="5F553B38"/>
    <w:rsid w:val="5F763212"/>
    <w:rsid w:val="5F8E1FCC"/>
    <w:rsid w:val="602349A1"/>
    <w:rsid w:val="602F0F68"/>
    <w:rsid w:val="609B1523"/>
    <w:rsid w:val="610903F9"/>
    <w:rsid w:val="61392002"/>
    <w:rsid w:val="613E0EE7"/>
    <w:rsid w:val="61766DB7"/>
    <w:rsid w:val="61BB0A15"/>
    <w:rsid w:val="638A6118"/>
    <w:rsid w:val="647B326F"/>
    <w:rsid w:val="65BC1EB6"/>
    <w:rsid w:val="65DE7F92"/>
    <w:rsid w:val="66414032"/>
    <w:rsid w:val="66AB567C"/>
    <w:rsid w:val="66E50569"/>
    <w:rsid w:val="673D168B"/>
    <w:rsid w:val="675426B9"/>
    <w:rsid w:val="68013DF5"/>
    <w:rsid w:val="68606A49"/>
    <w:rsid w:val="68A65864"/>
    <w:rsid w:val="68F21058"/>
    <w:rsid w:val="6AE451C1"/>
    <w:rsid w:val="6BA96DFC"/>
    <w:rsid w:val="6BBB7C3A"/>
    <w:rsid w:val="6C405D32"/>
    <w:rsid w:val="6C637520"/>
    <w:rsid w:val="6D48568C"/>
    <w:rsid w:val="6D587C80"/>
    <w:rsid w:val="6D736272"/>
    <w:rsid w:val="6DDB7D92"/>
    <w:rsid w:val="6EEE458B"/>
    <w:rsid w:val="6F6F723A"/>
    <w:rsid w:val="6FB51D6A"/>
    <w:rsid w:val="708663BB"/>
    <w:rsid w:val="70B5091C"/>
    <w:rsid w:val="70F53E09"/>
    <w:rsid w:val="70F55B60"/>
    <w:rsid w:val="70FE4AA3"/>
    <w:rsid w:val="711B5CD1"/>
    <w:rsid w:val="71C24CF9"/>
    <w:rsid w:val="72A664C9"/>
    <w:rsid w:val="730C3FA2"/>
    <w:rsid w:val="738B3C3E"/>
    <w:rsid w:val="741838D4"/>
    <w:rsid w:val="741D16BB"/>
    <w:rsid w:val="74A74938"/>
    <w:rsid w:val="753C781A"/>
    <w:rsid w:val="75543F26"/>
    <w:rsid w:val="75935AB4"/>
    <w:rsid w:val="76455E01"/>
    <w:rsid w:val="765A3C64"/>
    <w:rsid w:val="767C48BF"/>
    <w:rsid w:val="769A0566"/>
    <w:rsid w:val="779C6E66"/>
    <w:rsid w:val="78607138"/>
    <w:rsid w:val="787779FB"/>
    <w:rsid w:val="789E786A"/>
    <w:rsid w:val="79161B02"/>
    <w:rsid w:val="79915C20"/>
    <w:rsid w:val="79DA7B97"/>
    <w:rsid w:val="7AB702C7"/>
    <w:rsid w:val="7AF50C75"/>
    <w:rsid w:val="7B4C77A6"/>
    <w:rsid w:val="7CE409C9"/>
    <w:rsid w:val="7DE30ECE"/>
    <w:rsid w:val="7E022674"/>
    <w:rsid w:val="7E6B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101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32AE2-4535-423D-A466-C2B44B88BC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3694</Words>
  <Characters>4358</Characters>
  <Lines>26</Lines>
  <Paragraphs>7</Paragraphs>
  <TotalTime>51</TotalTime>
  <ScaleCrop>false</ScaleCrop>
  <LinksUpToDate>false</LinksUpToDate>
  <CharactersWithSpaces>4533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2022-02-18T06:48:00Z</dcterms:created>
  <dc:creator>Administrator</dc:creator>
  <cp:lastModifiedBy>splt4</cp:lastModifiedBy>
  <cp:lastPrinted>2022-06-01T08:10:00Z</cp:lastPrinted>
  <dcterms:modified xsi:type="dcterms:W3CDTF">2023-04-13T01:35:16Z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0F67831FE95E4D86BB74CCF7AA525AB7</vt:lpwstr>
  </property>
</Properties>
</file>