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5"/>
      <w:bookmarkStart w:id="1" w:name="_Toc8657"/>
      <w:r>
        <w:rPr>
          <w:rFonts w:hint="eastAsia" w:ascii="方正小标宋简体" w:hAnsi="方正小标宋简体" w:eastAsia="方正小标宋简体" w:cs="方正小标宋简体"/>
          <w:bCs/>
          <w:sz w:val="44"/>
          <w:szCs w:val="44"/>
          <w:lang w:eastAsia="zh-CN"/>
        </w:rPr>
        <w:t>淮南市</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6"/>
      <w:r>
        <w:rPr>
          <w:rFonts w:ascii="Times New Roman" w:hAnsi="Mongolian Baiti" w:eastAsia="方正小标宋简体" w:cs="Mongolian Baiti"/>
          <w:bCs/>
          <w:color w:val="000000"/>
          <w:sz w:val="44"/>
          <w:szCs w:val="44"/>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rPr>
        <w:t>市监不罚〔</w:t>
      </w:r>
      <w:r>
        <w:rPr>
          <w:rFonts w:hint="eastAsia" w:ascii="Times New Roman" w:hAnsi="Times New Roman" w:eastAsia="仿宋_GB2312" w:cs="仿宋_GB2312"/>
          <w:bCs/>
          <w:color w:val="000000"/>
          <w:sz w:val="32"/>
          <w:szCs w:val="32"/>
          <w:u w:val="none"/>
          <w:lang w:val="en-US" w:eastAsia="zh-CN"/>
        </w:rPr>
        <w:t>202</w:t>
      </w:r>
      <w:r>
        <w:rPr>
          <w:rFonts w:hint="default" w:ascii="Times New Roman" w:hAnsi="Times New Roman" w:eastAsia="仿宋_GB2312" w:cs="仿宋_GB2312"/>
          <w:bCs/>
          <w:color w:val="000000"/>
          <w:sz w:val="32"/>
          <w:szCs w:val="32"/>
          <w:u w:val="none"/>
          <w:lang w:val="en" w:eastAsia="zh-CN"/>
        </w:rPr>
        <w:t>3</w:t>
      </w:r>
      <w:r>
        <w:rPr>
          <w:rFonts w:hint="eastAsia" w:ascii="Times New Roman" w:hAnsi="仿宋_GB2312" w:eastAsia="仿宋_GB2312" w:cs="仿宋_GB2312"/>
          <w:bCs/>
          <w:color w:val="000000"/>
          <w:sz w:val="32"/>
          <w:szCs w:val="32"/>
        </w:rPr>
        <w:t>〕</w:t>
      </w:r>
      <w:r>
        <w:rPr>
          <w:rFonts w:hint="eastAsia" w:ascii="Times New Roman" w:hAnsi="仿宋_GB2312" w:eastAsia="仿宋_GB2312" w:cs="仿宋_GB2312"/>
          <w:bCs/>
          <w:color w:val="000000"/>
          <w:sz w:val="32"/>
          <w:szCs w:val="32"/>
          <w:lang w:val="en-US" w:eastAsia="zh-CN"/>
        </w:rPr>
        <w:t>12</w:t>
      </w:r>
      <w:r>
        <w:rPr>
          <w:rFonts w:hint="eastAsia" w:ascii="Times New Roman" w:hAnsi="仿宋_GB2312" w:eastAsia="仿宋_GB2312" w:cs="仿宋_GB2312"/>
          <w:bCs/>
          <w:color w:val="000000"/>
          <w:sz w:val="32"/>
          <w:szCs w:val="32"/>
        </w:rPr>
        <w:t>号</w:t>
      </w: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706368"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706368;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4Ky1v9YAAAAMAQAADwAAAAAAAAABACAAAAA4AAAAZHJzL2Rvd25yZXYu&#10;eG1sUEsBAhQAFAAAAAgAh07iQLLxyPPnAQAAqgMAAA4AAAAAAAAAAQAgAAAAOwEAAGRycy9lMm9E&#10;b2MueG1sUEsFBgAAAAAGAAYAWQEAAJQ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kinsoku/>
        <w:wordWrap/>
        <w:overflowPunct/>
        <w:topLinePunct w:val="0"/>
        <w:bidi w:val="0"/>
        <w:spacing w:before="312" w:beforeLines="100" w:line="520" w:lineRule="exact"/>
        <w:ind w:left="142" w:hanging="142"/>
        <w:rPr>
          <w:rFonts w:hint="eastAsia" w:ascii="Times New Roman" w:hAnsi="Times New Roman" w:eastAsia="仿宋_GB2312" w:cs="Mongolian Baiti"/>
          <w:bCs/>
          <w:sz w:val="32"/>
          <w:szCs w:val="32"/>
          <w:u w:val="none"/>
        </w:rPr>
      </w:pPr>
      <w:r>
        <w:rPr>
          <w:rFonts w:hint="eastAsia" w:ascii="Times New Roman" w:hAnsi="Times New Roman" w:eastAsia="仿宋_GB2312" w:cs="Mongolian Baiti"/>
          <w:bCs/>
          <w:kern w:val="1"/>
          <w:sz w:val="32"/>
          <w:szCs w:val="32"/>
          <w:u w:val="none"/>
        </w:rPr>
        <w:t>当事人：</w:t>
      </w:r>
      <w:r>
        <w:rPr>
          <w:rFonts w:hint="eastAsia" w:ascii="仿宋_GB2312" w:hAnsi="仿宋_GB2312" w:eastAsia="仿宋_GB2312" w:cs="仿宋_GB2312"/>
          <w:sz w:val="32"/>
          <w:szCs w:val="32"/>
          <w:u w:val="none"/>
          <w:lang w:val="en-US" w:eastAsia="zh-CN"/>
        </w:rPr>
        <w:t>淮南市大通区百泉大药房</w:t>
      </w:r>
    </w:p>
    <w:p>
      <w:pPr>
        <w:keepNext w:val="0"/>
        <w:keepLines w:val="0"/>
        <w:pageBreakBefore w:val="0"/>
        <w:kinsoku/>
        <w:wordWrap/>
        <w:overflowPunct/>
        <w:topLinePunct w:val="0"/>
        <w:bidi w:val="0"/>
        <w:spacing w:line="520" w:lineRule="exact"/>
        <w:ind w:left="140" w:hanging="140"/>
        <w:rPr>
          <w:rFonts w:hint="eastAsia" w:ascii="Times New Roman" w:hAnsi="Times New Roman" w:eastAsia="仿宋_GB2312" w:cs="Mongolian Baiti"/>
          <w:sz w:val="32"/>
          <w:szCs w:val="32"/>
          <w:u w:val="none"/>
        </w:rPr>
      </w:pPr>
      <w:r>
        <w:rPr>
          <w:rFonts w:hint="eastAsia" w:ascii="Times New Roman" w:hAnsi="Times New Roman" w:eastAsia="仿宋_GB2312" w:cs="微软雅黑"/>
          <w:bCs/>
          <w:kern w:val="1"/>
          <w:sz w:val="32"/>
          <w:szCs w:val="32"/>
          <w:u w:val="none"/>
        </w:rPr>
        <w:t>主体资格证照</w:t>
      </w:r>
      <w:r>
        <w:rPr>
          <w:rFonts w:hint="eastAsia" w:ascii="Times New Roman" w:hAnsi="Times New Roman" w:eastAsia="仿宋_GB2312" w:cs="Mongolian Baiti"/>
          <w:kern w:val="1"/>
          <w:sz w:val="32"/>
          <w:szCs w:val="32"/>
          <w:u w:val="none"/>
        </w:rPr>
        <w:t>名称：</w:t>
      </w:r>
      <w:r>
        <w:rPr>
          <w:rFonts w:hint="eastAsia" w:ascii="仿宋_GB2312" w:hAnsi="Times New Roman" w:eastAsia="仿宋_GB2312" w:cs="仿宋_GB2312"/>
          <w:sz w:val="32"/>
          <w:szCs w:val="32"/>
          <w:u w:val="none"/>
        </w:rPr>
        <w:t>营业执照</w:t>
      </w:r>
      <w:r>
        <w:rPr>
          <w:rFonts w:hint="eastAsia" w:ascii="Times New Roman" w:hAnsi="Times New Roman" w:eastAsia="仿宋_GB2312" w:cs="Mongolian Baiti"/>
          <w:kern w:val="1"/>
          <w:sz w:val="32"/>
          <w:szCs w:val="32"/>
          <w:u w:val="none"/>
        </w:rPr>
        <w:t xml:space="preserve">   </w:t>
      </w:r>
    </w:p>
    <w:p>
      <w:pPr>
        <w:keepNext w:val="0"/>
        <w:keepLines w:val="0"/>
        <w:pageBreakBefore w:val="0"/>
        <w:kinsoku/>
        <w:wordWrap/>
        <w:overflowPunct/>
        <w:topLinePunct w:val="0"/>
        <w:bidi w:val="0"/>
        <w:spacing w:line="520" w:lineRule="exact"/>
        <w:ind w:left="140" w:hanging="140"/>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统一社会信用代码：</w:t>
      </w:r>
      <w:r>
        <w:rPr>
          <w:rFonts w:hint="eastAsia" w:ascii="仿宋_GB2312" w:hAnsi="Times New Roman" w:eastAsia="仿宋_GB2312" w:cs="仿宋_GB2312"/>
          <w:sz w:val="32"/>
          <w:szCs w:val="32"/>
          <w:u w:val="none"/>
          <w:lang w:val="en-US" w:eastAsia="zh-CN"/>
        </w:rPr>
        <w:t>91340402MA2MU0X12C</w:t>
      </w:r>
      <w:r>
        <w:rPr>
          <w:rFonts w:hint="eastAsia" w:ascii="Times New Roman" w:hAnsi="Times New Roman" w:eastAsia="仿宋_GB2312" w:cs="Mongolian Baiti"/>
          <w:kern w:val="1"/>
          <w:sz w:val="32"/>
          <w:szCs w:val="32"/>
          <w:u w:val="none"/>
        </w:rPr>
        <w:t xml:space="preserve"> </w:t>
      </w:r>
    </w:p>
    <w:p>
      <w:pPr>
        <w:keepNext w:val="0"/>
        <w:keepLines w:val="0"/>
        <w:pageBreakBefore w:val="0"/>
        <w:kinsoku/>
        <w:wordWrap/>
        <w:overflowPunct/>
        <w:topLinePunct w:val="0"/>
        <w:bidi w:val="0"/>
        <w:spacing w:line="520" w:lineRule="exact"/>
        <w:rPr>
          <w:rFonts w:hint="eastAsia" w:ascii="仿宋_GB2312" w:hAnsi="Times New Roman" w:eastAsia="仿宋_GB2312" w:cs="仿宋_GB2312"/>
          <w:sz w:val="32"/>
          <w:szCs w:val="32"/>
          <w:u w:val="none"/>
          <w:lang w:val="en-US" w:eastAsia="zh-CN"/>
        </w:rPr>
      </w:pPr>
      <w:r>
        <w:rPr>
          <w:rFonts w:hint="eastAsia" w:ascii="Times New Roman" w:hAnsi="Times New Roman" w:eastAsia="仿宋_GB2312" w:cs="Mongolian Baiti"/>
          <w:kern w:val="1"/>
          <w:sz w:val="32"/>
          <w:szCs w:val="32"/>
          <w:u w:val="none"/>
        </w:rPr>
        <w:t>住所（住址）：</w:t>
      </w:r>
      <w:r>
        <w:rPr>
          <w:rFonts w:hint="eastAsia" w:ascii="仿宋_GB2312" w:hAnsi="Times New Roman" w:eastAsia="仿宋_GB2312" w:cs="仿宋_GB2312"/>
          <w:sz w:val="32"/>
          <w:szCs w:val="32"/>
          <w:u w:val="none"/>
          <w:lang w:val="en-US" w:eastAsia="zh-CN"/>
        </w:rPr>
        <w:t>淮南市大通区九龙岗镇建设村</w:t>
      </w:r>
    </w:p>
    <w:p>
      <w:pPr>
        <w:keepNext w:val="0"/>
        <w:keepLines w:val="0"/>
        <w:pageBreakBefore w:val="0"/>
        <w:kinsoku/>
        <w:wordWrap/>
        <w:overflowPunct/>
        <w:topLinePunct w:val="0"/>
        <w:bidi w:val="0"/>
        <w:spacing w:line="520" w:lineRule="exact"/>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法定代表人（负责人</w:t>
      </w:r>
      <w:r>
        <w:rPr>
          <w:rFonts w:hint="eastAsia" w:ascii="Times New Roman" w:hAnsi="Times New Roman" w:eastAsia="仿宋_GB2312" w:cs="Mongolian Baiti"/>
          <w:kern w:val="1"/>
          <w:sz w:val="32"/>
          <w:szCs w:val="32"/>
          <w:u w:val="none"/>
          <w:lang w:eastAsia="zh-CN"/>
        </w:rPr>
        <w:t>、经营者</w:t>
      </w:r>
      <w:r>
        <w:rPr>
          <w:rFonts w:hint="eastAsia" w:ascii="Times New Roman" w:hAnsi="Times New Roman" w:eastAsia="仿宋_GB2312" w:cs="Mongolian Baiti"/>
          <w:kern w:val="1"/>
          <w:sz w:val="32"/>
          <w:szCs w:val="32"/>
          <w:u w:val="none"/>
        </w:rPr>
        <w:t>）：</w:t>
      </w:r>
      <w:r>
        <w:rPr>
          <w:rFonts w:hint="eastAsia" w:ascii="仿宋_GB2312" w:hAnsi="仿宋_GB2312" w:eastAsia="仿宋_GB2312" w:cs="仿宋_GB2312"/>
          <w:sz w:val="32"/>
          <w:szCs w:val="32"/>
          <w:u w:val="none"/>
          <w:lang w:val="en-US" w:eastAsia="zh-CN"/>
        </w:rPr>
        <w:t>樊舟</w:t>
      </w:r>
      <w:r>
        <w:rPr>
          <w:rFonts w:hint="eastAsia" w:ascii="Times New Roman" w:hAnsi="Times New Roman" w:eastAsia="仿宋_GB2312" w:cs="Mongolian Baiti"/>
          <w:kern w:val="1"/>
          <w:sz w:val="32"/>
          <w:szCs w:val="32"/>
          <w:u w:val="none"/>
        </w:rPr>
        <w:t xml:space="preserve">           </w:t>
      </w:r>
    </w:p>
    <w:p>
      <w:pPr>
        <w:keepNext w:val="0"/>
        <w:keepLines w:val="0"/>
        <w:pageBreakBefore w:val="0"/>
        <w:kinsoku/>
        <w:wordWrap/>
        <w:overflowPunct/>
        <w:topLinePunct w:val="0"/>
        <w:bidi w:val="0"/>
        <w:spacing w:line="520" w:lineRule="exact"/>
        <w:ind w:left="140" w:hanging="140"/>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身份证件号码：</w:t>
      </w:r>
      <w:r>
        <w:rPr>
          <w:rFonts w:hint="eastAsia" w:ascii="仿宋_GB2312" w:hAnsi="Times New Roman" w:eastAsia="仿宋_GB2312" w:cs="仿宋_GB2312"/>
          <w:sz w:val="32"/>
          <w:szCs w:val="32"/>
          <w:u w:val="none"/>
          <w:lang w:val="en-US" w:eastAsia="zh-CN"/>
        </w:rPr>
        <w:t>略</w:t>
      </w:r>
      <w:bookmarkStart w:id="3" w:name="_GoBack"/>
      <w:bookmarkEnd w:id="3"/>
    </w:p>
    <w:p>
      <w:pPr>
        <w:pStyle w:val="2"/>
        <w:keepNext w:val="0"/>
        <w:keepLines w:val="0"/>
        <w:pageBreakBefore w:val="0"/>
        <w:tabs>
          <w:tab w:val="left" w:pos="8890"/>
        </w:tabs>
        <w:kinsoku/>
        <w:wordWrap/>
        <w:overflowPunct/>
        <w:topLinePunct w:val="0"/>
        <w:bidi w:val="0"/>
        <w:spacing w:line="520" w:lineRule="exact"/>
        <w:ind w:firstLine="627" w:firstLineChars="196"/>
        <w:jc w:val="both"/>
        <w:rPr>
          <w:rFonts w:hint="eastAsia" w:ascii="仿宋_GB2312" w:hAnsi="Times New Roman" w:eastAsia="仿宋_GB2312" w:cs="仿宋_GB2312"/>
          <w:sz w:val="32"/>
          <w:szCs w:val="32"/>
          <w:u w:val="none"/>
          <w:lang w:val="en-US" w:eastAsia="zh-CN"/>
        </w:rPr>
      </w:pPr>
      <w:r>
        <w:rPr>
          <w:rFonts w:hint="eastAsia" w:ascii="仿宋_GB2312" w:hAnsi="Times New Roman" w:eastAsia="仿宋_GB2312" w:cs="仿宋_GB2312"/>
          <w:sz w:val="32"/>
          <w:szCs w:val="32"/>
          <w:u w:val="none"/>
          <w:lang w:val="en-US" w:eastAsia="zh-CN"/>
        </w:rPr>
        <w:t>2023年1月14日，我局执法人员对位于淮南市大通区九龙岗镇建设村的淮南市大通区百泉大药房进行执法检查，检查发现该店货架上摆放的</w:t>
      </w:r>
      <w:r>
        <w:rPr>
          <w:rFonts w:hint="eastAsia" w:ascii="仿宋_GB2312" w:hAnsi="仿宋_GB2312" w:eastAsia="仿宋_GB2312" w:cs="仿宋_GB2312"/>
          <w:sz w:val="32"/>
          <w:szCs w:val="32"/>
          <w:u w:val="none"/>
          <w:lang w:eastAsia="zh-CN"/>
        </w:rPr>
        <w:t>“利君小儿咳喘灵颗粒”</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eastAsia="zh-CN"/>
        </w:rPr>
        <w:t>利君制药，</w:t>
      </w:r>
      <w:r>
        <w:rPr>
          <w:rFonts w:hint="default" w:ascii="仿宋_GB2312" w:hAnsi="仿宋_GB2312" w:eastAsia="仿宋_GB2312" w:cs="仿宋_GB2312"/>
          <w:sz w:val="32"/>
          <w:szCs w:val="32"/>
          <w:u w:val="none"/>
          <w:lang w:val="en" w:eastAsia="zh-CN"/>
        </w:rPr>
        <w:t>15</w:t>
      </w:r>
      <w:r>
        <w:rPr>
          <w:rFonts w:hint="eastAsia" w:ascii="仿宋_GB2312" w:hAnsi="仿宋_GB2312" w:eastAsia="仿宋_GB2312" w:cs="仿宋_GB2312"/>
          <w:sz w:val="32"/>
          <w:szCs w:val="32"/>
          <w:u w:val="none"/>
          <w:lang w:val="en" w:eastAsia="zh-CN"/>
        </w:rPr>
        <w:t>袋</w:t>
      </w:r>
      <w:r>
        <w:rPr>
          <w:rFonts w:hint="eastAsia" w:ascii="仿宋_GB2312" w:hAnsi="仿宋_GB2312" w:eastAsia="仿宋_GB2312" w:cs="仿宋_GB2312"/>
          <w:sz w:val="32"/>
          <w:szCs w:val="32"/>
          <w:u w:val="none"/>
          <w:lang w:val="en-US" w:eastAsia="zh-CN"/>
        </w:rPr>
        <w:t>/盒，生产厂家：商丘市金马药业有限公司，生产批号：22091711，生产日期：2022.09.17，有效期到2025.08）</w:t>
      </w:r>
      <w:r>
        <w:rPr>
          <w:rFonts w:hint="eastAsia" w:ascii="仿宋_GB2312" w:hAnsi="仿宋_GB2312" w:eastAsia="仿宋_GB2312" w:cs="仿宋_GB2312"/>
          <w:sz w:val="32"/>
          <w:szCs w:val="32"/>
          <w:u w:val="none"/>
          <w:lang w:eastAsia="zh-CN"/>
        </w:rPr>
        <w:t>、“妈叮咛小儿咳喘灵颗粒”（</w:t>
      </w:r>
      <w:r>
        <w:rPr>
          <w:rFonts w:hint="default" w:ascii="仿宋_GB2312" w:hAnsi="仿宋_GB2312" w:eastAsia="仿宋_GB2312" w:cs="仿宋_GB2312"/>
          <w:sz w:val="32"/>
          <w:szCs w:val="32"/>
          <w:u w:val="none"/>
          <w:lang w:val="en" w:eastAsia="zh-CN"/>
        </w:rPr>
        <w:t>15</w:t>
      </w:r>
      <w:r>
        <w:rPr>
          <w:rFonts w:hint="eastAsia" w:ascii="仿宋_GB2312" w:hAnsi="仿宋_GB2312" w:eastAsia="仿宋_GB2312" w:cs="仿宋_GB2312"/>
          <w:sz w:val="32"/>
          <w:szCs w:val="32"/>
          <w:u w:val="none"/>
          <w:lang w:val="en" w:eastAsia="zh-CN"/>
        </w:rPr>
        <w:t>袋</w:t>
      </w:r>
      <w:r>
        <w:rPr>
          <w:rFonts w:hint="eastAsia" w:ascii="仿宋_GB2312" w:hAnsi="仿宋_GB2312" w:eastAsia="仿宋_GB2312" w:cs="仿宋_GB2312"/>
          <w:sz w:val="32"/>
          <w:szCs w:val="32"/>
          <w:u w:val="none"/>
          <w:lang w:val="en-US" w:eastAsia="zh-CN"/>
        </w:rPr>
        <w:t>/盒，生产厂家：福建省泉州罗裳山制药厂，生产批号：220503，生产日期：2022.05.16，有效期到2024.04</w:t>
      </w:r>
      <w:r>
        <w:rPr>
          <w:rFonts w:hint="eastAsia" w:ascii="仿宋_GB2312" w:hAnsi="仿宋_GB2312" w:eastAsia="仿宋_GB2312" w:cs="仿宋_GB2312"/>
          <w:sz w:val="32"/>
          <w:szCs w:val="32"/>
          <w:u w:val="none"/>
          <w:lang w:eastAsia="zh-CN"/>
        </w:rPr>
        <w:t>）、“板蓝根颗粒”（</w:t>
      </w:r>
      <w:r>
        <w:rPr>
          <w:rFonts w:hint="eastAsia" w:ascii="仿宋_GB2312" w:hAnsi="仿宋_GB2312" w:eastAsia="仿宋_GB2312" w:cs="仿宋_GB2312"/>
          <w:sz w:val="32"/>
          <w:szCs w:val="32"/>
          <w:u w:val="none"/>
          <w:lang w:val="en-US" w:eastAsia="zh-CN"/>
        </w:rPr>
        <w:t>5克</w:t>
      </w:r>
      <w:r>
        <w:rPr>
          <w:rFonts w:hint="eastAsia" w:ascii="汉仪细圆B5" w:hAnsi="汉仪细圆B5" w:eastAsia="汉仪细圆B5" w:cs="汉仪细圆B5"/>
          <w:sz w:val="32"/>
          <w:szCs w:val="32"/>
          <w:u w:val="none"/>
          <w:lang w:val="en-US" w:eastAsia="zh-CN"/>
        </w:rPr>
        <w:t>×</w:t>
      </w:r>
      <w:r>
        <w:rPr>
          <w:rFonts w:hint="eastAsia" w:ascii="仿宋_GB2312" w:hAnsi="仿宋_GB2312" w:eastAsia="仿宋_GB2312" w:cs="仿宋_GB2312"/>
          <w:sz w:val="32"/>
          <w:szCs w:val="32"/>
          <w:u w:val="none"/>
          <w:lang w:val="en-US" w:eastAsia="zh-CN"/>
        </w:rPr>
        <w:t>12袋，润美康医药，生产厂家：黑龙江乌苏里江制药有限公司哈尔滨分公司，生产批号：20220613，生产日期：2022.06.27，有效期到2024.06.26</w:t>
      </w:r>
      <w:r>
        <w:rPr>
          <w:rFonts w:hint="eastAsia" w:ascii="仿宋_GB2312" w:hAnsi="仿宋_GB2312" w:eastAsia="仿宋_GB2312" w:cs="仿宋_GB2312"/>
          <w:sz w:val="32"/>
          <w:szCs w:val="32"/>
          <w:u w:val="none"/>
          <w:lang w:eastAsia="zh-CN"/>
        </w:rPr>
        <w:t>）、“易弘堂次氯酸消毒液”（</w:t>
      </w:r>
      <w:r>
        <w:rPr>
          <w:rFonts w:hint="eastAsia" w:ascii="仿宋_GB2312" w:hAnsi="仿宋_GB2312" w:eastAsia="仿宋_GB2312" w:cs="仿宋_GB2312"/>
          <w:sz w:val="32"/>
          <w:szCs w:val="32"/>
          <w:u w:val="none"/>
          <w:lang w:val="en-US" w:eastAsia="zh-CN"/>
        </w:rPr>
        <w:t>100ml，生产厂家：河南省</w:t>
      </w:r>
      <w:r>
        <w:rPr>
          <w:rFonts w:hint="eastAsia" w:ascii="仿宋_GB2312" w:hAnsi="仿宋_GB2312" w:eastAsia="仿宋_GB2312" w:cs="仿宋_GB2312"/>
          <w:sz w:val="32"/>
          <w:szCs w:val="32"/>
          <w:u w:val="none"/>
          <w:lang w:eastAsia="zh-CN"/>
        </w:rPr>
        <w:t>易弘堂医疗器械有限公司</w:t>
      </w:r>
      <w:r>
        <w:rPr>
          <w:rFonts w:hint="eastAsia" w:ascii="仿宋_GB2312" w:hAnsi="仿宋_GB2312" w:eastAsia="仿宋_GB2312" w:cs="仿宋_GB2312"/>
          <w:sz w:val="32"/>
          <w:szCs w:val="32"/>
          <w:u w:val="none"/>
          <w:lang w:val="en-US" w:eastAsia="zh-CN"/>
        </w:rPr>
        <w:t>，生产批号：20221220，生产日期：20221220，有效期12个月</w:t>
      </w:r>
      <w:r>
        <w:rPr>
          <w:rFonts w:hint="eastAsia" w:ascii="仿宋_GB2312" w:hAnsi="仿宋_GB2312" w:eastAsia="仿宋_GB2312" w:cs="仿宋_GB2312"/>
          <w:sz w:val="32"/>
          <w:szCs w:val="32"/>
          <w:u w:val="none"/>
          <w:lang w:eastAsia="zh-CN"/>
        </w:rPr>
        <w:t>）、“拾正澳尼森</w:t>
      </w:r>
      <w:r>
        <w:rPr>
          <w:rFonts w:hint="eastAsia" w:ascii="仿宋_GB2312" w:hAnsi="仿宋_GB2312" w:eastAsia="仿宋_GB2312" w:cs="仿宋_GB2312"/>
          <w:sz w:val="32"/>
          <w:szCs w:val="32"/>
          <w:u w:val="none"/>
          <w:lang w:val="en-US" w:eastAsia="zh-CN"/>
        </w:rPr>
        <w:t>75%医用酒精消毒液</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100ml，产品责任单位名称：河南拾正医药科技有限公司，生产企业名称：河南恒纯实业有限公司，生产批号：20221210，生产日期：2022.12.10，有效期到2024.12.09</w:t>
      </w:r>
      <w:r>
        <w:rPr>
          <w:rFonts w:hint="eastAsia" w:ascii="仿宋_GB2312" w:hAnsi="仿宋_GB2312" w:eastAsia="仿宋_GB2312" w:cs="仿宋_GB2312"/>
          <w:sz w:val="32"/>
          <w:szCs w:val="32"/>
          <w:u w:val="none"/>
          <w:lang w:eastAsia="zh-CN"/>
        </w:rPr>
        <w:t>）</w:t>
      </w:r>
      <w:r>
        <w:rPr>
          <w:rFonts w:hint="eastAsia" w:ascii="仿宋_GB2312" w:hAnsi="Times New Roman" w:eastAsia="仿宋_GB2312" w:cs="仿宋_GB2312"/>
          <w:sz w:val="32"/>
          <w:szCs w:val="32"/>
          <w:u w:val="none"/>
          <w:lang w:val="en-US" w:eastAsia="zh-CN"/>
        </w:rPr>
        <w:t>未见价格标签。当事人涉嫌未按照规定明码标价，我局于</w:t>
      </w:r>
      <w:r>
        <w:rPr>
          <w:rFonts w:hint="eastAsia" w:ascii="仿宋_GB2312" w:hAnsi="Times New Roman" w:eastAsia="仿宋_GB2312" w:cs="仿宋_GB2312"/>
          <w:bCs/>
          <w:sz w:val="32"/>
          <w:szCs w:val="32"/>
          <w:u w:val="none"/>
          <w:lang w:val="en-US" w:eastAsia="zh-CN"/>
        </w:rPr>
        <w:t>2023</w:t>
      </w:r>
      <w:r>
        <w:rPr>
          <w:rFonts w:hint="eastAsia" w:ascii="仿宋_GB2312" w:hAnsi="仿宋_GB2312" w:eastAsia="仿宋_GB2312" w:cs="仿宋_GB2312"/>
          <w:bCs/>
          <w:sz w:val="32"/>
          <w:szCs w:val="32"/>
          <w:u w:val="none"/>
        </w:rPr>
        <w:t>年</w:t>
      </w:r>
      <w:r>
        <w:rPr>
          <w:rFonts w:hint="eastAsia" w:ascii="仿宋_GB2312" w:hAnsi="仿宋_GB2312" w:eastAsia="仿宋_GB2312" w:cs="仿宋_GB2312"/>
          <w:bCs/>
          <w:sz w:val="32"/>
          <w:szCs w:val="32"/>
          <w:u w:val="none"/>
          <w:lang w:val="en-US" w:eastAsia="zh-CN"/>
        </w:rPr>
        <w:t>01</w:t>
      </w:r>
      <w:r>
        <w:rPr>
          <w:rFonts w:hint="eastAsia" w:ascii="仿宋_GB2312" w:hAnsi="仿宋_GB2312" w:eastAsia="仿宋_GB2312" w:cs="仿宋_GB2312"/>
          <w:bCs/>
          <w:sz w:val="32"/>
          <w:szCs w:val="32"/>
          <w:u w:val="none"/>
        </w:rPr>
        <w:t>月</w:t>
      </w:r>
      <w:r>
        <w:rPr>
          <w:rFonts w:hint="eastAsia" w:ascii="仿宋_GB2312" w:hAnsi="仿宋_GB2312" w:eastAsia="仿宋_GB2312" w:cs="仿宋_GB2312"/>
          <w:bCs/>
          <w:sz w:val="32"/>
          <w:szCs w:val="32"/>
          <w:u w:val="none"/>
          <w:lang w:val="en-US" w:eastAsia="zh-CN"/>
        </w:rPr>
        <w:t>17</w:t>
      </w:r>
      <w:r>
        <w:rPr>
          <w:rFonts w:hint="eastAsia" w:ascii="仿宋_GB2312" w:hAnsi="Times New Roman" w:eastAsia="仿宋_GB2312" w:cs="仿宋_GB2312"/>
          <w:sz w:val="32"/>
          <w:szCs w:val="32"/>
          <w:u w:val="none"/>
          <w:lang w:val="en-US" w:eastAsia="zh-CN"/>
        </w:rPr>
        <w:t>依法立案调查，并于2023年2月28日对被委托人</w:t>
      </w:r>
      <w:r>
        <w:rPr>
          <w:rFonts w:hint="eastAsia" w:ascii="仿宋_GB2312" w:hAnsi="仿宋_GB2312" w:eastAsia="仿宋_GB2312" w:cs="仿宋_GB2312"/>
          <w:color w:val="000000"/>
          <w:sz w:val="32"/>
          <w:szCs w:val="32"/>
          <w:u w:val="none"/>
          <w:lang w:val="en-US" w:eastAsia="zh-CN"/>
        </w:rPr>
        <w:t>祁庆卫</w:t>
      </w:r>
      <w:r>
        <w:rPr>
          <w:rFonts w:hint="eastAsia" w:ascii="仿宋_GB2312" w:hAnsi="Times New Roman" w:eastAsia="仿宋_GB2312" w:cs="仿宋_GB2312"/>
          <w:sz w:val="32"/>
          <w:szCs w:val="32"/>
          <w:u w:val="none"/>
          <w:lang w:val="en-US" w:eastAsia="zh-CN"/>
        </w:rPr>
        <w:t>进行询问调查。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Times New Roman" w:eastAsia="仿宋_GB2312" w:cs="仿宋_GB2312"/>
          <w:sz w:val="32"/>
          <w:szCs w:val="32"/>
          <w:u w:val="none"/>
          <w:lang w:val="en-US" w:eastAsia="zh-CN"/>
        </w:rPr>
      </w:pPr>
      <w:r>
        <w:rPr>
          <w:rFonts w:hint="eastAsia" w:ascii="仿宋_GB2312" w:hAnsi="Times New Roman" w:eastAsia="仿宋_GB2312" w:cs="仿宋_GB2312"/>
          <w:sz w:val="32"/>
          <w:szCs w:val="32"/>
          <w:u w:val="none"/>
          <w:lang w:val="en-US" w:eastAsia="zh-CN"/>
        </w:rPr>
        <w:t>经查，</w:t>
      </w:r>
      <w:r>
        <w:rPr>
          <w:rFonts w:hint="eastAsia" w:ascii="仿宋_GB2312" w:hAnsi="Times New Roman" w:eastAsia="仿宋_GB2312" w:cs="仿宋_GB2312"/>
          <w:sz w:val="32"/>
          <w:szCs w:val="32"/>
          <w:u w:val="none"/>
          <w:lang w:eastAsia="zh-CN"/>
        </w:rPr>
        <w:t>当事人店内的</w:t>
      </w:r>
      <w:r>
        <w:rPr>
          <w:rFonts w:hint="eastAsia" w:ascii="仿宋_GB2312" w:hAnsi="仿宋_GB2312" w:eastAsia="仿宋_GB2312" w:cs="仿宋_GB2312"/>
          <w:sz w:val="32"/>
          <w:szCs w:val="32"/>
          <w:u w:val="none"/>
          <w:lang w:eastAsia="zh-CN"/>
        </w:rPr>
        <w:t>“利君小儿咳喘灵颗粒”于</w:t>
      </w:r>
      <w:r>
        <w:rPr>
          <w:rFonts w:hint="eastAsia" w:ascii="仿宋_GB2312" w:hAnsi="仿宋_GB2312" w:eastAsia="仿宋_GB2312" w:cs="仿宋_GB2312"/>
          <w:sz w:val="32"/>
          <w:szCs w:val="32"/>
          <w:u w:val="none"/>
          <w:lang w:val="en-US" w:eastAsia="zh-CN"/>
        </w:rPr>
        <w:t>2022.12.14</w:t>
      </w:r>
      <w:r>
        <w:rPr>
          <w:rFonts w:hint="eastAsia" w:ascii="仿宋_GB2312" w:hAnsi="仿宋_GB2312" w:eastAsia="仿宋_GB2312" w:cs="仿宋_GB2312"/>
          <w:sz w:val="32"/>
          <w:szCs w:val="32"/>
          <w:u w:val="none"/>
          <w:lang w:eastAsia="zh-CN"/>
        </w:rPr>
        <w:t>从</w:t>
      </w:r>
      <w:r>
        <w:rPr>
          <w:rFonts w:hint="eastAsia" w:ascii="仿宋_GB2312" w:hAnsi="仿宋_GB2312" w:eastAsia="仿宋_GB2312" w:cs="仿宋_GB2312"/>
          <w:color w:val="000000"/>
          <w:sz w:val="32"/>
          <w:szCs w:val="32"/>
          <w:u w:val="none"/>
          <w:lang w:eastAsia="zh-CN"/>
        </w:rPr>
        <w:t>淮南市恒康医药</w:t>
      </w:r>
      <w:r>
        <w:rPr>
          <w:rFonts w:hint="eastAsia" w:ascii="仿宋_GB2312" w:hAnsi="仿宋_GB2312" w:eastAsia="仿宋_GB2312" w:cs="仿宋_GB2312"/>
          <w:sz w:val="32"/>
          <w:szCs w:val="32"/>
          <w:u w:val="none"/>
          <w:lang w:eastAsia="zh-CN"/>
        </w:rPr>
        <w:t>有限公司购入</w:t>
      </w:r>
      <w:r>
        <w:rPr>
          <w:rFonts w:hint="eastAsia" w:ascii="仿宋_GB2312" w:hAnsi="仿宋_GB2312" w:eastAsia="仿宋_GB2312" w:cs="仿宋_GB2312"/>
          <w:sz w:val="32"/>
          <w:szCs w:val="32"/>
          <w:u w:val="none"/>
          <w:lang w:val="en-US" w:eastAsia="zh-CN"/>
        </w:rPr>
        <w:t>100盒，</w:t>
      </w:r>
      <w:r>
        <w:rPr>
          <w:rFonts w:hint="eastAsia" w:ascii="仿宋_GB2312" w:hAnsi="仿宋_GB2312" w:eastAsia="仿宋_GB2312" w:cs="仿宋_GB2312"/>
          <w:sz w:val="32"/>
          <w:szCs w:val="32"/>
          <w:u w:val="none"/>
          <w:lang w:eastAsia="zh-CN"/>
        </w:rPr>
        <w:t>售价</w:t>
      </w:r>
      <w:r>
        <w:rPr>
          <w:rFonts w:hint="eastAsia" w:ascii="仿宋_GB2312" w:hAnsi="仿宋_GB2312" w:eastAsia="仿宋_GB2312" w:cs="仿宋_GB2312"/>
          <w:sz w:val="32"/>
          <w:szCs w:val="32"/>
          <w:u w:val="none"/>
          <w:lang w:val="en-US" w:eastAsia="zh-CN"/>
        </w:rPr>
        <w:t>15元；</w:t>
      </w:r>
      <w:r>
        <w:rPr>
          <w:rFonts w:hint="eastAsia" w:ascii="仿宋_GB2312" w:hAnsi="仿宋_GB2312" w:eastAsia="仿宋_GB2312" w:cs="仿宋_GB2312"/>
          <w:sz w:val="32"/>
          <w:szCs w:val="32"/>
          <w:u w:val="none"/>
          <w:lang w:eastAsia="zh-CN"/>
        </w:rPr>
        <w:t>“妈叮咛小儿咳喘灵颗粒”于</w:t>
      </w:r>
      <w:r>
        <w:rPr>
          <w:rFonts w:hint="eastAsia" w:ascii="仿宋_GB2312" w:hAnsi="仿宋_GB2312" w:eastAsia="仿宋_GB2312" w:cs="仿宋_GB2312"/>
          <w:sz w:val="32"/>
          <w:szCs w:val="32"/>
          <w:u w:val="none"/>
          <w:lang w:val="en-US" w:eastAsia="zh-CN"/>
        </w:rPr>
        <w:t>2022.12.17从</w:t>
      </w:r>
      <w:r>
        <w:rPr>
          <w:rFonts w:hint="eastAsia" w:ascii="仿宋_GB2312" w:hAnsi="仿宋_GB2312" w:eastAsia="仿宋_GB2312" w:cs="仿宋_GB2312"/>
          <w:color w:val="000000"/>
          <w:sz w:val="32"/>
          <w:szCs w:val="32"/>
          <w:u w:val="none"/>
          <w:lang w:val="en-US" w:eastAsia="zh-CN"/>
        </w:rPr>
        <w:t>安徽华源医药股份有限公司购</w:t>
      </w:r>
      <w:r>
        <w:rPr>
          <w:rFonts w:hint="eastAsia" w:ascii="仿宋_GB2312" w:hAnsi="仿宋_GB2312" w:eastAsia="仿宋_GB2312" w:cs="仿宋_GB2312"/>
          <w:sz w:val="32"/>
          <w:szCs w:val="32"/>
          <w:u w:val="none"/>
          <w:lang w:val="en-US" w:eastAsia="zh-CN"/>
        </w:rPr>
        <w:t>入80盒，</w:t>
      </w:r>
      <w:r>
        <w:rPr>
          <w:rFonts w:hint="eastAsia" w:ascii="仿宋_GB2312" w:hAnsi="仿宋_GB2312" w:eastAsia="仿宋_GB2312" w:cs="仿宋_GB2312"/>
          <w:sz w:val="32"/>
          <w:szCs w:val="32"/>
          <w:u w:val="none"/>
          <w:lang w:eastAsia="zh-CN"/>
        </w:rPr>
        <w:t>售价</w:t>
      </w:r>
      <w:r>
        <w:rPr>
          <w:rFonts w:hint="eastAsia" w:ascii="仿宋_GB2312" w:hAnsi="仿宋_GB2312" w:eastAsia="仿宋_GB2312" w:cs="仿宋_GB2312"/>
          <w:sz w:val="32"/>
          <w:szCs w:val="32"/>
          <w:u w:val="none"/>
          <w:lang w:val="en-US" w:eastAsia="zh-CN"/>
        </w:rPr>
        <w:t>18元；</w:t>
      </w:r>
      <w:r>
        <w:rPr>
          <w:rFonts w:hint="eastAsia" w:ascii="仿宋_GB2312" w:hAnsi="仿宋_GB2312" w:eastAsia="仿宋_GB2312" w:cs="仿宋_GB2312"/>
          <w:sz w:val="32"/>
          <w:szCs w:val="32"/>
          <w:u w:val="none"/>
          <w:lang w:eastAsia="zh-CN"/>
        </w:rPr>
        <w:t>“板蓝根颗粒”于</w:t>
      </w:r>
      <w:r>
        <w:rPr>
          <w:rFonts w:hint="eastAsia" w:ascii="仿宋_GB2312" w:hAnsi="仿宋_GB2312" w:eastAsia="仿宋_GB2312" w:cs="仿宋_GB2312"/>
          <w:sz w:val="32"/>
          <w:szCs w:val="32"/>
          <w:u w:val="none"/>
          <w:lang w:val="en-US" w:eastAsia="zh-CN"/>
        </w:rPr>
        <w:t>2022.12.29从安徽立方药业有限公司购入30盒，</w:t>
      </w:r>
      <w:r>
        <w:rPr>
          <w:rFonts w:hint="eastAsia" w:ascii="仿宋_GB2312" w:hAnsi="仿宋_GB2312" w:eastAsia="仿宋_GB2312" w:cs="仿宋_GB2312"/>
          <w:sz w:val="32"/>
          <w:szCs w:val="32"/>
          <w:u w:val="none"/>
          <w:lang w:eastAsia="zh-CN"/>
        </w:rPr>
        <w:t>售价</w:t>
      </w:r>
      <w:r>
        <w:rPr>
          <w:rFonts w:hint="eastAsia" w:ascii="仿宋_GB2312" w:hAnsi="仿宋_GB2312" w:eastAsia="仿宋_GB2312" w:cs="仿宋_GB2312"/>
          <w:sz w:val="32"/>
          <w:szCs w:val="32"/>
          <w:u w:val="none"/>
          <w:lang w:val="en-US" w:eastAsia="zh-CN"/>
        </w:rPr>
        <w:t>15元；</w:t>
      </w:r>
      <w:r>
        <w:rPr>
          <w:rFonts w:hint="eastAsia" w:ascii="仿宋_GB2312" w:hAnsi="仿宋_GB2312" w:eastAsia="仿宋_GB2312" w:cs="仿宋_GB2312"/>
          <w:sz w:val="32"/>
          <w:szCs w:val="32"/>
          <w:u w:val="none"/>
          <w:lang w:eastAsia="zh-CN"/>
        </w:rPr>
        <w:t>“易弘堂次氯酸消毒液”于</w:t>
      </w:r>
      <w:r>
        <w:rPr>
          <w:rFonts w:hint="eastAsia" w:ascii="仿宋_GB2312" w:hAnsi="仿宋_GB2312" w:eastAsia="仿宋_GB2312" w:cs="仿宋_GB2312"/>
          <w:sz w:val="32"/>
          <w:szCs w:val="32"/>
          <w:u w:val="none"/>
          <w:lang w:val="en-US" w:eastAsia="zh-CN"/>
        </w:rPr>
        <w:t>2022.12.29从</w:t>
      </w:r>
      <w:r>
        <w:rPr>
          <w:rFonts w:hint="eastAsia" w:ascii="仿宋_GB2312" w:hAnsi="仿宋_GB2312" w:eastAsia="仿宋_GB2312" w:cs="仿宋_GB2312"/>
          <w:color w:val="000000"/>
          <w:sz w:val="32"/>
          <w:szCs w:val="32"/>
          <w:u w:val="none"/>
          <w:lang w:val="en-US" w:eastAsia="zh-CN"/>
        </w:rPr>
        <w:t>河南省</w:t>
      </w:r>
      <w:r>
        <w:rPr>
          <w:rFonts w:hint="eastAsia" w:ascii="仿宋_GB2312" w:hAnsi="仿宋_GB2312" w:eastAsia="仿宋_GB2312" w:cs="仿宋_GB2312"/>
          <w:color w:val="000000"/>
          <w:sz w:val="32"/>
          <w:szCs w:val="32"/>
          <w:u w:val="none"/>
          <w:lang w:eastAsia="zh-CN"/>
        </w:rPr>
        <w:t>易弘堂医疗器械有限公司</w:t>
      </w:r>
      <w:r>
        <w:rPr>
          <w:rFonts w:hint="eastAsia" w:ascii="仿宋_GB2312" w:hAnsi="仿宋_GB2312" w:eastAsia="仿宋_GB2312" w:cs="仿宋_GB2312"/>
          <w:sz w:val="32"/>
          <w:szCs w:val="32"/>
          <w:u w:val="none"/>
          <w:lang w:eastAsia="zh-CN"/>
        </w:rPr>
        <w:t>购入</w:t>
      </w:r>
      <w:r>
        <w:rPr>
          <w:rFonts w:hint="eastAsia" w:ascii="仿宋_GB2312" w:hAnsi="仿宋_GB2312" w:eastAsia="仿宋_GB2312" w:cs="仿宋_GB2312"/>
          <w:sz w:val="32"/>
          <w:szCs w:val="32"/>
          <w:u w:val="none"/>
          <w:lang w:val="en-US" w:eastAsia="zh-CN"/>
        </w:rPr>
        <w:t>100瓶，</w:t>
      </w:r>
      <w:r>
        <w:rPr>
          <w:rFonts w:hint="eastAsia" w:ascii="仿宋_GB2312" w:hAnsi="仿宋_GB2312" w:eastAsia="仿宋_GB2312" w:cs="仿宋_GB2312"/>
          <w:sz w:val="32"/>
          <w:szCs w:val="32"/>
          <w:u w:val="none"/>
          <w:lang w:eastAsia="zh-CN"/>
        </w:rPr>
        <w:t>售价</w:t>
      </w:r>
      <w:r>
        <w:rPr>
          <w:rFonts w:hint="eastAsia" w:ascii="仿宋_GB2312" w:hAnsi="仿宋_GB2312" w:eastAsia="仿宋_GB2312" w:cs="仿宋_GB2312"/>
          <w:sz w:val="32"/>
          <w:szCs w:val="32"/>
          <w:u w:val="none"/>
          <w:lang w:val="en-US" w:eastAsia="zh-CN"/>
        </w:rPr>
        <w:t>6元；</w:t>
      </w:r>
      <w:r>
        <w:rPr>
          <w:rFonts w:hint="eastAsia" w:ascii="仿宋_GB2312" w:hAnsi="仿宋_GB2312" w:eastAsia="仿宋_GB2312" w:cs="仿宋_GB2312"/>
          <w:sz w:val="32"/>
          <w:szCs w:val="32"/>
          <w:u w:val="none"/>
          <w:lang w:eastAsia="zh-CN"/>
        </w:rPr>
        <w:t>“拾正澳尼森</w:t>
      </w:r>
      <w:r>
        <w:rPr>
          <w:rFonts w:hint="eastAsia" w:ascii="仿宋_GB2312" w:hAnsi="仿宋_GB2312" w:eastAsia="仿宋_GB2312" w:cs="仿宋_GB2312"/>
          <w:sz w:val="32"/>
          <w:szCs w:val="32"/>
          <w:u w:val="none"/>
          <w:lang w:val="en-US" w:eastAsia="zh-CN"/>
        </w:rPr>
        <w:t>75%医用酒精消毒液</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none"/>
          <w:lang w:val="en-US" w:eastAsia="zh-CN"/>
        </w:rPr>
        <w:t>2022.12.21从合肥梅弄花堂信息科技有限公司购入153瓶，</w:t>
      </w:r>
      <w:r>
        <w:rPr>
          <w:rFonts w:hint="eastAsia" w:ascii="仿宋_GB2312" w:hAnsi="仿宋_GB2312" w:eastAsia="仿宋_GB2312" w:cs="仿宋_GB2312"/>
          <w:sz w:val="32"/>
          <w:szCs w:val="32"/>
          <w:u w:val="none"/>
          <w:lang w:eastAsia="zh-CN"/>
        </w:rPr>
        <w:t>售价</w:t>
      </w:r>
      <w:r>
        <w:rPr>
          <w:rFonts w:hint="eastAsia" w:ascii="仿宋_GB2312" w:hAnsi="仿宋_GB2312" w:eastAsia="仿宋_GB2312" w:cs="仿宋_GB2312"/>
          <w:sz w:val="32"/>
          <w:szCs w:val="32"/>
          <w:u w:val="none"/>
          <w:lang w:val="en-US" w:eastAsia="zh-CN"/>
        </w:rPr>
        <w:t>5元。当事人药品新上架，未销售，</w:t>
      </w:r>
      <w:r>
        <w:rPr>
          <w:rFonts w:hint="eastAsia" w:ascii="仿宋_GB2312" w:hAnsi="Times New Roman" w:eastAsia="仿宋_GB2312" w:cs="仿宋_GB2312"/>
          <w:sz w:val="32"/>
          <w:szCs w:val="32"/>
          <w:u w:val="none"/>
          <w:lang w:eastAsia="zh-CN"/>
        </w:rPr>
        <w:t>无</w:t>
      </w:r>
      <w:r>
        <w:rPr>
          <w:rFonts w:hint="default" w:ascii="仿宋_GB2312" w:hAnsi="Times New Roman" w:eastAsia="仿宋_GB2312" w:cs="仿宋_GB2312"/>
          <w:sz w:val="32"/>
          <w:szCs w:val="32"/>
          <w:u w:val="none"/>
          <w:lang w:val="en" w:eastAsia="zh-CN"/>
        </w:rPr>
        <w:t>违法所得</w:t>
      </w:r>
      <w:r>
        <w:rPr>
          <w:rFonts w:hint="eastAsia" w:ascii="仿宋_GB2312" w:hAnsi="Times New Roman"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经执法人员教育当事人已经及时整改。</w:t>
      </w:r>
      <w:r>
        <w:rPr>
          <w:rFonts w:hint="eastAsia" w:ascii="仿宋_GB2312" w:hAnsi="Times New Roman" w:eastAsia="仿宋_GB2312" w:cs="仿宋_GB2312"/>
          <w:sz w:val="32"/>
          <w:szCs w:val="32"/>
          <w:u w:val="none"/>
          <w:lang w:val="en-US" w:eastAsia="zh-CN"/>
        </w:rPr>
        <w:t>经查询，未查到当事人被行政处罚的记录。</w:t>
      </w:r>
    </w:p>
    <w:p>
      <w:pPr>
        <w:pStyle w:val="2"/>
        <w:keepNext w:val="0"/>
        <w:keepLines w:val="0"/>
        <w:pageBreakBefore w:val="0"/>
        <w:tabs>
          <w:tab w:val="left" w:pos="8890"/>
        </w:tabs>
        <w:kinsoku/>
        <w:wordWrap/>
        <w:overflowPunct/>
        <w:topLinePunct w:val="0"/>
        <w:bidi w:val="0"/>
        <w:spacing w:line="520" w:lineRule="exact"/>
        <w:ind w:firstLine="627" w:firstLineChars="196"/>
        <w:rPr>
          <w:rFonts w:hint="eastAsia" w:ascii="仿宋_GB2312" w:hAnsi="Times New Roman" w:eastAsia="仿宋_GB2312" w:cs="仿宋_GB2312"/>
          <w:sz w:val="32"/>
          <w:szCs w:val="32"/>
          <w:u w:val="none"/>
          <w:lang w:val="en-US" w:eastAsia="zh-CN"/>
        </w:rPr>
      </w:pPr>
      <w:r>
        <w:rPr>
          <w:rFonts w:hint="eastAsia" w:ascii="仿宋_GB2312" w:hAnsi="Times New Roman" w:eastAsia="仿宋_GB2312" w:cs="仿宋_GB2312"/>
          <w:sz w:val="32"/>
          <w:szCs w:val="32"/>
          <w:u w:val="none"/>
          <w:lang w:val="en-US" w:eastAsia="zh-CN"/>
        </w:rPr>
        <w:t>上述事实，主要有以下证据证明：</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sz w:val="32"/>
          <w:szCs w:val="32"/>
          <w:u w:val="none"/>
          <w:lang w:val="en-US" w:eastAsia="zh-CN"/>
        </w:rPr>
      </w:pPr>
      <w:r>
        <w:rPr>
          <w:rFonts w:hint="eastAsia" w:ascii="仿宋_GB2312" w:hAnsi="Times New Roman" w:eastAsia="仿宋_GB2312" w:cs="仿宋_GB2312"/>
          <w:sz w:val="32"/>
          <w:szCs w:val="32"/>
          <w:u w:val="none"/>
          <w:lang w:val="en-US" w:eastAsia="zh-CN"/>
        </w:rPr>
        <w:t>1.现场笔录一份、现场检查照片六张，证明</w:t>
      </w:r>
      <w:r>
        <w:rPr>
          <w:rFonts w:hint="eastAsia" w:ascii="仿宋_GB2312" w:hAnsi="仿宋_GB2312" w:eastAsia="仿宋_GB2312" w:cs="仿宋_GB2312"/>
          <w:sz w:val="32"/>
          <w:szCs w:val="32"/>
          <w:u w:val="none"/>
          <w:lang w:eastAsia="zh-CN"/>
        </w:rPr>
        <w:t>查处当事人</w:t>
      </w:r>
      <w:r>
        <w:rPr>
          <w:rFonts w:hint="eastAsia" w:ascii="Times New Roman" w:hAnsi="Times New Roman" w:eastAsia="仿宋_GB2312" w:cs="仿宋"/>
          <w:sz w:val="32"/>
          <w:szCs w:val="32"/>
          <w:u w:val="none"/>
          <w:lang w:val="en-US" w:eastAsia="zh-CN"/>
        </w:rPr>
        <w:t>未按规定明码标价</w:t>
      </w:r>
      <w:r>
        <w:rPr>
          <w:rFonts w:hint="eastAsia" w:ascii="仿宋_GB2312" w:hAnsi="仿宋_GB2312" w:eastAsia="仿宋_GB2312" w:cs="仿宋_GB2312"/>
          <w:sz w:val="32"/>
          <w:szCs w:val="32"/>
          <w:u w:val="none"/>
          <w:lang w:eastAsia="zh-CN"/>
        </w:rPr>
        <w:t>的情况</w:t>
      </w:r>
      <w:r>
        <w:rPr>
          <w:rFonts w:hint="eastAsia" w:ascii="仿宋_GB2312" w:hAnsi="Times New Roman" w:eastAsia="仿宋_GB2312" w:cs="仿宋_GB2312"/>
          <w:sz w:val="32"/>
          <w:szCs w:val="32"/>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Times New Roman" w:eastAsia="仿宋_GB2312" w:cs="仿宋_GB2312"/>
          <w:sz w:val="32"/>
          <w:szCs w:val="32"/>
          <w:u w:val="none"/>
          <w:lang w:val="en-US"/>
        </w:rPr>
      </w:pPr>
      <w:r>
        <w:rPr>
          <w:rFonts w:hint="eastAsia" w:ascii="仿宋_GB2312" w:hAnsi="Times New Roman" w:eastAsia="仿宋_GB2312" w:cs="仿宋_GB2312"/>
          <w:sz w:val="32"/>
          <w:szCs w:val="32"/>
          <w:u w:val="none"/>
        </w:rPr>
        <w:t>2.</w:t>
      </w:r>
      <w:r>
        <w:rPr>
          <w:rFonts w:hint="eastAsia" w:ascii="Times New Roman" w:hAnsi="Times New Roman" w:eastAsia="仿宋_GB2312" w:cs="仿宋"/>
          <w:sz w:val="32"/>
          <w:szCs w:val="32"/>
          <w:u w:val="none"/>
          <w:lang w:val="en-US" w:eastAsia="zh-CN"/>
        </w:rPr>
        <w:t>询问笔录一份，证明当事人未按规定明码标价的事实；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Times New Roman" w:eastAsia="仿宋_GB2312" w:cs="仿宋_GB2312"/>
          <w:bCs/>
          <w:sz w:val="32"/>
          <w:szCs w:val="32"/>
          <w:u w:val="none"/>
          <w:lang w:eastAsia="zh-CN"/>
        </w:rPr>
      </w:pPr>
      <w:r>
        <w:rPr>
          <w:rFonts w:hint="eastAsia" w:ascii="仿宋_GB2312" w:hAnsi="Times New Roman" w:eastAsia="仿宋_GB2312" w:cs="仿宋_GB2312"/>
          <w:bCs/>
          <w:sz w:val="32"/>
          <w:szCs w:val="32"/>
          <w:u w:val="none"/>
          <w:lang w:eastAsia="zh-CN"/>
        </w:rPr>
        <w:t>3.当事人营业执照复印件一份、法人身份证复印件一份、授权委托书一份、被委托人身份证复印件一份、药品经营许可证复印件一份，证明当事人主体资格及授权委托情况；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Times New Roman" w:eastAsia="仿宋_GB2312" w:cs="仿宋_GB2312"/>
          <w:bCs/>
          <w:sz w:val="32"/>
          <w:szCs w:val="32"/>
          <w:u w:val="none"/>
          <w:lang w:eastAsia="zh-CN"/>
        </w:rPr>
      </w:pPr>
      <w:r>
        <w:rPr>
          <w:rFonts w:hint="eastAsia" w:ascii="仿宋_GB2312" w:hAnsi="Times New Roman" w:eastAsia="仿宋_GB2312" w:cs="仿宋_GB2312"/>
          <w:bCs/>
          <w:sz w:val="32"/>
          <w:szCs w:val="32"/>
          <w:u w:val="none"/>
          <w:lang w:val="en-US" w:eastAsia="zh-CN"/>
        </w:rPr>
        <w:t>4.整改照片四张，证明当事人已经整改的情况</w:t>
      </w:r>
      <w:r>
        <w:rPr>
          <w:rFonts w:hint="eastAsia" w:ascii="仿宋_GB2312" w:hAnsi="Times New Roman" w:eastAsia="仿宋_GB2312" w:cs="仿宋_GB2312"/>
          <w:bCs/>
          <w:sz w:val="32"/>
          <w:szCs w:val="32"/>
          <w:u w:val="no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Times New Roman"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5.</w:t>
      </w:r>
      <w:r>
        <w:rPr>
          <w:rFonts w:hint="eastAsia" w:ascii="仿宋_GB2312" w:hAnsi="Times New Roman" w:eastAsia="仿宋_GB2312" w:cs="仿宋_GB2312"/>
          <w:bCs/>
          <w:sz w:val="32"/>
          <w:szCs w:val="32"/>
          <w:u w:val="none"/>
          <w:lang w:eastAsia="zh-CN"/>
        </w:rPr>
        <w:t>国家企业信用信息公示系统</w:t>
      </w:r>
      <w:r>
        <w:rPr>
          <w:rFonts w:hint="eastAsia" w:ascii="仿宋_GB2312" w:hAnsi="Times New Roman" w:eastAsia="仿宋_GB2312" w:cs="仿宋_GB2312"/>
          <w:bCs/>
          <w:sz w:val="32"/>
          <w:szCs w:val="32"/>
          <w:u w:val="none"/>
          <w:lang w:val="en-US" w:eastAsia="zh-CN"/>
        </w:rPr>
        <w:t>网上查询1份，证明</w:t>
      </w:r>
      <w:r>
        <w:rPr>
          <w:rFonts w:hint="eastAsia" w:ascii="仿宋_GB2312" w:hAnsi="Times New Roman" w:eastAsia="仿宋_GB2312" w:cs="仿宋_GB2312"/>
          <w:sz w:val="32"/>
          <w:szCs w:val="32"/>
          <w:u w:val="none"/>
          <w:lang w:val="en-US" w:eastAsia="zh-CN"/>
        </w:rPr>
        <w:t>未查到</w:t>
      </w:r>
      <w:r>
        <w:rPr>
          <w:rFonts w:hint="eastAsia" w:ascii="仿宋_GB2312" w:hAnsi="Times New Roman" w:eastAsia="仿宋_GB2312" w:cs="仿宋_GB2312"/>
          <w:bCs/>
          <w:sz w:val="32"/>
          <w:szCs w:val="32"/>
          <w:u w:val="none"/>
          <w:lang w:val="en-US" w:eastAsia="zh-CN"/>
        </w:rPr>
        <w:t>当事人行政处罚记录。</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202</w:t>
      </w:r>
      <w:r>
        <w:rPr>
          <w:rFonts w:hint="default" w:ascii="仿宋_GB2312" w:hAnsi="仿宋_GB2312" w:eastAsia="仿宋_GB2312" w:cs="仿宋_GB2312"/>
          <w:color w:val="000000"/>
          <w:sz w:val="32"/>
          <w:szCs w:val="32"/>
          <w:u w:val="none"/>
          <w:lang w:val="en" w:eastAsia="zh-CN"/>
        </w:rPr>
        <w:t>3</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16</w:t>
      </w:r>
      <w:r>
        <w:rPr>
          <w:rFonts w:hint="eastAsia" w:ascii="仿宋_GB2312" w:hAnsi="仿宋_GB2312" w:eastAsia="仿宋_GB2312" w:cs="仿宋_GB2312"/>
          <w:color w:val="000000"/>
          <w:sz w:val="32"/>
          <w:szCs w:val="32"/>
          <w:u w:val="none"/>
        </w:rPr>
        <w:t>日，我局向当事人送达了《行政处罚告知书》（淮市监综支罚告</w:t>
      </w:r>
      <w:r>
        <w:rPr>
          <w:rFonts w:hint="eastAsia" w:ascii="仿宋_GB2312" w:hAnsi="仿宋_GB2312" w:eastAsia="仿宋_GB2312" w:cs="仿宋_GB2312"/>
          <w:spacing w:val="-7"/>
          <w:sz w:val="32"/>
          <w:szCs w:val="32"/>
          <w:u w:val="none"/>
        </w:rPr>
        <w:t>〔</w:t>
      </w:r>
      <w:r>
        <w:rPr>
          <w:rFonts w:ascii="仿宋_GB2312" w:hAnsi="仿宋_GB2312" w:eastAsia="仿宋_GB2312" w:cs="仿宋_GB2312"/>
          <w:spacing w:val="18"/>
          <w:sz w:val="32"/>
          <w:szCs w:val="32"/>
          <w:u w:val="none"/>
        </w:rPr>
        <w:t>202</w:t>
      </w:r>
      <w:r>
        <w:rPr>
          <w:rFonts w:hint="eastAsia" w:ascii="仿宋_GB2312" w:hAnsi="仿宋_GB2312" w:eastAsia="仿宋_GB2312" w:cs="仿宋_GB2312"/>
          <w:spacing w:val="18"/>
          <w:sz w:val="32"/>
          <w:szCs w:val="32"/>
          <w:u w:val="none"/>
          <w:lang w:val="en-US" w:eastAsia="zh-CN"/>
        </w:rPr>
        <w:t>3</w:t>
      </w:r>
      <w:r>
        <w:rPr>
          <w:rFonts w:hint="eastAsia" w:ascii="仿宋_GB2312" w:hAnsi="仿宋_GB2312" w:eastAsia="仿宋_GB2312" w:cs="仿宋_GB2312"/>
          <w:spacing w:val="-7"/>
          <w:sz w:val="32"/>
          <w:szCs w:val="32"/>
          <w:u w:val="none"/>
        </w:rPr>
        <w:t>〕</w:t>
      </w:r>
      <w:r>
        <w:rPr>
          <w:rFonts w:hint="eastAsia" w:ascii="仿宋_GB2312" w:hAnsi="仿宋_GB2312" w:eastAsia="仿宋_GB2312" w:cs="仿宋_GB2312"/>
          <w:spacing w:val="-7"/>
          <w:sz w:val="32"/>
          <w:szCs w:val="32"/>
          <w:u w:val="none"/>
          <w:lang w:val="en-US" w:eastAsia="zh-CN"/>
        </w:rPr>
        <w:t>28</w:t>
      </w:r>
      <w:r>
        <w:rPr>
          <w:rFonts w:hint="eastAsia" w:ascii="仿宋_GB2312" w:hAnsi="仿宋_GB2312" w:eastAsia="仿宋_GB2312" w:cs="仿宋_GB2312"/>
          <w:color w:val="000000"/>
          <w:sz w:val="32"/>
          <w:szCs w:val="32"/>
          <w:u w:val="none"/>
        </w:rPr>
        <w:t>号），当事人在法定期限内未向本局提出陈述、申辩、听证要求。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当事人未按规定明码标价</w:t>
      </w:r>
      <w:r>
        <w:rPr>
          <w:rFonts w:hint="eastAsia" w:ascii="仿宋_GB2312" w:hAnsi="仿宋_GB2312" w:eastAsia="仿宋_GB2312" w:cs="仿宋_GB2312"/>
          <w:bCs/>
          <w:sz w:val="32"/>
          <w:szCs w:val="32"/>
          <w:u w:val="none"/>
          <w:lang w:eastAsia="zh-CN"/>
        </w:rPr>
        <w:t>的行为</w:t>
      </w:r>
      <w:r>
        <w:rPr>
          <w:rFonts w:hint="eastAsia" w:ascii="仿宋_GB2312" w:hAnsi="仿宋_GB2312" w:eastAsia="仿宋_GB2312" w:cs="仿宋_GB2312"/>
          <w:bCs/>
          <w:sz w:val="32"/>
          <w:szCs w:val="32"/>
          <w:u w:val="none"/>
          <w:lang w:val="en-US" w:eastAsia="zh-CN"/>
        </w:rPr>
        <w:t>，违反了《中华人民共和国价格法》第十三条第一款“经营者销售、收购商品和提供服务，应当按照政府价格主管部门的规定明码标价，注明商品的品名、产地、规格、等级、计价单位、价格或者服务的项目、收费标准等有关情况。”和《明码标价和禁止价格欺诈规定》第七条第一款“经营者销售商品应当标示商品的品名、价格和计价单位。同一品牌或者种类的商品，因颜色、形状、规格、产地、等级等特征不同而实行不同价格的，经营者应当针对不同的价格分别标示品名，以示区别。”的规定。</w:t>
      </w:r>
    </w:p>
    <w:p>
      <w:pPr>
        <w:pStyle w:val="2"/>
        <w:keepNext w:val="0"/>
        <w:keepLines w:val="0"/>
        <w:pageBreakBefore w:val="0"/>
        <w:tabs>
          <w:tab w:val="left" w:pos="9060"/>
        </w:tabs>
        <w:kinsoku/>
        <w:wordWrap/>
        <w:overflowPunct/>
        <w:topLinePunct w:val="0"/>
        <w:bidi w:val="0"/>
        <w:spacing w:line="520" w:lineRule="exact"/>
        <w:ind w:firstLine="640" w:firstLineChars="200"/>
        <w:rPr>
          <w:rFonts w:hint="eastAsia" w:ascii="Times New Roman" w:eastAsia="仿宋_GB2312" w:cs="仿宋_GB2312"/>
          <w:color w:val="000000"/>
          <w:u w:val="none"/>
        </w:rPr>
      </w:pPr>
      <w:r>
        <w:rPr>
          <w:rFonts w:hint="eastAsia" w:ascii="仿宋_GB2312" w:hAnsi="Times New Roman" w:eastAsia="仿宋_GB2312" w:cs="仿宋_GB2312"/>
          <w:bCs/>
          <w:sz w:val="32"/>
          <w:szCs w:val="32"/>
          <w:u w:val="none"/>
          <w:lang w:eastAsia="zh-CN"/>
        </w:rPr>
        <w:t>依据《中华人民共和国价格法》第四十二条“经营者违反明码标价规定的，责令改正，没收违法所得，可以并处五千元以下的罚款。”的规定，并依据《中华人民共和国行政处罚法》第三十三条第一款“</w:t>
      </w:r>
      <w:r>
        <w:rPr>
          <w:rFonts w:hint="eastAsia" w:ascii="仿宋_GB2312" w:hAnsi="Times New Roman" w:eastAsia="仿宋_GB2312" w:cs="仿宋_GB2312"/>
          <w:bCs/>
          <w:sz w:val="32"/>
          <w:szCs w:val="32"/>
          <w:u w:val="none"/>
          <w:lang w:val="en-US" w:eastAsia="zh-CN"/>
        </w:rPr>
        <w:t>违法行为轻微并及时改正，没有造成危害后果的，不予行政处罚。初次违法且危害后果轻微并及时改正的，可以不予行政处罚。</w:t>
      </w:r>
      <w:r>
        <w:rPr>
          <w:rFonts w:hint="eastAsia" w:ascii="仿宋_GB2312" w:hAnsi="Times New Roman" w:eastAsia="仿宋_GB2312" w:cs="仿宋_GB2312"/>
          <w:bCs/>
          <w:sz w:val="32"/>
          <w:szCs w:val="32"/>
          <w:u w:val="none"/>
          <w:lang w:eastAsia="zh-CN"/>
        </w:rPr>
        <w:t>”，参照</w:t>
      </w:r>
      <w:r>
        <w:rPr>
          <w:rFonts w:hint="eastAsia" w:ascii="仿宋_GB2312" w:hAnsi="Times New Roman" w:eastAsia="仿宋_GB2312" w:cs="仿宋_GB2312"/>
          <w:bCs/>
          <w:sz w:val="32"/>
          <w:szCs w:val="32"/>
          <w:u w:val="none"/>
          <w:lang w:val="en-US" w:eastAsia="zh-CN"/>
        </w:rPr>
        <w:t>《安徽省市场监督管理轻微违</w:t>
      </w:r>
      <w:r>
        <w:rPr>
          <w:rFonts w:hint="eastAsia" w:ascii="仿宋_GB2312" w:hAnsi="Times New Roman" w:eastAsia="仿宋_GB2312" w:cs="仿宋_GB2312"/>
          <w:sz w:val="32"/>
          <w:szCs w:val="32"/>
          <w:u w:val="none"/>
          <w:lang w:val="en-US" w:eastAsia="zh-CN"/>
        </w:rPr>
        <w:t>法违规行为免罚清</w:t>
      </w:r>
      <w:r>
        <w:rPr>
          <w:rFonts w:hint="eastAsia" w:ascii="仿宋_GB2312" w:hAnsi="Times New Roman" w:eastAsia="仿宋_GB2312" w:cs="仿宋_GB2312"/>
          <w:bCs/>
          <w:sz w:val="32"/>
          <w:szCs w:val="32"/>
          <w:u w:val="none"/>
          <w:lang w:val="en-US" w:eastAsia="zh-CN"/>
        </w:rPr>
        <w:t>单》“二、符合下列情形的轻微违法行为，及时改正，没有造成危害后果的，不予行政处罚。（四十九）违反《中华人民共和国价格法》第十三条第一款，经营者未按照规定明码标价，有下列情形之一，经提醒能够及时改正的:2.在售商品种类繁多、数量巨大的超市、药店登经营者，极少部分商品没有明码标价的；”的规定，责令当事人改正违法行为，并决定对当事人不予行政处罚。</w:t>
      </w:r>
    </w:p>
    <w:p>
      <w:pPr>
        <w:pStyle w:val="2"/>
        <w:keepNext w:val="0"/>
        <w:keepLines w:val="0"/>
        <w:pageBreakBefore w:val="0"/>
        <w:tabs>
          <w:tab w:val="left" w:pos="9060"/>
        </w:tabs>
        <w:kinsoku/>
        <w:wordWrap/>
        <w:overflowPunct/>
        <w:topLinePunct w:val="0"/>
        <w:bidi w:val="0"/>
        <w:spacing w:line="520" w:lineRule="exact"/>
        <w:ind w:firstLine="640" w:firstLineChars="200"/>
        <w:jc w:val="both"/>
        <w:rPr>
          <w:rFonts w:hint="eastAsia" w:ascii="仿宋_GB2312" w:hAnsi="Times New Roman" w:eastAsia="仿宋_GB2312" w:cs="仿宋_GB2312"/>
          <w:bCs/>
          <w:sz w:val="32"/>
          <w:szCs w:val="32"/>
          <w:u w:val="none"/>
          <w:lang w:eastAsia="zh-CN"/>
        </w:rPr>
      </w:pPr>
      <w:r>
        <w:rPr>
          <w:rFonts w:hint="eastAsia" w:ascii="仿宋_GB2312" w:hAnsi="Times New Roman" w:eastAsia="仿宋_GB2312" w:cs="仿宋_GB2312"/>
          <w:bCs/>
          <w:sz w:val="32"/>
          <w:szCs w:val="32"/>
          <w:u w:val="none"/>
          <w:lang w:eastAsia="zh-CN"/>
        </w:rPr>
        <w:t>如不服本处罚决定，可在接到本处罚决定书之日起60日内向淮南市人民政府申请行政复议，也可以于六个月内依法向淮南市田家庵区人民法院提起行政诉讼。</w:t>
      </w:r>
    </w:p>
    <w:p>
      <w:pPr>
        <w:pStyle w:val="2"/>
        <w:keepNext w:val="0"/>
        <w:keepLines w:val="0"/>
        <w:pageBreakBefore w:val="0"/>
        <w:tabs>
          <w:tab w:val="left" w:pos="8395"/>
        </w:tabs>
        <w:kinsoku/>
        <w:wordWrap/>
        <w:overflowPunct/>
        <w:topLinePunct w:val="0"/>
        <w:bidi w:val="0"/>
        <w:spacing w:line="520" w:lineRule="exact"/>
        <w:ind w:firstLine="627" w:firstLineChars="196"/>
        <w:rPr>
          <w:rFonts w:hint="eastAsia" w:ascii="黑体" w:hAnsi="黑体" w:eastAsia="黑体" w:cs="黑体"/>
          <w:bCs/>
          <w:color w:val="231F20"/>
        </w:rPr>
      </w:pPr>
      <w:r>
        <w:rPr>
          <w:rFonts w:hint="eastAsia" w:ascii="黑体" w:hAnsi="黑体" w:eastAsia="黑体" w:cs="黑体"/>
          <w:bCs/>
          <w:color w:val="231F20"/>
        </w:rPr>
        <w:t>依据《中华人民共和国行政处罚法》第三十三条第三款的规定，对你（单位）进行教育，具体内容如下：</w:t>
      </w:r>
    </w:p>
    <w:p>
      <w:pPr>
        <w:pStyle w:val="2"/>
        <w:keepNext w:val="0"/>
        <w:keepLines w:val="0"/>
        <w:pageBreakBefore w:val="0"/>
        <w:tabs>
          <w:tab w:val="left" w:pos="8395"/>
        </w:tabs>
        <w:kinsoku/>
        <w:wordWrap/>
        <w:overflowPunct/>
        <w:topLinePunct w:val="0"/>
        <w:bidi w:val="0"/>
        <w:spacing w:line="520" w:lineRule="exact"/>
        <w:ind w:firstLine="627" w:firstLineChars="196"/>
        <w:rPr>
          <w:rFonts w:hint="eastAsia" w:ascii="Times New Roman" w:eastAsia="仿宋_GB2312" w:cs="Times New Roman"/>
          <w:color w:val="000000"/>
          <w:sz w:val="32"/>
          <w:szCs w:val="32"/>
          <w:u w:val="none" w:color="auto"/>
          <w:lang w:eastAsia="zh-CN"/>
        </w:rPr>
      </w:pPr>
      <w:r>
        <w:rPr>
          <w:rFonts w:hint="eastAsia" w:ascii="仿宋_GB2312" w:hAnsi="仿宋_GB2312" w:eastAsia="仿宋_GB2312" w:cs="仿宋_GB2312"/>
          <w:b w:val="0"/>
          <w:bCs/>
          <w:color w:val="231F20"/>
          <w:u w:val="none" w:color="auto"/>
        </w:rPr>
        <w:t>1.</w:t>
      </w:r>
      <w:r>
        <w:rPr>
          <w:rFonts w:ascii="Times New Roman" w:hAnsi="Times New Roman" w:eastAsia="仿宋_GB2312" w:cs="Times New Roman"/>
          <w:color w:val="000000"/>
          <w:sz w:val="32"/>
          <w:szCs w:val="32"/>
          <w:u w:val="none" w:color="auto"/>
        </w:rPr>
        <w:t>加强</w:t>
      </w:r>
      <w:r>
        <w:rPr>
          <w:rFonts w:hint="eastAsia" w:ascii="Times New Roman" w:eastAsia="仿宋_GB2312" w:cs="Times New Roman"/>
          <w:color w:val="000000"/>
          <w:sz w:val="32"/>
          <w:szCs w:val="32"/>
          <w:u w:val="none" w:color="auto"/>
          <w:lang w:eastAsia="zh-CN"/>
        </w:rPr>
        <w:t>对</w:t>
      </w:r>
      <w:r>
        <w:rPr>
          <w:rFonts w:hint="eastAsia" w:ascii="仿宋_GB2312" w:hAnsi="仿宋_GB2312" w:eastAsia="仿宋_GB2312" w:cs="仿宋_GB2312"/>
          <w:bCs/>
          <w:sz w:val="32"/>
          <w:szCs w:val="32"/>
          <w:u w:val="none" w:color="auto"/>
          <w:lang w:val="en-US" w:eastAsia="zh-CN"/>
        </w:rPr>
        <w:t>《</w:t>
      </w:r>
      <w:r>
        <w:rPr>
          <w:rFonts w:hint="eastAsia" w:ascii="仿宋_GB2312" w:hAnsi="Times New Roman" w:eastAsia="仿宋_GB2312" w:cs="仿宋_GB2312"/>
          <w:bCs/>
          <w:sz w:val="32"/>
          <w:szCs w:val="32"/>
          <w:u w:val="none"/>
          <w:lang w:eastAsia="zh-CN"/>
        </w:rPr>
        <w:t>中华人民共和国价格法</w:t>
      </w:r>
      <w:r>
        <w:rPr>
          <w:rFonts w:hint="eastAsia" w:ascii="仿宋_GB2312" w:hAnsi="仿宋_GB2312" w:eastAsia="仿宋_GB2312" w:cs="仿宋_GB2312"/>
          <w:bCs/>
          <w:sz w:val="32"/>
          <w:szCs w:val="32"/>
          <w:u w:val="none" w:color="auto"/>
          <w:lang w:val="en-US" w:eastAsia="zh-CN"/>
        </w:rPr>
        <w:t>》的</w:t>
      </w:r>
      <w:r>
        <w:rPr>
          <w:rFonts w:ascii="Times New Roman" w:hAnsi="Times New Roman" w:eastAsia="仿宋_GB2312" w:cs="Times New Roman"/>
          <w:color w:val="000000"/>
          <w:sz w:val="32"/>
          <w:szCs w:val="32"/>
          <w:u w:val="none" w:color="auto"/>
        </w:rPr>
        <w:t>学习</w:t>
      </w:r>
      <w:r>
        <w:rPr>
          <w:rFonts w:hint="eastAsia" w:ascii="Times New Roman" w:eastAsia="仿宋_GB2312" w:cs="Times New Roman"/>
          <w:color w:val="000000"/>
          <w:sz w:val="32"/>
          <w:szCs w:val="32"/>
          <w:u w:val="none" w:color="auto"/>
          <w:lang w:eastAsia="zh-CN"/>
        </w:rPr>
        <w:t>。</w:t>
      </w:r>
    </w:p>
    <w:p>
      <w:pPr>
        <w:pStyle w:val="2"/>
        <w:keepNext w:val="0"/>
        <w:keepLines w:val="0"/>
        <w:pageBreakBefore w:val="0"/>
        <w:tabs>
          <w:tab w:val="left" w:pos="8395"/>
        </w:tabs>
        <w:kinsoku/>
        <w:wordWrap/>
        <w:overflowPunct/>
        <w:topLinePunct w:val="0"/>
        <w:bidi w:val="0"/>
        <w:spacing w:line="520" w:lineRule="exact"/>
        <w:ind w:firstLine="627" w:firstLineChars="196"/>
        <w:rPr>
          <w:rFonts w:hint="eastAsia" w:ascii="Times New Roman" w:eastAsia="仿宋_GB2312" w:cs="Times New Roman"/>
          <w:color w:val="000000"/>
          <w:sz w:val="32"/>
          <w:szCs w:val="32"/>
          <w:u w:val="none" w:color="auto"/>
          <w:lang w:eastAsia="zh-CN"/>
        </w:rPr>
      </w:pPr>
      <w:r>
        <w:rPr>
          <w:rFonts w:hint="eastAsia" w:ascii="仿宋_GB2312" w:hAnsi="仿宋_GB2312" w:eastAsia="仿宋_GB2312" w:cs="仿宋_GB2312"/>
          <w:b w:val="0"/>
          <w:bCs/>
          <w:color w:val="231F20"/>
          <w:u w:val="none" w:color="auto"/>
        </w:rPr>
        <w:t>2.</w:t>
      </w:r>
      <w:r>
        <w:rPr>
          <w:rFonts w:ascii="Times New Roman" w:hAnsi="Times New Roman" w:eastAsia="仿宋_GB2312" w:cs="Times New Roman"/>
          <w:color w:val="000000"/>
          <w:sz w:val="32"/>
          <w:szCs w:val="32"/>
          <w:u w:val="none" w:color="auto"/>
        </w:rPr>
        <w:t>规范经营行为，遵守行政管理秩序</w:t>
      </w:r>
      <w:r>
        <w:rPr>
          <w:rFonts w:hint="eastAsia" w:ascii="Times New Roman" w:eastAsia="仿宋_GB2312" w:cs="Times New Roman"/>
          <w:color w:val="000000"/>
          <w:sz w:val="32"/>
          <w:szCs w:val="32"/>
          <w:u w:val="none" w:color="auto"/>
          <w:lang w:eastAsia="zh-CN"/>
        </w:rPr>
        <w:t>。</w:t>
      </w:r>
    </w:p>
    <w:p>
      <w:pPr>
        <w:keepNext w:val="0"/>
        <w:keepLines w:val="0"/>
        <w:pageBreakBefore w:val="0"/>
        <w:widowControl/>
        <w:wordWrap/>
        <w:overflowPunct/>
        <w:topLinePunct w:val="0"/>
        <w:bidi w:val="0"/>
        <w:snapToGrid w:val="0"/>
        <w:spacing w:line="520" w:lineRule="exact"/>
        <w:jc w:val="left"/>
        <w:rPr>
          <w:rFonts w:hint="eastAsia" w:ascii="Times New Roman" w:hAnsi="Times New Roman" w:eastAsia="仿宋_GB2312" w:cs="仿宋_GB2312"/>
          <w:color w:val="000000"/>
          <w:sz w:val="32"/>
          <w:szCs w:val="32"/>
        </w:rPr>
      </w:pPr>
    </w:p>
    <w:p>
      <w:pPr>
        <w:keepNext w:val="0"/>
        <w:keepLines w:val="0"/>
        <w:pageBreakBefore w:val="0"/>
        <w:widowControl/>
        <w:wordWrap/>
        <w:overflowPunct/>
        <w:topLinePunct w:val="0"/>
        <w:bidi w:val="0"/>
        <w:snapToGrid w:val="0"/>
        <w:spacing w:line="520" w:lineRule="exact"/>
        <w:jc w:val="left"/>
        <w:rPr>
          <w:rFonts w:hint="eastAsia" w:ascii="Times New Roman" w:hAnsi="Times New Roman" w:eastAsia="仿宋_GB2312" w:cs="仿宋_GB2312"/>
          <w:color w:val="000000"/>
          <w:sz w:val="32"/>
          <w:szCs w:val="32"/>
        </w:rPr>
      </w:pPr>
    </w:p>
    <w:p>
      <w:pPr>
        <w:keepNext w:val="0"/>
        <w:keepLines w:val="0"/>
        <w:pageBreakBefore w:val="0"/>
        <w:widowControl/>
        <w:wordWrap/>
        <w:overflowPunct/>
        <w:topLinePunct w:val="0"/>
        <w:bidi w:val="0"/>
        <w:snapToGrid w:val="0"/>
        <w:spacing w:line="520" w:lineRule="exact"/>
        <w:jc w:val="left"/>
        <w:rPr>
          <w:rFonts w:hint="eastAsia" w:ascii="Times New Roman" w:hAnsi="Times New Roman" w:eastAsia="仿宋_GB2312" w:cs="仿宋_GB2312"/>
          <w:color w:val="000000"/>
          <w:sz w:val="32"/>
          <w:szCs w:val="32"/>
        </w:rPr>
      </w:pPr>
    </w:p>
    <w:p>
      <w:pPr>
        <w:keepNext w:val="0"/>
        <w:keepLines w:val="0"/>
        <w:pageBreakBefore w:val="0"/>
        <w:widowControl/>
        <w:wordWrap/>
        <w:overflowPunct/>
        <w:topLinePunct w:val="0"/>
        <w:bidi w:val="0"/>
        <w:snapToGrid w:val="0"/>
        <w:spacing w:line="520" w:lineRule="exact"/>
        <w:jc w:val="left"/>
        <w:rPr>
          <w:rFonts w:hint="eastAsia" w:ascii="Times New Roman" w:hAnsi="Times New Roman" w:eastAsia="仿宋_GB2312" w:cs="仿宋_GB2312"/>
          <w:color w:val="000000"/>
          <w:sz w:val="32"/>
          <w:szCs w:val="32"/>
        </w:rPr>
      </w:pPr>
    </w:p>
    <w:p>
      <w:pPr>
        <w:keepNext w:val="0"/>
        <w:keepLines w:val="0"/>
        <w:pageBreakBefore w:val="0"/>
        <w:widowControl/>
        <w:wordWrap/>
        <w:overflowPunct/>
        <w:topLinePunct w:val="0"/>
        <w:bidi w:val="0"/>
        <w:snapToGrid w:val="0"/>
        <w:spacing w:line="520" w:lineRule="exact"/>
        <w:jc w:val="left"/>
        <w:rPr>
          <w:rFonts w:hint="eastAsia" w:ascii="Times New Roman" w:hAnsi="Times New Roman" w:eastAsia="仿宋_GB2312" w:cs="仿宋_GB2312"/>
          <w:color w:val="000000"/>
          <w:sz w:val="32"/>
          <w:szCs w:val="32"/>
        </w:rPr>
      </w:pPr>
    </w:p>
    <w:p>
      <w:pPr>
        <w:keepNext w:val="0"/>
        <w:keepLines w:val="0"/>
        <w:pageBreakBefore w:val="0"/>
        <w:widowControl/>
        <w:wordWrap/>
        <w:overflowPunct/>
        <w:topLinePunct w:val="0"/>
        <w:bidi w:val="0"/>
        <w:snapToGrid w:val="0"/>
        <w:spacing w:line="520" w:lineRule="exact"/>
        <w:jc w:val="left"/>
        <w:rPr>
          <w:rFonts w:hint="eastAsia" w:ascii="Times New Roman" w:hAnsi="Times New Roman" w:eastAsia="仿宋_GB2312" w:cs="仿宋_GB2312"/>
          <w:color w:val="000000"/>
          <w:sz w:val="32"/>
          <w:szCs w:val="32"/>
        </w:rPr>
      </w:pPr>
    </w:p>
    <w:p>
      <w:pPr>
        <w:keepNext w:val="0"/>
        <w:keepLines w:val="0"/>
        <w:pageBreakBefore w:val="0"/>
        <w:wordWrap/>
        <w:overflowPunct/>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ordWrap/>
        <w:overflowPunct/>
        <w:topLinePunct w:val="0"/>
        <w:bidi w:val="0"/>
        <w:spacing w:line="520" w:lineRule="exact"/>
        <w:ind w:right="1280" w:firstLine="600"/>
        <w:jc w:val="right"/>
        <w:rPr>
          <w:rFonts w:ascii="仿宋_GB2312" w:hAnsi="Times New Roman" w:eastAsia="仿宋_GB2312" w:cs="仿宋"/>
          <w:color w:val="000000"/>
          <w:sz w:val="32"/>
          <w:szCs w:val="32"/>
        </w:rPr>
      </w:pPr>
      <w:r>
        <w:rPr>
          <w:rFonts w:hint="default" w:ascii="仿宋_GB2312" w:hAnsi="Times New Roman" w:eastAsia="仿宋_GB2312" w:cs="仿宋"/>
          <w:color w:val="000000"/>
          <w:sz w:val="32"/>
          <w:szCs w:val="32"/>
          <w:lang w:val="en"/>
        </w:rPr>
        <w:t>2023</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3</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29</w:t>
      </w:r>
      <w:r>
        <w:rPr>
          <w:rFonts w:hint="eastAsia" w:ascii="仿宋_GB2312" w:hAnsi="Times New Roman" w:eastAsia="仿宋_GB2312" w:cs="仿宋"/>
          <w:color w:val="000000"/>
          <w:sz w:val="32"/>
          <w:szCs w:val="32"/>
        </w:rPr>
        <w:t xml:space="preserve">日    </w:t>
      </w:r>
    </w:p>
    <w:p>
      <w:pPr>
        <w:keepNext w:val="0"/>
        <w:keepLines w:val="0"/>
        <w:pageBreakBefore w:val="0"/>
        <w:widowControl/>
        <w:wordWrap/>
        <w:overflowPunct/>
        <w:topLinePunct w:val="0"/>
        <w:bidi w:val="0"/>
        <w:snapToGrid w:val="0"/>
        <w:spacing w:line="520" w:lineRule="exact"/>
        <w:rPr>
          <w:rFonts w:hint="eastAsia" w:ascii="Times New Roman" w:hAnsi="Times New Roman" w:eastAsia="仿宋_GB2312" w:cs="Mongolian Baiti"/>
          <w:color w:val="000000"/>
          <w:sz w:val="32"/>
          <w:szCs w:val="32"/>
          <w:u w:val="single"/>
        </w:rPr>
      </w:pPr>
    </w:p>
    <w:p>
      <w:pPr>
        <w:keepNext w:val="0"/>
        <w:keepLines w:val="0"/>
        <w:pageBreakBefore w:val="0"/>
        <w:widowControl/>
        <w:wordWrap/>
        <w:overflowPunct/>
        <w:topLinePunct w:val="0"/>
        <w:bidi w:val="0"/>
        <w:snapToGrid w:val="0"/>
        <w:spacing w:line="520" w:lineRule="exact"/>
        <w:rPr>
          <w:rFonts w:hint="eastAsia" w:ascii="Times New Roman" w:hAnsi="Times New Roman" w:eastAsia="仿宋_GB2312" w:cs="Mongolian Baiti"/>
          <w:color w:val="000000"/>
          <w:sz w:val="32"/>
          <w:szCs w:val="32"/>
          <w:u w:val="single"/>
        </w:rPr>
      </w:pPr>
    </w:p>
    <w:p>
      <w:pPr>
        <w:keepNext w:val="0"/>
        <w:keepLines w:val="0"/>
        <w:pageBreakBefore w:val="0"/>
        <w:widowControl/>
        <w:wordWrap/>
        <w:overflowPunct/>
        <w:topLinePunct w:val="0"/>
        <w:bidi w:val="0"/>
        <w:snapToGrid w:val="0"/>
        <w:spacing w:line="520" w:lineRule="exact"/>
        <w:rPr>
          <w:rFonts w:hint="eastAsia" w:ascii="Times New Roman" w:hAnsi="Times New Roman" w:eastAsia="仿宋_GB2312" w:cs="Mongolian Baiti"/>
          <w:color w:val="000000"/>
          <w:sz w:val="32"/>
          <w:szCs w:val="32"/>
          <w:u w:val="single"/>
        </w:rPr>
      </w:pPr>
    </w:p>
    <w:p>
      <w:pPr>
        <w:keepNext w:val="0"/>
        <w:keepLines w:val="0"/>
        <w:pageBreakBefore w:val="0"/>
        <w:widowControl/>
        <w:wordWrap/>
        <w:overflowPunct/>
        <w:topLinePunct w:val="0"/>
        <w:bidi w:val="0"/>
        <w:snapToGrid w:val="0"/>
        <w:spacing w:line="520" w:lineRule="exact"/>
        <w:rPr>
          <w:rFonts w:hint="eastAsia" w:ascii="Times New Roman" w:hAnsi="Times New Roman" w:eastAsia="仿宋_GB2312" w:cs="Mongolian Baiti"/>
          <w:color w:val="000000"/>
          <w:sz w:val="32"/>
          <w:szCs w:val="32"/>
          <w:u w:val="single"/>
        </w:rPr>
      </w:pPr>
    </w:p>
    <w:p>
      <w:pPr>
        <w:keepNext w:val="0"/>
        <w:keepLines w:val="0"/>
        <w:pageBreakBefore w:val="0"/>
        <w:widowControl/>
        <w:wordWrap/>
        <w:overflowPunct/>
        <w:topLinePunct w:val="0"/>
        <w:bidi w:val="0"/>
        <w:snapToGrid w:val="0"/>
        <w:spacing w:line="520" w:lineRule="exact"/>
        <w:rPr>
          <w:rFonts w:hint="eastAsia" w:ascii="Times New Roman" w:hAnsi="Times New Roman" w:eastAsia="仿宋_GB2312" w:cs="Mongolian Baiti"/>
          <w:color w:val="000000"/>
          <w:sz w:val="32"/>
          <w:szCs w:val="32"/>
          <w:u w:val="single"/>
        </w:rPr>
      </w:pPr>
    </w:p>
    <w:p>
      <w:pPr>
        <w:keepNext w:val="0"/>
        <w:keepLines w:val="0"/>
        <w:pageBreakBefore w:val="0"/>
        <w:widowControl/>
        <w:wordWrap/>
        <w:overflowPunct/>
        <w:topLinePunct w:val="0"/>
        <w:bidi w:val="0"/>
        <w:snapToGrid w:val="0"/>
        <w:spacing w:line="520" w:lineRule="exact"/>
        <w:rPr>
          <w:rFonts w:hint="eastAsia" w:ascii="Times New Roman" w:hAnsi="Times New Roman" w:eastAsia="仿宋_GB2312" w:cs="Mongolian Baiti"/>
          <w:color w:val="000000"/>
          <w:sz w:val="32"/>
          <w:szCs w:val="32"/>
          <w:u w:val="single"/>
        </w:rPr>
      </w:pPr>
    </w:p>
    <w:p>
      <w:pPr>
        <w:keepNext w:val="0"/>
        <w:keepLines w:val="0"/>
        <w:pageBreakBefore w:val="0"/>
        <w:widowControl/>
        <w:wordWrap/>
        <w:overflowPunct/>
        <w:topLinePunct w:val="0"/>
        <w:bidi w:val="0"/>
        <w:snapToGrid w:val="0"/>
        <w:spacing w:line="520" w:lineRule="exact"/>
        <w:rPr>
          <w:rFonts w:hint="eastAsia" w:ascii="Times New Roman" w:hAnsi="Times New Roman" w:eastAsia="仿宋_GB2312" w:cs="Mongolian Baiti"/>
          <w:color w:val="000000"/>
          <w:sz w:val="32"/>
          <w:szCs w:val="32"/>
          <w:u w:val="single"/>
        </w:rPr>
      </w:pPr>
    </w:p>
    <w:p>
      <w:pPr>
        <w:keepNext w:val="0"/>
        <w:keepLines w:val="0"/>
        <w:pageBreakBefore w:val="0"/>
        <w:widowControl/>
        <w:wordWrap/>
        <w:overflowPunct/>
        <w:topLinePunct w:val="0"/>
        <w:bidi w:val="0"/>
        <w:snapToGrid w:val="0"/>
        <w:spacing w:line="520" w:lineRule="exact"/>
        <w:rPr>
          <w:rFonts w:hint="eastAsia" w:ascii="Times New Roman" w:hAnsi="Times New Roman" w:eastAsia="仿宋_GB2312" w:cs="Mongolian Baiti"/>
          <w:color w:val="000000"/>
          <w:sz w:val="32"/>
          <w:szCs w:val="32"/>
          <w:u w:val="single"/>
        </w:rPr>
      </w:pPr>
    </w:p>
    <w:p>
      <w:pPr>
        <w:keepNext w:val="0"/>
        <w:keepLines w:val="0"/>
        <w:pageBreakBefore w:val="0"/>
        <w:widowControl/>
        <w:kinsoku w:val="0"/>
        <w:wordWrap/>
        <w:overflowPunct/>
        <w:topLinePunct w:val="0"/>
        <w:autoSpaceDE w:val="0"/>
        <w:autoSpaceDN w:val="0"/>
        <w:bidi w:val="0"/>
        <w:adjustRightInd w:val="0"/>
        <w:snapToGrid w:val="0"/>
        <w:spacing w:line="520" w:lineRule="exact"/>
        <w:rPr>
          <w:rFonts w:hint="eastAsia" w:ascii="Times New Roman" w:hAnsi="Times New Roman" w:eastAsia="仿宋_GB2312" w:cs="仿宋"/>
          <w:bCs/>
          <w:color w:val="000000"/>
          <w:sz w:val="44"/>
          <w:szCs w:val="44"/>
        </w:rPr>
      </w:pPr>
      <w:r>
        <w:rPr>
          <w:rFonts w:hint="eastAsia" w:ascii="黑体" w:hAnsi="黑体" w:eastAsia="黑体" w:cs="黑体"/>
          <w:color w:val="231F20"/>
          <w:sz w:val="32"/>
          <w:szCs w:val="32"/>
        </w:rPr>
        <w:t>（市场监督管理部门将依法向社会公开行政处罚决定信息）</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center"/>
      </w:pPr>
      <w:r>
        <w:rPr>
          <w:rFonts w:ascii="Times New Roman" w:hAnsi="Times New Roman" w:eastAsia="仿宋_GB2312"/>
          <w:sz w:val="32"/>
        </w:rPr>
        <mc:AlternateContent>
          <mc:Choice Requires="wps">
            <w:drawing>
              <wp:anchor distT="0" distB="0" distL="114300" distR="114300" simplePos="0" relativeHeight="251708416"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0.2pt;height:0.05pt;width:437.05pt;mso-position-horizontal:center;z-index:251708416;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dBoa1AAAAAQBAAAPAAAAAAAAAAEAIAAAADgAAABkcnMvZG93bnJldi54bWxQSwECFAAUAAAA&#10;CACHTuJAUUq0z9wBAACcAwAADgAAAAAAAAABACAAAAA5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70739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FgXZXz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none"/>
          <w:lang w:eastAsia="zh-CN"/>
        </w:rPr>
        <w:t>三</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w:t>
      </w:r>
      <w:r>
        <w:rPr>
          <w:rFonts w:hint="eastAsia" w:ascii="仿宋_GB2312" w:hAnsi="仿宋_GB2312" w:eastAsia="仿宋_GB2312" w:cs="仿宋_GB2312"/>
          <w:sz w:val="32"/>
          <w:szCs w:val="32"/>
        </w:rPr>
        <w:t>一份留存</w:t>
      </w:r>
      <w:r>
        <w:rPr>
          <w:rFonts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汉仪细圆B5">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F46E7"/>
    <w:rsid w:val="16432418"/>
    <w:rsid w:val="1F5C0AFB"/>
    <w:rsid w:val="277F8082"/>
    <w:rsid w:val="367FBC73"/>
    <w:rsid w:val="37BB5DAC"/>
    <w:rsid w:val="3FBF7924"/>
    <w:rsid w:val="3FDA2A66"/>
    <w:rsid w:val="3FDF3282"/>
    <w:rsid w:val="4FFF3E50"/>
    <w:rsid w:val="5BFE13C7"/>
    <w:rsid w:val="5DFF2891"/>
    <w:rsid w:val="5E371738"/>
    <w:rsid w:val="67BF1877"/>
    <w:rsid w:val="6A9DB37F"/>
    <w:rsid w:val="75E5B70E"/>
    <w:rsid w:val="76FEC3D1"/>
    <w:rsid w:val="77FFF93B"/>
    <w:rsid w:val="79F35C78"/>
    <w:rsid w:val="7B8B666B"/>
    <w:rsid w:val="7BAF9B63"/>
    <w:rsid w:val="7F7E9D01"/>
    <w:rsid w:val="7FBFB557"/>
    <w:rsid w:val="7FFFD509"/>
    <w:rsid w:val="8EA16C47"/>
    <w:rsid w:val="9FE64289"/>
    <w:rsid w:val="B3EE8350"/>
    <w:rsid w:val="BFC75FB7"/>
    <w:rsid w:val="BFEE8354"/>
    <w:rsid w:val="CFFFEE89"/>
    <w:rsid w:val="D01F31AE"/>
    <w:rsid w:val="DAFFD6D6"/>
    <w:rsid w:val="DDFF45C9"/>
    <w:rsid w:val="DEB1F6C5"/>
    <w:rsid w:val="DEB6D341"/>
    <w:rsid w:val="DF8CC8C4"/>
    <w:rsid w:val="EF7C60B3"/>
    <w:rsid w:val="F5FF9D31"/>
    <w:rsid w:val="F93FDC5E"/>
    <w:rsid w:val="FB198B80"/>
    <w:rsid w:val="FF77C2B0"/>
    <w:rsid w:val="FFA55CDB"/>
    <w:rsid w:val="FFDD9761"/>
    <w:rsid w:val="FFDF678C"/>
    <w:rsid w:val="FFEA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2021-07-28T21:04:00Z</dcterms:created>
  <dc:creator>lenovo</dc:creator>
  <cp:lastModifiedBy>uos</cp:lastModifiedBy>
  <dcterms:modified xsi:type="dcterms:W3CDTF">2023-03-29T16:48:28Z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