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napToGrid/>
        <w:spacing w:line="600" w:lineRule="exact"/>
        <w:jc w:val="both"/>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附件1</w:t>
      </w:r>
    </w:p>
    <w:p>
      <w:pPr>
        <w:pStyle w:val="7"/>
        <w:keepNext w:val="0"/>
        <w:keepLines w:val="0"/>
        <w:pageBreakBefore w:val="0"/>
        <w:widowControl/>
        <w:kinsoku/>
        <w:wordWrap w:val="0"/>
        <w:overflowPunct/>
        <w:topLinePunct w:val="0"/>
        <w:autoSpaceDE/>
        <w:autoSpaceDN/>
        <w:bidi w:val="0"/>
        <w:snapToGrid/>
        <w:spacing w:before="0" w:beforeAutospacing="0" w:after="0" w:afterAutospacing="0" w:line="600" w:lineRule="exact"/>
        <w:jc w:val="both"/>
        <w:textAlignment w:val="auto"/>
        <w:rPr>
          <w:rFonts w:hint="eastAsia" w:ascii="宋体" w:hAnsi="宋体"/>
          <w:color w:val="000000" w:themeColor="text1"/>
          <w:sz w:val="32"/>
          <w:szCs w:val="32"/>
          <w:u w:val="none"/>
          <w14:textFill>
            <w14:solidFill>
              <w14:schemeClr w14:val="tx1"/>
            </w14:solidFill>
          </w14:textFill>
        </w:rPr>
      </w:pPr>
    </w:p>
    <w:p>
      <w:pPr>
        <w:pStyle w:val="7"/>
        <w:keepNext w:val="0"/>
        <w:keepLines w:val="0"/>
        <w:pageBreakBefore w:val="0"/>
        <w:widowControl/>
        <w:kinsoku/>
        <w:wordWrap w:val="0"/>
        <w:overflowPunct/>
        <w:topLinePunct w:val="0"/>
        <w:autoSpaceDE/>
        <w:autoSpaceDN/>
        <w:bidi w:val="0"/>
        <w:snapToGrid/>
        <w:spacing w:before="0" w:beforeAutospacing="0" w:after="0" w:afterAutospacing="0" w:line="600" w:lineRule="exact"/>
        <w:jc w:val="center"/>
        <w:textAlignment w:val="auto"/>
        <w:rPr>
          <w:rFonts w:hint="eastAsia" w:ascii="方正小标宋简体" w:eastAsia="方正小标宋简体"/>
          <w:color w:val="000000" w:themeColor="text1"/>
          <w:spacing w:val="-12"/>
          <w:sz w:val="44"/>
          <w:szCs w:val="44"/>
          <w:u w:val="none"/>
          <w14:textFill>
            <w14:solidFill>
              <w14:schemeClr w14:val="tx1"/>
            </w14:solidFill>
          </w14:textFill>
        </w:rPr>
      </w:pPr>
      <w:r>
        <w:rPr>
          <w:rFonts w:hint="eastAsia" w:ascii="方正小标宋简体" w:eastAsia="方正小标宋简体"/>
          <w:color w:val="000000" w:themeColor="text1"/>
          <w:spacing w:val="-12"/>
          <w:sz w:val="44"/>
          <w:szCs w:val="44"/>
          <w:u w:val="none"/>
          <w14:textFill>
            <w14:solidFill>
              <w14:schemeClr w14:val="tx1"/>
            </w14:solidFill>
          </w14:textFill>
        </w:rPr>
        <w:t>部分不合格项目的小知识</w:t>
      </w:r>
    </w:p>
    <w:p>
      <w:pPr>
        <w:pStyle w:val="7"/>
        <w:keepNext w:val="0"/>
        <w:keepLines w:val="0"/>
        <w:pageBreakBefore w:val="0"/>
        <w:widowControl/>
        <w:kinsoku/>
        <w:wordWrap w:val="0"/>
        <w:overflowPunct/>
        <w:topLinePunct w:val="0"/>
        <w:autoSpaceDE/>
        <w:autoSpaceDN/>
        <w:bidi w:val="0"/>
        <w:snapToGrid/>
        <w:spacing w:before="0" w:beforeAutospacing="0" w:after="0" w:afterAutospacing="0" w:line="600" w:lineRule="exact"/>
        <w:jc w:val="both"/>
        <w:textAlignment w:val="auto"/>
        <w:rPr>
          <w:rFonts w:hint="eastAsia" w:ascii="方正小标宋简体" w:eastAsia="方正小标宋简体"/>
          <w:color w:val="000000" w:themeColor="text1"/>
          <w:spacing w:val="-12"/>
          <w:sz w:val="44"/>
          <w:szCs w:val="44"/>
          <w:u w:val="none"/>
          <w14:textFill>
            <w14:solidFill>
              <w14:schemeClr w14:val="tx1"/>
            </w14:solidFill>
          </w14:textFill>
        </w:rPr>
      </w:pPr>
    </w:p>
    <w:p>
      <w:pPr>
        <w:pStyle w:val="7"/>
        <w:keepNext w:val="0"/>
        <w:keepLines w:val="0"/>
        <w:pageBreakBefore w:val="0"/>
        <w:widowControl/>
        <w:kinsoku/>
        <w:wordWrap w:val="0"/>
        <w:overflowPunct/>
        <w:topLinePunct w:val="0"/>
        <w:autoSpaceDE/>
        <w:autoSpaceDN/>
        <w:bidi w:val="0"/>
        <w:snapToGrid/>
        <w:spacing w:before="0" w:beforeAutospacing="0" w:after="0" w:afterAutospacing="0" w:line="600" w:lineRule="exact"/>
        <w:ind w:firstLine="640" w:firstLineChars="200"/>
        <w:textAlignment w:val="auto"/>
        <w:rPr>
          <w:rFonts w:hint="eastAsia" w:ascii="黑体" w:hAnsi="黑体" w:eastAsia="黑体" w:cs="仿宋_GB2312"/>
          <w:color w:val="auto"/>
          <w:kern w:val="2"/>
          <w:sz w:val="32"/>
          <w:szCs w:val="32"/>
          <w:u w:val="none"/>
          <w:lang w:val="en-US" w:eastAsia="zh-CN"/>
        </w:rPr>
      </w:pPr>
      <w:r>
        <w:rPr>
          <w:rFonts w:hint="eastAsia" w:eastAsia="黑体" w:cs="黑体"/>
          <w:color w:val="000000" w:themeColor="text1"/>
          <w:kern w:val="2"/>
          <w:sz w:val="32"/>
          <w:szCs w:val="32"/>
          <w:u w:val="none"/>
          <w:lang w:val="en-US" w:eastAsia="zh-CN" w:bidi="ar-SA"/>
          <w14:textFill>
            <w14:solidFill>
              <w14:schemeClr w14:val="tx1"/>
            </w14:solidFill>
          </w14:textFill>
        </w:rPr>
        <w:t>一、</w:t>
      </w:r>
      <w:r>
        <w:rPr>
          <w:rFonts w:hint="eastAsia" w:ascii="黑体" w:hAnsi="黑体" w:eastAsia="黑体" w:cs="仿宋_GB2312"/>
          <w:color w:val="auto"/>
          <w:kern w:val="2"/>
          <w:sz w:val="32"/>
          <w:szCs w:val="32"/>
          <w:u w:val="none"/>
          <w:lang w:val="en-US" w:eastAsia="zh-CN"/>
        </w:rPr>
        <w:t>毒死蜱</w:t>
      </w:r>
    </w:p>
    <w:p>
      <w:pPr>
        <w:keepNext w:val="0"/>
        <w:keepLines w:val="0"/>
        <w:pageBreakBefore w:val="0"/>
        <w:kinsoku/>
        <w:overflowPunct/>
        <w:topLinePunct w:val="0"/>
        <w:autoSpaceDE/>
        <w:autoSpaceDN/>
        <w:bidi w:val="0"/>
        <w:snapToGrid/>
        <w:spacing w:line="600" w:lineRule="exact"/>
        <w:ind w:firstLine="640"/>
        <w:textAlignment w:val="auto"/>
        <w:rPr>
          <w:rFonts w:hint="eastAsia" w:ascii="仿宋_GB2312" w:hAnsi="仿宋_GB2312" w:eastAsia="仿宋_GB2312" w:cs="仿宋_GB2312"/>
          <w:color w:val="000000"/>
          <w:kern w:val="2"/>
          <w:sz w:val="32"/>
          <w:szCs w:val="32"/>
          <w:u w:val="none"/>
          <w:lang w:val="en-US" w:eastAsia="zh-CN" w:bidi="ar-SA"/>
        </w:rPr>
      </w:pPr>
      <w:r>
        <w:rPr>
          <w:rFonts w:eastAsia="仿宋_GB2312"/>
          <w:sz w:val="32"/>
          <w:szCs w:val="32"/>
        </w:rPr>
        <w:t>毒死蜱是一种具有触杀、胃毒和熏蒸作用的有机磷</w:t>
      </w:r>
      <w:r>
        <w:rPr>
          <w:rFonts w:hint="eastAsia" w:ascii="仿宋_GB2312" w:hAnsi="仿宋_GB2312" w:eastAsia="仿宋_GB2312" w:cs="仿宋_GB2312"/>
          <w:sz w:val="32"/>
          <w:szCs w:val="32"/>
        </w:rPr>
        <w:t>杀虫剂，具有胃毒、触杀、熏蒸三重作用，对水稻、小麦、棉花、果树、蔬菜、茶树上多种咀嚼式和刺吸式</w:t>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HYPERLINK "https://baike.baidu.com/item/%E5%8F%A3%E5%99%A8" \t "https://baike.baidu.com/item/%E6%B0%AF%E5%90%A1%E7%A1%AB%E7%A3%B7/_blank"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口器</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t>害虫均具有较好防效</w:t>
      </w:r>
      <w:r>
        <w:rPr>
          <w:rFonts w:hint="eastAsia" w:ascii="仿宋_GB2312" w:hAnsi="仿宋_GB2312" w:eastAsia="仿宋_GB2312" w:cs="仿宋_GB2312"/>
          <w:sz w:val="32"/>
          <w:szCs w:val="32"/>
        </w:rPr>
        <w:t>，毒死蜱对鱼类及水生生物毒性较高，在</w:t>
      </w:r>
      <w:r>
        <w:rPr>
          <w:rFonts w:eastAsia="仿宋_GB2312"/>
          <w:sz w:val="32"/>
          <w:szCs w:val="32"/>
        </w:rPr>
        <w:t>土壤中残留期较长。长期暴露在含有毒死蜱的环境中，可能会</w:t>
      </w:r>
      <w:r>
        <w:rPr>
          <w:rFonts w:hint="eastAsia" w:eastAsia="仿宋_GB2312"/>
          <w:sz w:val="32"/>
          <w:szCs w:val="32"/>
        </w:rPr>
        <w:t>存在</w:t>
      </w:r>
      <w:r>
        <w:rPr>
          <w:rFonts w:eastAsia="仿宋_GB2312"/>
          <w:sz w:val="32"/>
          <w:szCs w:val="32"/>
        </w:rPr>
        <w:t>神经毒性、生殖毒性，并</w:t>
      </w:r>
      <w:r>
        <w:rPr>
          <w:rFonts w:hint="eastAsia" w:eastAsia="仿宋_GB2312"/>
          <w:sz w:val="32"/>
          <w:szCs w:val="32"/>
        </w:rPr>
        <w:t>可能</w:t>
      </w:r>
      <w:r>
        <w:rPr>
          <w:rFonts w:eastAsia="仿宋_GB2312"/>
          <w:sz w:val="32"/>
          <w:szCs w:val="32"/>
        </w:rPr>
        <w:t>会影响胚胎的生长发育。</w:t>
      </w:r>
    </w:p>
    <w:p>
      <w:pPr>
        <w:keepNext w:val="0"/>
        <w:keepLines w:val="0"/>
        <w:pageBreakBefore w:val="0"/>
        <w:kinsoku/>
        <w:overflowPunct/>
        <w:topLinePunct w:val="0"/>
        <w:autoSpaceDE/>
        <w:autoSpaceDN/>
        <w:bidi w:val="0"/>
        <w:snapToGrid/>
        <w:spacing w:line="600" w:lineRule="exact"/>
        <w:ind w:firstLine="640" w:firstLineChars="200"/>
        <w:jc w:val="both"/>
        <w:textAlignment w:val="auto"/>
        <w:rPr>
          <w:rFonts w:hint="default" w:ascii="黑体" w:hAnsi="黑体" w:eastAsia="黑体" w:cs="Times New Roman"/>
          <w:sz w:val="32"/>
          <w:szCs w:val="32"/>
          <w:lang w:val="en-US"/>
        </w:rPr>
      </w:pPr>
      <w:r>
        <w:rPr>
          <w:rFonts w:hint="eastAsia" w:ascii="黑体" w:hAnsi="黑体" w:eastAsia="黑体" w:cs="仿宋_GB2312"/>
          <w:color w:val="000000" w:themeColor="text1"/>
          <w:kern w:val="2"/>
          <w:sz w:val="32"/>
          <w:szCs w:val="32"/>
          <w:u w:val="none"/>
          <w:lang w:val="en-US" w:eastAsia="zh-CN" w:bidi="ar-SA"/>
          <w14:textFill>
            <w14:solidFill>
              <w14:schemeClr w14:val="tx1"/>
            </w14:solidFill>
          </w14:textFill>
        </w:rPr>
        <w:t>二、</w:t>
      </w:r>
      <w:r>
        <w:rPr>
          <w:rFonts w:hint="eastAsia" w:ascii="黑体" w:hAnsi="黑体" w:eastAsia="黑体" w:cs="仿宋_GB2312"/>
          <w:color w:val="000000" w:themeColor="text1"/>
          <w:kern w:val="2"/>
          <w:sz w:val="32"/>
          <w:szCs w:val="32"/>
          <w:u w:val="none"/>
          <w:lang w:val="en-US" w:eastAsia="zh-CN"/>
          <w14:textFill>
            <w14:solidFill>
              <w14:schemeClr w14:val="tx1"/>
            </w14:solidFill>
          </w14:textFill>
        </w:rPr>
        <w:t>镉</w:t>
      </w:r>
    </w:p>
    <w:p>
      <w:pPr>
        <w:keepNext w:val="0"/>
        <w:keepLines w:val="0"/>
        <w:pageBreakBefore w:val="0"/>
        <w:widowControl/>
        <w:suppressLineNumbers w:val="0"/>
        <w:kinsoku/>
        <w:overflowPunct/>
        <w:topLinePunct w:val="0"/>
        <w:autoSpaceDE/>
        <w:autoSpaceDN/>
        <w:bidi w:val="0"/>
        <w:snapToGrid/>
        <w:spacing w:line="600" w:lineRule="exact"/>
        <w:ind w:firstLine="640" w:firstLineChars="200"/>
        <w:jc w:val="both"/>
        <w:textAlignment w:val="auto"/>
        <w:rPr>
          <w:rFonts w:hint="default" w:ascii="仿宋" w:hAnsi="仿宋" w:eastAsia="仿宋" w:cs="仿宋_GB2312"/>
          <w:color w:val="auto"/>
          <w:kern w:val="2"/>
          <w:sz w:val="32"/>
          <w:szCs w:val="32"/>
          <w:u w:val="none"/>
          <w:lang w:val="en-US" w:eastAsia="zh-CN" w:bidi="ar-SA"/>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镉，有色重金属元素，是常见的重金属元素污染物之一。镉是人体非必需元素，在自然界中常以化合物状态存在，一般含量很低，正常环境状态下，不会影响人体健康。当环境受到镉污染后，镉可通过食物链进入人体引起慢性蓄积性危害，长期摄入镉含量超标的食品，可能导致肾脏和骨骼损伤等健康危害。食品中镉超标的原因，可能是其生长过程中富集环境中的镉元素造成。</w:t>
      </w:r>
    </w:p>
    <w:p>
      <w:pPr>
        <w:keepNext w:val="0"/>
        <w:keepLines w:val="0"/>
        <w:pageBreakBefore w:val="0"/>
        <w:kinsoku/>
        <w:overflowPunct/>
        <w:topLinePunct w:val="0"/>
        <w:autoSpaceDE/>
        <w:autoSpaceDN/>
        <w:bidi w:val="0"/>
        <w:snapToGrid/>
        <w:spacing w:line="600" w:lineRule="exact"/>
        <w:ind w:firstLine="592" w:firstLineChars="200"/>
        <w:textAlignment w:val="auto"/>
        <w:rPr>
          <w:rFonts w:hint="eastAsia" w:eastAsia="黑体"/>
          <w:spacing w:val="-12"/>
          <w:sz w:val="32"/>
          <w:szCs w:val="32"/>
          <w:lang w:val="en-US" w:eastAsia="zh-CN"/>
        </w:rPr>
      </w:pPr>
      <w:r>
        <w:rPr>
          <w:rFonts w:hint="eastAsia" w:eastAsia="黑体"/>
          <w:spacing w:val="-12"/>
          <w:sz w:val="32"/>
          <w:szCs w:val="32"/>
          <w:lang w:val="en-US" w:eastAsia="zh-CN"/>
        </w:rPr>
        <w:t>三、敌敌畏</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textAlignment w:val="auto"/>
        <w:rPr>
          <w:rFonts w:hint="default" w:ascii="仿宋" w:hAnsi="仿宋" w:eastAsia="仿宋" w:cs="仿宋_GB2312"/>
          <w:color w:val="auto"/>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敌敌畏是一种有机磷杀虫剂。具有胃毒和触杀作用，对咀嚼口器和刺吸口器的害虫均有效，可用于蔬菜、果树和多种农田作物杀灭害虫。《食品安全国家标准 食品中农药最大残留限量》（GB2763—2021）中规定，苹果中敌敌畏的最大残留限量为0.1mg/kg。苹果中敌敌畏残留超标，可能是果农未严格按照标准规定施药或施药后未严格落实农药安全间隔期造成。</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仿宋_GB2312"/>
    <w:panose1 w:val="02000000000000000000"/>
    <w:charset w:val="86"/>
    <w:family w:val="roman"/>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kMzExMGFjNGI3MGU0NmMxMTA3NmIzOWNmMWZkMzgifQ=="/>
  </w:docVars>
  <w:rsids>
    <w:rsidRoot w:val="0C8C4767"/>
    <w:rsid w:val="02D4355F"/>
    <w:rsid w:val="051C7148"/>
    <w:rsid w:val="05317047"/>
    <w:rsid w:val="06D74455"/>
    <w:rsid w:val="08123F6F"/>
    <w:rsid w:val="0B45380D"/>
    <w:rsid w:val="0BA40294"/>
    <w:rsid w:val="0C8C4767"/>
    <w:rsid w:val="10B135D6"/>
    <w:rsid w:val="15EC594F"/>
    <w:rsid w:val="167B6CBC"/>
    <w:rsid w:val="168C6AE4"/>
    <w:rsid w:val="17677D3A"/>
    <w:rsid w:val="1924456A"/>
    <w:rsid w:val="193E766E"/>
    <w:rsid w:val="1A1F09D3"/>
    <w:rsid w:val="1D4213BE"/>
    <w:rsid w:val="2462067D"/>
    <w:rsid w:val="26631425"/>
    <w:rsid w:val="26DF4641"/>
    <w:rsid w:val="272354B2"/>
    <w:rsid w:val="27A95480"/>
    <w:rsid w:val="28B22DF6"/>
    <w:rsid w:val="29572E48"/>
    <w:rsid w:val="2A2D3458"/>
    <w:rsid w:val="2A8B307E"/>
    <w:rsid w:val="2BAF5CCC"/>
    <w:rsid w:val="2BCE09B8"/>
    <w:rsid w:val="2D851703"/>
    <w:rsid w:val="2DB63420"/>
    <w:rsid w:val="332F602F"/>
    <w:rsid w:val="33775400"/>
    <w:rsid w:val="345E7A1A"/>
    <w:rsid w:val="36225F84"/>
    <w:rsid w:val="39B72E0C"/>
    <w:rsid w:val="3C0E1DC6"/>
    <w:rsid w:val="3C350180"/>
    <w:rsid w:val="3CB27B7F"/>
    <w:rsid w:val="3CBD070A"/>
    <w:rsid w:val="4039711A"/>
    <w:rsid w:val="42C5372B"/>
    <w:rsid w:val="435033F0"/>
    <w:rsid w:val="451200B3"/>
    <w:rsid w:val="460D6897"/>
    <w:rsid w:val="49810C65"/>
    <w:rsid w:val="4C615739"/>
    <w:rsid w:val="4E2C5712"/>
    <w:rsid w:val="508E0988"/>
    <w:rsid w:val="50BD5E1A"/>
    <w:rsid w:val="51DB6199"/>
    <w:rsid w:val="567A47C5"/>
    <w:rsid w:val="59224657"/>
    <w:rsid w:val="593659D6"/>
    <w:rsid w:val="5C454A26"/>
    <w:rsid w:val="5D817942"/>
    <w:rsid w:val="5DC475F0"/>
    <w:rsid w:val="5E1E6906"/>
    <w:rsid w:val="5ED95286"/>
    <w:rsid w:val="5FC26101"/>
    <w:rsid w:val="60A46527"/>
    <w:rsid w:val="62393C54"/>
    <w:rsid w:val="63217256"/>
    <w:rsid w:val="65BE4C71"/>
    <w:rsid w:val="68DA55BD"/>
    <w:rsid w:val="6B1E3F8E"/>
    <w:rsid w:val="6B3B0481"/>
    <w:rsid w:val="6CE62940"/>
    <w:rsid w:val="71D631AF"/>
    <w:rsid w:val="72B73991"/>
    <w:rsid w:val="76CB3F79"/>
    <w:rsid w:val="772D16F5"/>
    <w:rsid w:val="785415C7"/>
    <w:rsid w:val="7A935AC6"/>
    <w:rsid w:val="AAFD5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hAnsi="Calibri"/>
      <w:kern w:val="0"/>
      <w:szCs w:val="20"/>
    </w:rPr>
  </w:style>
  <w:style w:type="paragraph" w:styleId="4">
    <w:name w:val="Normal Indent"/>
    <w:basedOn w:val="1"/>
    <w:qFormat/>
    <w:uiPriority w:val="0"/>
    <w:pPr>
      <w:ind w:firstLine="420"/>
    </w:pPr>
    <w:rPr>
      <w:rFonts w:ascii="Times New Roman" w:hAnsi="Times New Roman" w:cs="Times New Roman"/>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Lines="0" w:beforeAutospacing="1" w:after="100" w:afterLines="0" w:afterAutospacing="1"/>
      <w:ind w:left="0" w:right="0"/>
      <w:jc w:val="left"/>
    </w:pPr>
    <w:rPr>
      <w:color w:val="CC0000"/>
      <w:kern w:val="0"/>
      <w:sz w:val="24"/>
      <w:u w:val="single"/>
      <w:lang w:val="en-US" w:eastAsia="zh-CN" w:bidi="ar-SA"/>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1389</Words>
  <Characters>1449</Characters>
  <Lines>0</Lines>
  <Paragraphs>0</Paragraphs>
  <TotalTime>1</TotalTime>
  <ScaleCrop>false</ScaleCrop>
  <LinksUpToDate>false</LinksUpToDate>
  <CharactersWithSpaces>1458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2021-11-08T14:11:00Z</dcterms:created>
  <dc:creator>anshenghui</dc:creator>
  <cp:lastModifiedBy>miu</cp:lastModifiedBy>
  <cp:lastPrinted>2021-11-08T17:23:00Z</cp:lastPrinted>
  <dcterms:modified xsi:type="dcterms:W3CDTF">2023-03-14T07:39:39Z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59C52D3E5ED14B2AAC34DFF374B5170D</vt:lpwstr>
  </property>
</Properties>
</file>