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eastAsia="方正黑体_GBK" w:cs="宋体"/>
          <w:sz w:val="32"/>
          <w:szCs w:val="32"/>
        </w:rPr>
      </w:pPr>
      <w:r>
        <w:rPr>
          <w:rFonts w:ascii="宋体" w:hAnsi="宋体" w:eastAsia="方正黑体_GBK" w:cs="宋体"/>
          <w:sz w:val="32"/>
          <w:szCs w:val="32"/>
        </w:rPr>
        <w:t>附件1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ascii="宋体" w:hAnsi="宋体" w:eastAsia="方正小标宋_GBK"/>
          <w:sz w:val="44"/>
          <w:szCs w:val="44"/>
        </w:rPr>
      </w:pPr>
      <w:r>
        <w:rPr>
          <w:rFonts w:ascii="宋体" w:hAnsi="宋体" w:eastAsia="方正小标宋_GBK"/>
          <w:sz w:val="44"/>
          <w:szCs w:val="44"/>
        </w:rPr>
        <w:t>本次检验项目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eastAsia="方正小标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0"/>
        <w:rPr>
          <w:rFonts w:ascii="宋体" w:hAnsi="宋体" w:eastAsia="方正黑体_GBK" w:cs="宋体"/>
          <w:sz w:val="32"/>
          <w:szCs w:val="32"/>
        </w:rPr>
      </w:pPr>
      <w:r>
        <w:rPr>
          <w:rFonts w:ascii="宋体" w:hAnsi="宋体" w:eastAsia="方正黑体_GBK" w:cs="宋体"/>
          <w:sz w:val="32"/>
          <w:szCs w:val="32"/>
        </w:rPr>
        <w:t>一、粮食加工品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仿宋_GBK" w:cs="宋体"/>
          <w:sz w:val="32"/>
          <w:szCs w:val="32"/>
        </w:rPr>
      </w:pPr>
      <w:r>
        <w:rPr>
          <w:rFonts w:hint="eastAsia" w:ascii="宋体" w:hAnsi="宋体" w:eastAsia="方正仿宋_GBK" w:cs="宋体"/>
          <w:sz w:val="32"/>
          <w:szCs w:val="32"/>
          <w:lang w:eastAsia="zh-CN"/>
        </w:rPr>
        <w:t>抽检依据为</w:t>
      </w:r>
      <w:r>
        <w:rPr>
          <w:rFonts w:ascii="宋体" w:hAnsi="宋体" w:eastAsia="方正仿宋_GBK" w:cs="宋体"/>
          <w:sz w:val="32"/>
          <w:szCs w:val="32"/>
        </w:rPr>
        <w:t>《食品安全国家标准 食品添加剂使用标准》（GB 2760</w:t>
      </w:r>
      <w:r>
        <w:rPr>
          <w:rFonts w:hint="eastAsia" w:ascii="宋体" w:hAnsi="宋体" w:eastAsia="方正仿宋_GBK" w:cs="宋体"/>
          <w:sz w:val="32"/>
          <w:szCs w:val="32"/>
          <w:lang w:eastAsia="zh-CN"/>
        </w:rPr>
        <w:t>—</w:t>
      </w:r>
      <w:r>
        <w:rPr>
          <w:rFonts w:ascii="宋体" w:hAnsi="宋体" w:eastAsia="方正仿宋_GBK" w:cs="宋体"/>
          <w:sz w:val="32"/>
          <w:szCs w:val="32"/>
        </w:rPr>
        <w:t>2014）、《食品安全国家标准 食品中真菌毒素限量》（GB 2761</w:t>
      </w:r>
      <w:r>
        <w:rPr>
          <w:rFonts w:hint="eastAsia" w:ascii="宋体" w:hAnsi="宋体" w:eastAsia="方正仿宋_GBK" w:cs="宋体"/>
          <w:sz w:val="32"/>
          <w:szCs w:val="32"/>
          <w:lang w:eastAsia="zh-CN"/>
        </w:rPr>
        <w:t>—</w:t>
      </w:r>
      <w:r>
        <w:rPr>
          <w:rFonts w:ascii="宋体" w:hAnsi="宋体" w:eastAsia="方正仿宋_GBK" w:cs="宋体"/>
          <w:sz w:val="32"/>
          <w:szCs w:val="32"/>
        </w:rPr>
        <w:t>2017）、《食品安全国家标准 食品中污染物限量》（GB 2762</w:t>
      </w:r>
      <w:r>
        <w:rPr>
          <w:rFonts w:hint="eastAsia" w:ascii="宋体" w:hAnsi="宋体" w:eastAsia="方正仿宋_GBK" w:cs="宋体"/>
          <w:sz w:val="32"/>
          <w:szCs w:val="32"/>
          <w:lang w:eastAsia="zh-CN"/>
        </w:rPr>
        <w:t>—</w:t>
      </w:r>
      <w:r>
        <w:rPr>
          <w:rFonts w:ascii="宋体" w:hAnsi="宋体" w:eastAsia="方正仿宋_GBK" w:cs="宋体"/>
          <w:sz w:val="32"/>
          <w:szCs w:val="32"/>
        </w:rPr>
        <w:t>2017）、《食品安全国家标准 散装即食食品中致病菌限量》（GB 31607</w:t>
      </w:r>
      <w:r>
        <w:rPr>
          <w:rFonts w:hint="eastAsia" w:ascii="宋体" w:hAnsi="宋体" w:eastAsia="方正仿宋_GBK" w:cs="宋体"/>
          <w:sz w:val="32"/>
          <w:szCs w:val="32"/>
          <w:lang w:eastAsia="zh-CN"/>
        </w:rPr>
        <w:t>—</w:t>
      </w:r>
      <w:r>
        <w:rPr>
          <w:rFonts w:ascii="宋体" w:hAnsi="宋体" w:eastAsia="方正仿宋_GBK" w:cs="宋体"/>
          <w:sz w:val="32"/>
          <w:szCs w:val="32"/>
        </w:rPr>
        <w:t>2021）、《卫生部等7部门关于撤销食品添加剂过氧化苯甲酰、过氧化钙的公告》（卫生部公告</w:t>
      </w:r>
      <w:r>
        <w:rPr>
          <w:rFonts w:hint="eastAsia" w:ascii="宋体" w:hAnsi="宋体" w:eastAsia="方正仿宋_GBK" w:cs="宋体"/>
          <w:sz w:val="32"/>
          <w:szCs w:val="32"/>
        </w:rPr>
        <w:t>〔</w:t>
      </w:r>
      <w:r>
        <w:rPr>
          <w:rFonts w:ascii="宋体" w:hAnsi="宋体" w:eastAsia="方正仿宋_GBK" w:cs="宋体"/>
          <w:sz w:val="32"/>
          <w:szCs w:val="32"/>
        </w:rPr>
        <w:t>2011</w:t>
      </w:r>
      <w:r>
        <w:rPr>
          <w:rFonts w:hint="eastAsia" w:ascii="宋体" w:hAnsi="宋体" w:eastAsia="方正仿宋_GBK" w:cs="宋体"/>
          <w:sz w:val="32"/>
          <w:szCs w:val="32"/>
        </w:rPr>
        <w:t>〕</w:t>
      </w:r>
      <w:r>
        <w:rPr>
          <w:rFonts w:ascii="宋体" w:hAnsi="宋体" w:eastAsia="方正仿宋_GBK" w:cs="宋体"/>
          <w:sz w:val="32"/>
          <w:szCs w:val="32"/>
        </w:rPr>
        <w:t>年第4号）等标准及产品明示标准和质量要求。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eastAsia="zh-CN"/>
        </w:rPr>
        <w:t>1.小麦粉：镉（以Cd计）、苯并[a]芘、玉米赤霉烯酮、脱氧雪腐镰刀菌烯醇、赭曲霉毒素A、黄曲霉毒素B</w:t>
      </w:r>
      <w:r>
        <w:rPr>
          <w:rFonts w:hint="eastAsia" w:ascii="宋体" w:hAnsi="宋体" w:eastAsia="方正仿宋_GBK" w:cs="宋体"/>
          <w:sz w:val="32"/>
          <w:szCs w:val="32"/>
          <w:vertAlign w:val="subscript"/>
          <w:lang w:eastAsia="zh-CN"/>
        </w:rPr>
        <w:t>1</w:t>
      </w:r>
      <w:r>
        <w:rPr>
          <w:rFonts w:hint="eastAsia" w:ascii="宋体" w:hAnsi="宋体" w:eastAsia="方正仿宋_GBK" w:cs="宋体"/>
          <w:sz w:val="32"/>
          <w:szCs w:val="32"/>
          <w:lang w:eastAsia="zh-CN"/>
        </w:rPr>
        <w:t>、偶氮甲酰胺[限2022年3月7日（含）之后抽取的样品检测]、过氧化苯甲酰。</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eastAsia="zh-CN"/>
        </w:rPr>
        <w:t>2.大米：铅（以Pb计）、镉（以Cd计）、黄曲霉毒素B</w:t>
      </w:r>
      <w:r>
        <w:rPr>
          <w:rFonts w:hint="eastAsia" w:ascii="宋体" w:hAnsi="宋体" w:eastAsia="方正仿宋_GBK" w:cs="宋体"/>
          <w:sz w:val="32"/>
          <w:szCs w:val="32"/>
          <w:vertAlign w:val="subscript"/>
          <w:lang w:eastAsia="zh-CN"/>
        </w:rPr>
        <w:t>1</w:t>
      </w:r>
      <w:r>
        <w:rPr>
          <w:rFonts w:hint="eastAsia" w:ascii="宋体" w:hAnsi="宋体" w:eastAsia="方正仿宋_GBK" w:cs="宋体"/>
          <w:sz w:val="32"/>
          <w:szCs w:val="32"/>
          <w:lang w:eastAsia="zh-CN"/>
        </w:rPr>
        <w:t>。</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3.挂面：</w:t>
      </w:r>
      <w:r>
        <w:rPr>
          <w:rFonts w:hint="eastAsia" w:ascii="宋体" w:hAnsi="宋体" w:eastAsia="方正仿宋_GBK" w:cs="宋体"/>
          <w:sz w:val="32"/>
          <w:szCs w:val="32"/>
          <w:lang w:eastAsia="zh-CN"/>
        </w:rPr>
        <w:t>铅（以Pb计）、脱氢乙酸及其钠盐（以脱氢乙酸计）。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4</w:t>
      </w:r>
      <w:r>
        <w:rPr>
          <w:rFonts w:hint="eastAsia" w:ascii="宋体" w:hAnsi="宋体" w:eastAsia="方正仿宋_GBK" w:cs="宋体"/>
          <w:sz w:val="32"/>
          <w:szCs w:val="32"/>
          <w:lang w:eastAsia="zh-CN"/>
        </w:rPr>
        <w:t>.玉米粉（片、渣）：黄曲霉毒素B</w:t>
      </w:r>
      <w:r>
        <w:rPr>
          <w:rFonts w:hint="eastAsia" w:ascii="宋体" w:hAnsi="宋体" w:eastAsia="方正仿宋_GBK" w:cs="宋体"/>
          <w:sz w:val="32"/>
          <w:szCs w:val="32"/>
          <w:vertAlign w:val="subscript"/>
          <w:lang w:eastAsia="zh-CN"/>
        </w:rPr>
        <w:t>1</w:t>
      </w:r>
      <w:r>
        <w:rPr>
          <w:rFonts w:hint="eastAsia" w:ascii="宋体" w:hAnsi="宋体" w:eastAsia="方正仿宋_GBK" w:cs="宋体"/>
          <w:sz w:val="32"/>
          <w:szCs w:val="32"/>
          <w:lang w:eastAsia="zh-CN"/>
        </w:rPr>
        <w:t>、赭曲霉毒素A、玉米赤霉烯酮。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5</w:t>
      </w:r>
      <w:r>
        <w:rPr>
          <w:rFonts w:hint="eastAsia" w:ascii="宋体" w:hAnsi="宋体" w:eastAsia="方正仿宋_GBK" w:cs="宋体"/>
          <w:sz w:val="32"/>
          <w:szCs w:val="32"/>
          <w:lang w:eastAsia="zh-CN"/>
        </w:rPr>
        <w:t>.其他谷物碾磨加工品：铅（以Pb计）、铬（以Cr计）、赭曲霉毒素A（限燕麦片、豆粉类检测）。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6</w:t>
      </w:r>
      <w:r>
        <w:rPr>
          <w:rFonts w:hint="eastAsia" w:ascii="宋体" w:hAnsi="宋体" w:eastAsia="方正仿宋_GBK" w:cs="宋体"/>
          <w:sz w:val="32"/>
          <w:szCs w:val="32"/>
          <w:lang w:eastAsia="zh-CN"/>
        </w:rPr>
        <w:t>.米粉制品：苯甲酸及其钠盐（以苯甲酸计）、山梨酸及其钾盐（以山梨酸计）、脱氢乙酸及其钠盐（以脱氢乙酸计）、二氧化硫残留量、菌落总数（限产品明示标准和质量要求有限量规定时检测）、大肠菌群（限产品明示标准和质量要求有限量规定时检测）、沙门氏菌[限餐饮服务中食品以外的、生产日期在2022年3月7日（含）之后的、非定量包装的热处理即食食品检测]、金黄色葡萄球菌[限餐饮服务中食品以外的、生产日期在2022年3月7日（含）之后的、非定量包装的热处理即食食品检测]。</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rPr>
      </w:pPr>
      <w:r>
        <w:rPr>
          <w:rFonts w:hint="eastAsia" w:ascii="宋体" w:hAnsi="宋体" w:eastAsia="方正黑体_GBK" w:cs="宋体"/>
          <w:sz w:val="32"/>
          <w:szCs w:val="32"/>
          <w:lang w:val="en-US" w:eastAsia="zh-CN"/>
        </w:rPr>
        <w:t>二</w:t>
      </w:r>
      <w:r>
        <w:rPr>
          <w:rFonts w:hint="eastAsia" w:ascii="宋体" w:hAnsi="宋体" w:eastAsia="方正黑体_GBK" w:cs="宋体"/>
          <w:sz w:val="32"/>
          <w:szCs w:val="32"/>
        </w:rPr>
        <w:t>、调味品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eastAsia="zh-CN"/>
        </w:rPr>
        <w:t>抽检依据为《</w:t>
      </w:r>
      <w:r>
        <w:rPr>
          <w:rFonts w:hint="eastAsia" w:ascii="宋体" w:hAnsi="宋体" w:eastAsia="方正仿宋_GBK" w:cs="宋体"/>
          <w:sz w:val="32"/>
          <w:szCs w:val="32"/>
          <w:lang w:val="en-US" w:eastAsia="zh-CN"/>
        </w:rPr>
        <w:t>食品安全国家标准 味精</w:t>
      </w:r>
      <w:r>
        <w:rPr>
          <w:rFonts w:hint="eastAsia" w:ascii="宋体" w:hAnsi="宋体" w:eastAsia="方正仿宋_GBK" w:cs="宋体"/>
          <w:sz w:val="32"/>
          <w:szCs w:val="32"/>
          <w:lang w:eastAsia="zh-CN"/>
        </w:rPr>
        <w:t>》（</w:t>
      </w:r>
      <w:r>
        <w:rPr>
          <w:rFonts w:hint="eastAsia" w:ascii="宋体" w:hAnsi="宋体" w:eastAsia="方正仿宋_GBK" w:cs="宋体"/>
          <w:sz w:val="32"/>
          <w:szCs w:val="32"/>
          <w:lang w:val="en-US" w:eastAsia="zh-CN"/>
        </w:rPr>
        <w:t>GB 2720—2015</w:t>
      </w:r>
      <w:r>
        <w:rPr>
          <w:rFonts w:hint="eastAsia" w:ascii="宋体" w:hAnsi="宋体" w:eastAsia="方正仿宋_GBK" w:cs="宋体"/>
          <w:sz w:val="32"/>
          <w:szCs w:val="32"/>
          <w:lang w:eastAsia="zh-CN"/>
        </w:rPr>
        <w:t>）、《食品安全国家标准 食品添加剂使用标准》（GB 2760—2014）、《食品安全国家标准 食品中真菌毒素限量》（GB 2761—2017）、《食品安全国家标准 食品中污染物限量》（GB 2762—2017）、《食品安全国家标准 食品中</w:t>
      </w:r>
      <w:r>
        <w:rPr>
          <w:rFonts w:hint="eastAsia" w:ascii="宋体" w:hAnsi="宋体" w:eastAsia="方正仿宋_GBK" w:cs="宋体"/>
          <w:sz w:val="32"/>
          <w:szCs w:val="32"/>
          <w:lang w:val="en-US" w:eastAsia="zh-CN"/>
        </w:rPr>
        <w:t>致病菌</w:t>
      </w:r>
      <w:r>
        <w:rPr>
          <w:rFonts w:hint="eastAsia" w:ascii="宋体" w:hAnsi="宋体" w:eastAsia="方正仿宋_GBK" w:cs="宋体"/>
          <w:sz w:val="32"/>
          <w:szCs w:val="32"/>
          <w:lang w:eastAsia="zh-CN"/>
        </w:rPr>
        <w:t>限量》（GB 2</w:t>
      </w:r>
      <w:r>
        <w:rPr>
          <w:rFonts w:hint="eastAsia" w:ascii="宋体" w:hAnsi="宋体" w:eastAsia="方正仿宋_GBK" w:cs="宋体"/>
          <w:sz w:val="32"/>
          <w:szCs w:val="32"/>
          <w:lang w:val="en-US" w:eastAsia="zh-CN"/>
        </w:rPr>
        <w:t>9921</w:t>
      </w:r>
      <w:r>
        <w:rPr>
          <w:rFonts w:hint="eastAsia" w:ascii="宋体" w:hAnsi="宋体" w:eastAsia="方正仿宋_GBK" w:cs="宋体"/>
          <w:sz w:val="32"/>
          <w:szCs w:val="32"/>
          <w:lang w:eastAsia="zh-CN"/>
        </w:rPr>
        <w:t>—20</w:t>
      </w:r>
      <w:r>
        <w:rPr>
          <w:rFonts w:hint="eastAsia" w:ascii="宋体" w:hAnsi="宋体" w:eastAsia="方正仿宋_GBK" w:cs="宋体"/>
          <w:sz w:val="32"/>
          <w:szCs w:val="32"/>
          <w:lang w:val="en-US" w:eastAsia="zh-CN"/>
        </w:rPr>
        <w:t>13</w:t>
      </w:r>
      <w:r>
        <w:rPr>
          <w:rFonts w:hint="eastAsia" w:ascii="宋体" w:hAnsi="宋体" w:eastAsia="方正仿宋_GBK" w:cs="宋体"/>
          <w:sz w:val="32"/>
          <w:szCs w:val="32"/>
          <w:lang w:eastAsia="zh-CN"/>
        </w:rPr>
        <w:t xml:space="preserve">）、《食品安全国家标准 </w:t>
      </w:r>
      <w:r>
        <w:rPr>
          <w:rFonts w:hint="eastAsia" w:ascii="宋体" w:hAnsi="宋体" w:eastAsia="方正仿宋_GBK" w:cs="宋体"/>
          <w:sz w:val="32"/>
          <w:szCs w:val="32"/>
          <w:lang w:val="en-US" w:eastAsia="zh-CN"/>
        </w:rPr>
        <w:t>预包装</w:t>
      </w:r>
      <w:r>
        <w:rPr>
          <w:rFonts w:hint="eastAsia" w:ascii="宋体" w:hAnsi="宋体" w:eastAsia="方正仿宋_GBK" w:cs="宋体"/>
          <w:sz w:val="32"/>
          <w:szCs w:val="32"/>
          <w:lang w:eastAsia="zh-CN"/>
        </w:rPr>
        <w:t>食品中</w:t>
      </w:r>
      <w:r>
        <w:rPr>
          <w:rFonts w:hint="eastAsia" w:ascii="宋体" w:hAnsi="宋体" w:eastAsia="方正仿宋_GBK" w:cs="宋体"/>
          <w:sz w:val="32"/>
          <w:szCs w:val="32"/>
          <w:lang w:val="en-US" w:eastAsia="zh-CN"/>
        </w:rPr>
        <w:t>致病菌</w:t>
      </w:r>
      <w:r>
        <w:rPr>
          <w:rFonts w:hint="eastAsia" w:ascii="宋体" w:hAnsi="宋体" w:eastAsia="方正仿宋_GBK" w:cs="宋体"/>
          <w:sz w:val="32"/>
          <w:szCs w:val="32"/>
          <w:lang w:eastAsia="zh-CN"/>
        </w:rPr>
        <w:t>限量》（GB 2</w:t>
      </w:r>
      <w:r>
        <w:rPr>
          <w:rFonts w:hint="eastAsia" w:ascii="宋体" w:hAnsi="宋体" w:eastAsia="方正仿宋_GBK" w:cs="宋体"/>
          <w:sz w:val="32"/>
          <w:szCs w:val="32"/>
          <w:lang w:val="en-US" w:eastAsia="zh-CN"/>
        </w:rPr>
        <w:t>9921</w:t>
      </w:r>
      <w:r>
        <w:rPr>
          <w:rFonts w:hint="eastAsia" w:ascii="宋体" w:hAnsi="宋体" w:eastAsia="方正仿宋_GBK" w:cs="宋体"/>
          <w:sz w:val="32"/>
          <w:szCs w:val="32"/>
          <w:lang w:eastAsia="zh-CN"/>
        </w:rPr>
        <w:t>—20</w:t>
      </w:r>
      <w:r>
        <w:rPr>
          <w:rFonts w:hint="eastAsia" w:ascii="宋体" w:hAnsi="宋体" w:eastAsia="方正仿宋_GBK" w:cs="宋体"/>
          <w:sz w:val="32"/>
          <w:szCs w:val="32"/>
          <w:lang w:val="en-US" w:eastAsia="zh-CN"/>
        </w:rPr>
        <w:t>21</w:t>
      </w:r>
      <w:r>
        <w:rPr>
          <w:rFonts w:hint="eastAsia" w:ascii="宋体" w:hAnsi="宋体" w:eastAsia="方正仿宋_GBK" w:cs="宋体"/>
          <w:sz w:val="32"/>
          <w:szCs w:val="32"/>
          <w:lang w:eastAsia="zh-CN"/>
        </w:rPr>
        <w:t>）、</w:t>
      </w:r>
      <w:r>
        <w:rPr>
          <w:rFonts w:hint="eastAsia" w:ascii="宋体" w:hAnsi="宋体" w:eastAsia="方正仿宋_GBK" w:cs="宋体"/>
          <w:sz w:val="32"/>
          <w:szCs w:val="32"/>
          <w:lang w:val="en-US" w:eastAsia="zh-CN"/>
        </w:rPr>
        <w:t>《鸡精调味料》（SN/T 10371-2003）、《调味料酒》（SB/T 10416—2007）、</w:t>
      </w:r>
      <w:r>
        <w:rPr>
          <w:rFonts w:hint="eastAsia" w:ascii="宋体" w:hAnsi="宋体" w:eastAsia="方正仿宋_GBK" w:cs="宋体"/>
          <w:sz w:val="32"/>
          <w:szCs w:val="32"/>
          <w:lang w:eastAsia="zh-CN"/>
        </w:rPr>
        <w:t>《食品中可能违法添加的非食用物质和易滥用的食品添加剂品种名单（第一批）》（食品整治办〔2008〕3号）、《食品中可能违法添加的非食用物质和易滥用的食品添加剂品种名单（第五批）》（整顿办函〔2011〕1号）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1</w:t>
      </w:r>
      <w:r>
        <w:rPr>
          <w:rFonts w:hint="eastAsia" w:ascii="宋体" w:hAnsi="宋体" w:eastAsia="方正仿宋_GBK" w:cs="宋体"/>
          <w:sz w:val="32"/>
          <w:szCs w:val="32"/>
          <w:lang w:eastAsia="zh-CN"/>
        </w:rPr>
        <w:t>.调味料酒：氨基酸态氮（以氮计）（限产品明示标准和质量要求有限量规定时检测）、苯甲酸及其钠盐（以苯甲酸计）、山梨酸及其钾盐（以山梨酸计）、脱氢乙酸及其钠盐（以脱氢乙酸计）、糖精钠（以糖精计）、甜蜜素（以环己基氨基磺酸计）、三氯蔗糖。</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2</w:t>
      </w:r>
      <w:r>
        <w:rPr>
          <w:rFonts w:hint="eastAsia" w:ascii="宋体" w:hAnsi="宋体" w:eastAsia="方正仿宋_GBK" w:cs="宋体"/>
          <w:sz w:val="32"/>
          <w:szCs w:val="32"/>
          <w:lang w:eastAsia="zh-CN"/>
        </w:rPr>
        <w:t>.鸡粉、鸡精调味料: 谷氨酸钠（限产品明示标准和质量要求有限量规定时检测）、呈味核苷酸二钠（限产品明示标准和质量要求有限量规定时检测）、糖精钠（以糖精计）、甜蜜素（以环己基氨基磺酸计）、菌落总数（限产品明示标准和质量要求有限量规定时检测）、大肠菌群（限产品明示标准和质量要求有限量规定时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3</w:t>
      </w:r>
      <w:r>
        <w:rPr>
          <w:rFonts w:hint="eastAsia" w:ascii="宋体" w:hAnsi="宋体" w:eastAsia="方正仿宋_GBK" w:cs="宋体"/>
          <w:sz w:val="32"/>
          <w:szCs w:val="32"/>
          <w:lang w:eastAsia="zh-CN"/>
        </w:rPr>
        <w:t>.其他固体调味料：铅（以Pb计）、总砷（以As计）（水产调味品和藻类调味品不检测，含松茸的产品不检测）、苏丹红I、苏丹红II、苏丹红III、苏丹红IV、罂粟碱、吗啡、可待因、那可丁、苯甲酸及其钠盐（以苯甲酸计）、山梨酸及其钾盐（以山梨酸计）、脱氢乙酸及其钠盐（以脱氢乙酸计）、防腐剂混合使用时各自用量占其最大使用量的比例之和、糖精钠（以糖精计）、甜蜜素（以环己基氨基磺酸计）、阿斯巴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4</w:t>
      </w:r>
      <w:r>
        <w:rPr>
          <w:rFonts w:hint="eastAsia" w:ascii="宋体" w:hAnsi="宋体" w:eastAsia="方正仿宋_GBK" w:cs="宋体"/>
          <w:sz w:val="32"/>
          <w:szCs w:val="32"/>
          <w:lang w:eastAsia="zh-CN"/>
        </w:rPr>
        <w:t>.火锅底料、麻辣烫底料：铅（以Pb计）、苯甲酸及其钠盐（以苯甲酸计）、山梨酸及其钾盐（以山梨酸计）、脱氢乙酸及其钠盐（以脱氢乙酸计）、防腐剂混合使用时各自用量占其最大使用量的比例之和。</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5</w:t>
      </w:r>
      <w:r>
        <w:rPr>
          <w:rFonts w:hint="eastAsia" w:ascii="宋体" w:hAnsi="宋体" w:eastAsia="方正仿宋_GBK" w:cs="宋体"/>
          <w:sz w:val="32"/>
          <w:szCs w:val="32"/>
          <w:lang w:eastAsia="zh-CN"/>
        </w:rPr>
        <w:t>.其他半固体调味料：罗丹明B、罂粟碱、吗啡、可待因、那可丁、苯甲酸及其钠盐（以苯甲酸计）、山梨酸及其钾盐（以山梨酸计）、脱氢乙酸及其钠盐（以脱氢乙酸计）、防腐剂混合使用时各自用量占其最大使用量的比例之和、甜蜜素（以环己基氨基磺酸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6</w:t>
      </w:r>
      <w:r>
        <w:rPr>
          <w:rFonts w:hint="eastAsia" w:ascii="宋体" w:hAnsi="宋体" w:eastAsia="方正仿宋_GBK" w:cs="宋体"/>
          <w:sz w:val="32"/>
          <w:szCs w:val="32"/>
          <w:lang w:eastAsia="zh-CN"/>
        </w:rPr>
        <w:t>.其他液体调味料：苯甲酸及其钠盐（以苯甲酸计）、山梨酸及其钾盐（以山梨酸计）、脱氢乙酸及其钠盐（以脱氢乙酸计）、防腐剂混合使用时各自用量占其最大使用量的比例之和、糖精钠（以糖精计）、甜蜜素（以环己基氨基磺酸计）、菌落总数（限产品明示标准和质量要求有限量规定时检测）、大肠菌群（限产品明示标准和质量要求有限量规定时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7</w:t>
      </w:r>
      <w:r>
        <w:rPr>
          <w:rFonts w:hint="eastAsia" w:ascii="宋体" w:hAnsi="宋体" w:eastAsia="方正仿宋_GBK" w:cs="宋体"/>
          <w:sz w:val="32"/>
          <w:szCs w:val="32"/>
          <w:lang w:eastAsia="zh-CN"/>
        </w:rPr>
        <w:t>.味精：谷氨酸钠、铅（以Pb计）。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8</w:t>
      </w:r>
      <w:r>
        <w:rPr>
          <w:rFonts w:hint="eastAsia" w:ascii="宋体" w:hAnsi="宋体" w:eastAsia="方正仿宋_GBK" w:cs="宋体"/>
          <w:sz w:val="32"/>
          <w:szCs w:val="32"/>
          <w:lang w:eastAsia="zh-CN"/>
        </w:rPr>
        <w:t>.普通食用盐：氯化钠、钡（以Ba计）、碘（以I计）、铅（以Pb计）、总砷（以As计）、镉（以Cd计）、总汞（以Hg计）、亚铁氰化钾/亚铁氰化钠（以亚铁氰根计）。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9</w:t>
      </w:r>
      <w:r>
        <w:rPr>
          <w:rFonts w:hint="eastAsia" w:ascii="宋体" w:hAnsi="宋体" w:eastAsia="方正仿宋_GBK" w:cs="宋体"/>
          <w:sz w:val="32"/>
          <w:szCs w:val="32"/>
          <w:lang w:eastAsia="zh-CN"/>
        </w:rPr>
        <w:t>.低钠食用盐：氯化钾、钡（以Ba计）、碘（以I计）、铅（以Pb计）、总砷（以As计）、镉（以Cd计）、总汞（以Hg计）、亚铁氰化钾/亚铁氰化钠（以亚铁氰根计）。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10.食品生产加工用盐：</w:t>
      </w:r>
      <w:r>
        <w:rPr>
          <w:rFonts w:hint="eastAsia" w:ascii="宋体" w:hAnsi="宋体" w:eastAsia="方正仿宋_GBK" w:cs="宋体"/>
          <w:sz w:val="32"/>
          <w:szCs w:val="32"/>
          <w:lang w:eastAsia="zh-CN"/>
        </w:rPr>
        <w:t>铅（以Pb计）、总砷（以As计）、镉（以Cd计）、总汞（以Hg计）、亚铁氰化钾/亚铁氰化钠（以亚铁氰根计）、</w:t>
      </w:r>
      <w:r>
        <w:rPr>
          <w:rFonts w:hint="eastAsia" w:ascii="宋体" w:hAnsi="宋体" w:eastAsia="方正仿宋_GBK" w:cs="宋体"/>
          <w:sz w:val="32"/>
          <w:szCs w:val="32"/>
          <w:lang w:val="en-US" w:eastAsia="zh-CN"/>
        </w:rPr>
        <w:t>亚硝酸盐（以NaNO</w:t>
      </w:r>
      <w:r>
        <w:rPr>
          <w:rFonts w:hint="eastAsia" w:ascii="宋体" w:hAnsi="宋体" w:eastAsia="方正仿宋_GBK" w:cs="宋体"/>
          <w:sz w:val="32"/>
          <w:szCs w:val="32"/>
          <w:vertAlign w:val="subscript"/>
          <w:lang w:val="en-US" w:eastAsia="zh-CN"/>
        </w:rPr>
        <w:t>2</w:t>
      </w:r>
      <w:r>
        <w:rPr>
          <w:rFonts w:hint="eastAsia" w:ascii="宋体" w:hAnsi="宋体" w:eastAsia="方正仿宋_GBK" w:cs="宋体"/>
          <w:sz w:val="32"/>
          <w:szCs w:val="32"/>
          <w:lang w:val="en-US" w:eastAsia="zh-CN"/>
        </w:rPr>
        <w:t>计）（限产品明示标准或质量要求有限量规定时检测）。</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0" w:name="_Toc5686"/>
      <w:r>
        <w:rPr>
          <w:rFonts w:hint="eastAsia" w:ascii="宋体" w:hAnsi="宋体" w:eastAsia="方正黑体_GBK" w:cs="宋体"/>
          <w:sz w:val="32"/>
          <w:szCs w:val="32"/>
          <w:lang w:val="en-US" w:eastAsia="zh-CN"/>
        </w:rPr>
        <w:t>三、饼干</w:t>
      </w:r>
      <w:bookmarkEnd w:id="0"/>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食品添加剂使用标准》（GB 2760—2014）、《食品安全国家标准 预包装食品中致病菌限量》（GB 29921—2021）、《食品安全国家标准 散装即食食品中致病菌限量》（GB 31607—2021）、《食品安全国家标准 饼干》（GB 7100—2015）等标准及产品明示标准和质量要求。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饼干：酸价（以脂肪计）（仅适用于配料中添加油脂的产品）、过氧化值（以脂肪计）（仅适用于配料中添加油脂的产品）、苯甲酸及其钠盐（以苯甲酸计）、山梨酸及其钾盐（以山梨酸计）、铝的残留量（干样品，以Al计）、脱氢乙酸及其钠盐（以脱氢乙酸计）、甜蜜素（以环己基氨基磺酸计）、菌落总数、大肠菌群、霉菌、金黄色葡萄球菌、沙门氏菌。</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1" w:name="_Toc14033"/>
      <w:r>
        <w:rPr>
          <w:rFonts w:hint="eastAsia" w:ascii="宋体" w:hAnsi="宋体" w:eastAsia="方正黑体_GBK" w:cs="宋体"/>
          <w:sz w:val="32"/>
          <w:szCs w:val="32"/>
          <w:lang w:val="en-US" w:eastAsia="zh-CN"/>
        </w:rPr>
        <w:t>四、酒类</w:t>
      </w:r>
      <w:bookmarkEnd w:id="1"/>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食品添加剂使用标准》（GB 2760—2014）、《食品安全国家标准 食品中真菌毒素限量》（GB 2761—2017）、《食品安全国家标准 食品中污染物限量》（GB 2762—2017）、《食品安全国家标准 蒸馏酒及其配制酒》（GB 2757—2012）等标准及产品明示标准和质量要求。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1.白酒：酒精度、铅（以Pb计）、甲醇、氰化物（以HCN计）、糖精钠（以糖精计）、甜蜜素（以环己基氨基磺酸计）、三氯蔗糖。</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2.啤酒：酒精度、甲醛、原麦汁浓度。</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3.以蒸馏酒及食用酒精为酒基的配制酒：酒精度、甲醇、氰化物（以HCN计）、甜蜜素（以环己基氨基磺酸计）。</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r>
        <w:rPr>
          <w:rFonts w:hint="eastAsia" w:ascii="宋体" w:hAnsi="宋体" w:eastAsia="方正黑体_GBK" w:cs="宋体"/>
          <w:sz w:val="32"/>
          <w:szCs w:val="32"/>
          <w:lang w:val="en-US" w:eastAsia="zh-CN"/>
        </w:rPr>
        <w:t>五、糕点</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食品添加剂使用标准》（GB 2760—2014）、《食品安全国家标准 食品中污染物限量》（GB 2762—2017）、《食品安全国家标准 预包装食品中致病菌限量》（GB 29921—2021）、《食品安全国家标准 散装即食食品中致病菌限量》（GB 31607—2021）、《食品安全国家标准 糕点、面包》（GB 7099—2015）等标准及产品明示标准和质量要求。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糕点：酸价（以脂肪计）（仅适用于配料中添加油脂的产品）、过氧化值（以脂肪计）（仅适用于配料中添加油脂的产品）、铅（以Pb计）、苯甲酸及其钠盐（以苯甲酸计）、山梨酸及其钾盐（以山梨酸计）、糖精钠（以糖精计）、甜蜜素（以环己基氨基磺酸计）、安赛蜜（除面包外的产品检测）、铝的残留量（干样品，以Al计）、丙酸及其钠盐、钙盐（以丙酸计）、脱氢乙酸及其钠盐（以脱氢乙酸计）、纳他霉素、三氯蔗糖、丙二醇（除面包外的产品检测）、防腐剂混合使用时各自用量占其最大使用量的比例之和、菌落总数（不适用于现制现售的产品以及含有未熟制的发酵配料或新鲜水果蔬菜的产品）、大肠菌群（不适用于现制现售的产品以及含有未熟制的发酵配料或新鲜水果蔬菜的产品）、金黄色葡萄球菌[预包装食品及生产日期在2022年3月7日（含）之后的预先包装但需要计量称重的散装即食食品检测]、沙门氏菌[预包装食品及生产日期在2022年3月7日（含）之后的预先包装但需要计量称重的散装即食食品检测]、霉菌（不适用于添加了霉菌成熟干酪的产品）。</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2" w:name="_Toc16025"/>
      <w:r>
        <w:rPr>
          <w:rFonts w:hint="eastAsia" w:ascii="宋体" w:hAnsi="宋体" w:eastAsia="方正黑体_GBK" w:cs="宋体"/>
          <w:sz w:val="32"/>
          <w:szCs w:val="32"/>
          <w:lang w:val="en-US" w:eastAsia="zh-CN"/>
        </w:rPr>
        <w:t>六、水产制品</w:t>
      </w:r>
      <w:bookmarkEnd w:id="2"/>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食品添加剂使用标准》（GB 2760—2014）、《食品安全国家标准 食品中污染物限量》（GB 2762—2017）、《食品安全国家标准 散装即食食品中致病菌限量》（GB 31607—2021）、《食品安全国家标准 藻类及其制品》（GB 19643—2016）等标准及产品明示标准和质量要求。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1.藻类干制品：铅（以Pb计）、菌落总数（仅限即食类产品检测）、大肠菌群（仅限即食类产品检测）、沙门氏菌[限生产日期在2022年3月7日（含）之后的预先包装但需要计量称重的即食食品检测]。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熟制动物性水产制品：镉（以Cd计）（仅鱼类制品检测）、苯甲酸及其钠盐（以苯甲酸计）、山梨酸及其钾盐（以山梨酸计）、糖精钠（以糖精计）、脱氢乙酸及其钠盐（以脱氢乙酸计）、沙门氏菌[限生产日期在2022年3月7日（含）之后的预先包装但需要计量称重的食品检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3.盐渍藻：铅（以Pb计）、苯甲酸及其钠盐（以苯甲酸计）、山梨酸及其钾盐（以山梨酸计）。</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r>
        <w:rPr>
          <w:rFonts w:hint="eastAsia" w:ascii="宋体" w:hAnsi="宋体" w:eastAsia="方正黑体_GBK" w:cs="宋体"/>
          <w:sz w:val="32"/>
          <w:szCs w:val="32"/>
          <w:lang w:val="en-US" w:eastAsia="zh-CN"/>
        </w:rPr>
        <w:t>七、食用农产品</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鲜（冻）畜、禽产品》（GB 2707—2016）、《食品安全国家标准 鲜、冻动物性水产品》（GB 2733—2015）、《食品安全国家标准 食品中真菌毒素限量》（GB 2761—2017）、《食品安全国家标准 食品中污染物限量》（GB 2762—2017）、《食品安全国家标准 食品中农药最大残留限量》（GB 2763—2021）、《关于豆芽生产过程中禁止使用6-苄基腺嘌呤等物质的公告》（原国家食品药品监督管理总局、农业部、国家卫生和计划生育委员会公告2015年第11号）、《豆芽卫生标准》（GB 22556—2008）、《食品安全国家标准 坚果与籽类食品》（GB 19300—2014）、《食品安全国家标准 食品中兽药最大残留限量》（GB 31650—2019）、《动物性食品中兽药最高残留限量》（农业部公告第235号）、《食品动物中禁止使用的药品及其他化合物清单》（农业农村部公告第250号）、《全国食品安全整顿工作办公室关于印发&lt;食品中可能违法添加的非食用物质和易滥用的食品添加剂品种名单（第四批）&gt;的通知》（整顿办函〔2010〕50号）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猪肉：挥发性盐基氮、恩诺沙星、替米考星、呋喃唑酮代谢物、呋喃西林代谢物、呋喃妥因代谢物、呋喃它酮代谢物、磺胺类（总量）、甲氧苄啶、氯霉素、氟苯尼考、五氯酚酸钠（以五氯酚计）、多西环素、土霉素、克伦特罗、莱克多巴胺、沙丁胺醇、地塞米松、甲硝唑、喹乙醇、氯丙嗪、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牛肉：挥发性盐基氮、恩诺沙星、呋喃唑酮代谢物、呋喃西林代谢物、磺胺类（总量）、甲氧苄啶、氯霉素、氟苯尼考、五氯酚酸钠（以五氯酚计）、多西环素、土霉素、青霉素、克伦特罗、莱克多巴胺、沙丁胺醇、地塞米松、林可霉素、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3.羊肉：恩诺沙星、呋喃唑酮代谢物、呋喃西林代谢物、磺胺类（总量）、氯霉素、氟苯尼考、五氯酚酸钠（以五氯酚计）、克伦特罗、莱克多巴胺、沙丁胺醇、林可霉素、土霉素/金霉素/四环素（组合含量）。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猪肝：镉（以Cd计）、总砷（以s计）、恩诺沙星、呋喃唑酮代谢物、呋喃西林代谢物、呋喃妥因代谢物、磺胺类（总量）、甲氧苄啶、氯霉素、氟苯尼考、五氯酚酸钠（以五氯酚计）、多西环素、土霉素、克伦特罗、莱克多巴胺、沙丁胺醇、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5.猪肾：恩诺沙星、呋喃西林代谢物、磺胺类（总量）、甲氧苄啶、氯霉素、氟苯尼考、五氯酚酸钠（以五氯酚计）、土霉素、克伦特罗、莱克多巴胺、沙丁胺醇、土霉素/金霉素/四环素（组合含量）。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6.其他畜副产品：呋喃唑酮代谢物、呋喃西林代谢物、氯霉素、五氯酚酸钠（以五氯酚计）、克伦特罗、莱克多巴胺、沙丁胺醇。</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7.鸡肉：挥发性盐基氮、恩诺沙星、沙拉沙星、替米考星、呋喃唑酮代谢物、呋喃西林代谢物、呋喃它酮代谢物、磺胺类（总量）、甲氧苄啶、氯霉素、氟苯尼考、五氯酚酸钠（以五氯酚计）、多西环素、土霉素、金霉素、四环素、甲硝唑、尼卡巴嗪、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8.鸭肉：恩诺沙星、呋喃唑酮代谢物、呋喃妥因代谢物、磺胺类（总量）、甲氧苄啶、氯霉素、氟苯尼考、五氯酚酸钠（以五氯酚计）、多西环素、土霉素、甲硝唑、土霉素/金霉素/四环素（组合含量）。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9.鸡肝：恩诺沙星、替米考星、呋喃唑酮代谢物、呋喃西林代谢物、氯霉素、氟苯尼考、五氯酚酸钠（以五氯酚计）。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10.其他禽副产品：恩诺沙星（限肝、肾检测）、呋喃唑酮代谢物、呋喃西林代谢物、呋喃妥因代谢物、氯霉素、五氯酚酸钠（以五氯酚计）。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11.淡水鱼：挥发性盐基氮（不适用于活体水产品）、孔雀石绿、氯霉素、氟苯尼考、呋喃唑酮代谢物、呋喃西林代谢物、恩诺沙星、磺胺类（总量）、甲氧苄啶、甲硝唑、地西泮、五氯酚酸钠（以五氯酚计）。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12.淡水虾：镉（以Cd计）、孔雀石绿、氯霉素、呋喃唑酮代谢物、呋喃妥因代谢物、恩诺沙星、恩诺沙星、土霉素/金霉素/四环素（组合含量）、五氯酚酸钠（以五氯酚计）。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13.淡水蟹：镉（以Cd计）、孔雀石绿、氯霉素、五氯酚酸钠（以五氯酚计）。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14.海水鱼：挥发性盐基氮（不适用于活体水产品）、组胺（不适用于活体水产品）、镉（以Cd计）、孔雀石绿、氯霉素、呋喃唑酮代谢物、呋喃西林代谢物、恩诺沙星、磺胺类（总量）、甲氧苄啶、甲硝唑、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15.海水虾：挥发性盐基氮（不适用于活体水产品）、镉（以Cd计）、孔雀石绿、氯霉素、呋喃唑酮代谢物、呋喃妥因代谢物、恩诺沙星、土霉素/金霉素/四环素（组合含量）、五氯酚酸钠（以五氯酚计）。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16.海水蟹：镉（以Cd计）、孔雀石绿、氯霉素、呋喃妥因代谢物、五氯酚酸钠（以五氯酚计）。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17.贝类：镉（以Cd计）、孔雀石绿、氯霉素、氟苯尼考、呋喃唑酮代谢物、呋喃西林代谢物、恩诺沙星。</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18.其他水产品：镉（以Cd计）（限头足类、腹足类、棘皮类检测）、孔雀石绿、氯霉素、呋喃唑酮代谢物[2022年2月1日（含）起，仅海参、鳖科食品动物应采用GB 31656.13检测]、呋喃西林代谢物[2022年2月1日（含）起，仅海参、鳖科食品动物应采用GB 31656.13检测]、恩诺沙星（仅蛙科、鳖科食品动物检测）。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19.香蕉：苯醚甲环唑、吡唑醚菌酯、多菌灵、氟虫腈、甲拌磷、腈苯唑、吡虫啉、噻虫胺、噻虫嗪、氟环唑、联苯菊酯、烯唑醇、百菌清。</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20.苹果：敌敌畏、啶虫脒、毒死蜱、甲拌磷、克百威、氧乐果。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21.梨：吡虫啉、敌敌畏、毒死蜱、多菌灵、克百威、氯氟氰菊酯高效氯氟氰菊酯、氧乐果、水胺硫磷、苯醚甲环唑、甲基硫菌灵、咪鲜胺和咪鲜胺锰盐。</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22.枣：多菌灵、氟虫腈、氰戊菊酯和S-氰戊菊酯、氧乐果、糖精钠（以糖精钠计）。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23.桃：苯醚甲环唑、敌敌畏、多菌灵、氟硅唑、甲胺磷、克百威、氧乐果、溴氰菊酯、吡虫啉。</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24.油桃：多菌灵、甲胺磷、克百威、氧乐果、敌敌畏、苯醚甲环唑。</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25.柑、橘：苯醚甲环唑、丙溴磷、克百威、联苯菊酯、氯唑磷、三唑磷、水胺硫磷、氧乐果、氯氟氰菊酯高效氯氟氰菊酯、甲拌磷、2,4-滴和2,4-滴钠盐、狄氏剂、毒死蜱、杀扑磷。</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26.柚：水胺硫磷、联苯菊酯、氯氟氰菊酯高效氯氟氰菊酯、氯唑磷、多菌灵。</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27.柠檬：多菌灵、克百威、联苯菊酯、水胺硫磷、乙螨唑、氰戊菊酯和S-氰戊菊酯、草甘膦。</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28.橙：丙溴磷、多菌灵、克百威、联苯菊酯、三唑磷、杀扑磷、水胺硫磷、氧乐果、2,4-滴和2,4-滴钠盐、狄氏剂、苯醚甲环唑。</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29.葡萄：苯醚甲环唑、己唑醇、甲胺磷、克百威、氯氰菊酯高效氯氰菊酯、嘧霉胺、氰戊菊酯和S-氰戊菊酯、霜霉威和霜霉威盐酸盐、辛硫磷、氧乐果、氯氟氰菊酯高效氯氟氰菊酯、烯酰吗啉、氟虫腈、氯吡脲。</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30.猕猴桃：敌敌畏、多菌灵、氯吡脲、氧乐果。</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31.芒果：苯醚甲环唑、多菌灵、嘧菌酯、戊唑醇、氧乐果、吡唑醚菌酯、噻虫胺。</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32.火龙果：氟虫腈、甲胺磷、克百威、氧乐果。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33.荔枝：多菌灵、氧乐果、毒死蜱、苯醚甲环唑、氯氰菊酯和高校氯氰菊酯、氯氟氰菊酯和高效氯氟氰菊酯。</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34.西瓜：克百威、噻虫嗪、氧乐果、乙酰甲胺磷、苯醚甲环唑。</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35.甜瓜：克百威、烯酰吗啉、氧乐果、乙酰甲胺磷。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35.草莓：阿维菌素、敌敌畏、多菌灵、克百威、烯酰吗啉、氧乐果。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36.豆芽：铅（以Pb计）、总汞（以Hg计）、4-氯苯氧乙酸钠（以4-氯苯氧乙酸计）、6-苄基腺嘌呤（6-BA）、亚硫酸盐（以SO2计）。</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37.鲜食用菌：镉（以Cd计）（松茸和姬松茸除外）、总砷（以As计）（松茸除外）、百菌清[蘑菇类（鲜）检测]、氯氰菊酯和高效氯氰菊酯[蘑菇类（鲜）检测]、氯氟氰菊酯和高效氯氟氰菊酯[蘑菇类（鲜）检测]。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38.韭菜：铅（以Pb计）、镉（以Cd计）、阿维菌素、敌敌畏、啶虫脒、毒死蜱、多菌灵、二甲戊灵、氟虫腈、腐霉利、甲胺磷、甲拌磷、甲基异柳磷、克百威、乐果、六六六、氯氟氰菊酯和高效氯氟氰菊酯、氯氰菊酯和高效氯氰菊酯、水胺硫磷、辛硫磷、氧乐果、乙酰甲胺磷、异菌脲。</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39.结球甘蓝：甲胺磷、甲基异柳磷、克百威、灭线磷、氧乐果、乙酰甲胺磷。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40.菜薹：镉（以Cd计）、阿维菌素、啶虫脒、氟虫腈、甲胺磷、甲拌磷、甲基异柳磷、克百威、联苯菊酯、氧乐果。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41.菠菜：铅（以Pb计）、镉（以Cd计）、铬（以Cr计）、阿维菌素、毒死蜱、氟虫腈、甲氨基阿维菌素苯甲酸盐、甲拌磷、克百威、六六六、氯氟氰菊酯和高效氯氟氰菊酯、氯氰菊酯和高效氯氰菊酯、六六六、氯氟氰菊酯和高效氯氟氰菊酯、氯氰菊酯和高效氯氰菊酯、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42.大白菜：镉（以Cd计）、阿维菌素、吡虫啉、啶虫脒、毒死蜱、氟虫腈、甲胺磷、甲拌磷、克百威、乐果、水胺硫磷、氧乐果、乙酰甲胺磷、唑虫酰胺。</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43.普通白菜（小白菜、小油菜、青菜）：铅（以Pb计）、镉（以Cd计）、阿维菌素、百菌清、吡虫啉、敌敌畏、啶虫脒、毒死蜱、氟虫腈、甲氨基阿维菌素苯甲酸盐、甲胺磷、甲拌磷、甲基异柳磷、克百威、氯氟氰菊酯高效氯氟氰菊酯、氯氰菊酯高效氯氰菊酯、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44.芹菜：铅（以Pb计）、镉（以Cd计）、阿维菌素、百菌清、苯醚甲环唑、敌敌畏、啶虫脒、毒死蜱、二甲戊灵、氟虫腈、甲拌磷、甲基异柳磷、腈菌唑、克百威、乐果、氯氟氰菊酯高效氯氟氰菊酯、氯氰菊酯高效氯氰菊酯、马拉硫磷、灭蝇胺、噻虫胺、水胺硫磷、辛硫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45.油麦菜：阿维菌素、啶虫脒、毒死蜱、氟虫腈、甲胺磷、甲拌磷、腈菌唑、克百威、氯氟氰菊酯高效氯氟氰菊酯、灭多威、噻虫嗪、水胺硫磷、氧乐果、乙酰甲胺磷。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46.茄子：镉（以Cd计）、甲氨基阿维菌素苯甲酸盐、甲胺磷、甲拌磷、甲氰菊酯、克百威、噻虫胺、噻虫嗪、霜霉威和霜霉威盐酸盐、水胺硫磷、氧乐果。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47.辣椒：铅（以Pb计）、镉（以Cd计）、倍硫磷、吡虫啉、吡唑醚菌酯、丙溴磷、敌敌畏、啶虫脒、氟虫腈、甲氨基阿维菌素苯甲酸盐、甲胺磷、甲拌磷、克百威、联苯菊酯、氯氟氰菊酯高效氯氟氰菊酯、氯氰菊酯高效氯氰菊酯、噻虫胺、噻虫嗪、杀扑磷、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48.番茄：镉（以Cd计）、敌敌畏、毒死蜱、腐霉利、甲胺磷、甲拌磷、克百威、氯氟氰菊酯高效氯氟氰菊酯、氯氰菊酯高效氯氰菊酯、烯酰吗啉、溴氰菊酯、氧乐果、乙酰甲胺磷。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49.甜椒：铅（以Pb计）、镉（以Cd计）、阿维菌素、吡虫啉、啶虫脒、甲胺磷、噻虫胺、水胺硫磷、氧乐果。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50.豇豆：阿维菌素、倍硫磷、啶虫脒、氟虫腈、甲氨基阿维菌素苯甲酸盐、甲胺磷、甲拌磷、甲基异柳磷、克百威、氯氟氰菊酯和高效氯氟氰菊酯、氯氰菊酯和高效氯氰菊酯、氯唑磷、灭多威、灭蝇胺、噻虫胺、噻虫嗪、三唑磷、水胺硫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51.菜豆：吡虫啉、多菌灵、甲胺磷、克百威、氯氟氰菊酯高效氯氟氰菊酯、灭蝇胺、噻虫胺、水胺硫磷、氧乐果。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52.山药：铅（以Pb计）、克百威、氯氟氰菊酯和高效氯氟氰菊酯、涕灭威。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53.胡萝卜：铅（以Pb计）、镉（以Cd计）、氟虫腈、甲拌磷、乐果、氯氟氰菊酯和高效氯氟氰菊酯。</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54.姜：铅（以Pb计）、镉（以Cd计）、吡虫啉、甲拌磷、克百威、氯氟氰菊酯和高效氯氟氰菊酯、氯氰菊酯和高效氯氰菊酯、氯唑磷、噻虫胺、噻虫嗪、氧乐果。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55.莲藕：铅（以Pb计）、镉（以Cd计）、铬（以Cr计）、总砷（以As计）、克百威、氧乐果。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56.鸡蛋：氯霉素、甲硝唑、地美硝唑、呋喃唑酮代谢物、氟虫腈[生产日期在2021年9月3日之前的产品按GB 2763-2019判定，生产日期在2021年9月3日（含）之后的产品按GB 2763-2021判定]。</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57.其他禽蛋：氯霉素、呋喃唑酮代谢物。</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58.豆类：铅（以Pb计）、铬（以Cr计）、赭曲霉毒素A、吡虫啉[生产日期在2020年2月15日（含）之后的产品检测]、2,4-滴和2,4-滴钠盐[生产日期在2020年2月15日（含）之后的产品检测]。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59.生干籽类：酸价（以脂肪计）、过氧化值（以脂肪计）、苯醚甲环唑[限花生、葵花籽、生产日期在2021年9月3日（含）之后的芝麻检测]、铅（以Pb计）（限莲子检测）、镉（以Cd计）（限花生检测）、黄曲霉毒素B</w:t>
      </w:r>
      <w:r>
        <w:rPr>
          <w:rFonts w:hint="eastAsia" w:ascii="宋体" w:hAnsi="宋体" w:eastAsia="方正仿宋_GBK" w:cs="宋体"/>
          <w:sz w:val="32"/>
          <w:szCs w:val="32"/>
          <w:vertAlign w:val="subscript"/>
          <w:lang w:val="en-US" w:eastAsia="zh-CN"/>
        </w:rPr>
        <w:t>1</w:t>
      </w:r>
      <w:r>
        <w:rPr>
          <w:rFonts w:hint="eastAsia" w:ascii="宋体" w:hAnsi="宋体" w:eastAsia="方正仿宋_GBK" w:cs="宋体"/>
          <w:sz w:val="32"/>
          <w:szCs w:val="32"/>
          <w:lang w:val="en-US" w:eastAsia="zh-CN"/>
        </w:rPr>
        <w:t>（限花生检测）。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60.生干坚果：酸价（以脂肪计）、过氧化值（以脂肪计）、铅（以Pb计）、螺螨酯。</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61.黄瓜：阿维菌素、倍硫磷、哒螨灵、敌敌畏、毒死蜱、腐霉利、甲氨基阿维菌素苯甲酸盐、甲拌磷、克百威、噻虫嗪、氧乐果、乙螨唑、异丙威。</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62.马铃薯：铅（以Pb计）、镉（以Cd计）、总砷（以As计）、总汞（以Hg计）、铬（以Cr计）、水胺硫磷、甲拌磷、氧乐果、辛硫磷、溴氰菊酯、氟虫腈、阿维菌素、甲基异柳磷、克百威、对硫磷。</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r>
        <w:rPr>
          <w:rFonts w:hint="eastAsia" w:ascii="宋体" w:hAnsi="宋体" w:eastAsia="方正黑体_GBK" w:cs="宋体"/>
          <w:sz w:val="32"/>
          <w:szCs w:val="32"/>
          <w:lang w:val="en-US" w:eastAsia="zh-CN"/>
        </w:rPr>
        <w:t>八、饮料</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食品添加剂使用标准》（GB 2760—2014）、《食品安全国家标准 食品中污染物限量》（GB 2762—2017）、《食品安全国家标准 饮料》（GB 7101—2015）、《食品安全国家标准 食品工业用浓缩液（汁、浆）》（GB 17325—2015）、《食品安全国家标准 包装饮用水》（GB 19298—2014）、《食品安全国家标准 预包装食品中致病菌限量》（GB 29921—2021）、《食品安全国家标准 散装即食食品中致病菌限量》（GB 31607—2021）等标准及产品明示标准和质量要求。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1.饮用纯净水：电导率（仅限执行标准为GB 17323的产品检测）、耗氧量（以O2计）、亚硝酸盐（以NO2-计）、余氯（游离氯）、溴酸盐、三氯甲烷、阴离子合成洗涤剂（仅限于以地表水或地下水为生产用源水加工的包装饮用水检测）、大肠菌群、铜绿假单胞菌。</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其他类饮用水：耗氧量（以O2计）、亚硝酸盐（以NO2-计）、余氯（游离氯）、溴酸盐、三氯甲烷、阴离子合成洗涤剂（仅限于以地表水或地下水为生产用源水加工的包装饮用水检测）、大肠菌群、铜绿假单胞菌。</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果蔬汁类及其饮料：铅（以Pb计）、展青霉素（仅限于以苹果、山楂为原料生产的产品检测）、苯甲酸及其钠盐（以苯甲酸计）、山梨酸及其钾盐（以山梨酸计）、脱氢乙酸及其钠盐（以脱氢乙酸计）、防腐剂混合使用时各自用量占其最大使用量比例之和、糖精钠（以糖精计）、安赛蜜、甜蜜素（以环己基氨基磺酸计）、合成着色剂（苋菜红、胭脂红、柠檬黄、日落黄、亮蓝）（视产品具体色泽而定）、菌落总数[限预包装食品检测、执行GB 17325的产品除外、限未添加活菌（未杀菌）型产品检测]、大肠菌群（限预包装食品检测）、霉菌（限预包装食品检测、执行GB 17325的产品除外）、酵母（限预包装食品检测、执行GB 17325的产品除外）、霉菌和酵母（限预包装食品检测、仅限执行GB 17325的产品检测）。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4.茶饮料：茶多酚（奶茶饮料不检测）、咖啡因、脱氢乙酸及其钠盐（以脱氢乙酸计）、菌落总数[限预包装食品检测，不适用于活菌（未杀菌）型产品]。</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5.固体饮料：蛋白质（限蛋白固体饮料检测）、赭曲霉毒素A[限研磨咖啡（烘焙咖啡）、速溶咖啡检测]、苯甲酸及其钠盐（以苯甲酸计）、山梨酸及其钾盐（以山梨酸计）、防腐剂混合使用时各自用量占其最大使用量比例之和、糖精钠（以糖精计）、合成着色剂（苋菜红、胭脂红、柠檬黄、日落黄、亮蓝）（视产品具体色泽而定）、菌落总数[限预包装食品检测；不适用于活菌（未杀菌）型产品]、大肠菌群（限预包装食品检测）、霉菌（限预包装食品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6.其他饮料：苯甲酸及其钠盐（以苯甲酸计）、山梨酸及其钾盐（以山梨酸计）、脱氢乙酸及其钠盐（以脱氢乙酸计）、防腐剂混合使用时各自用量占其最大使用量比例之和、糖精钠（以糖精计）、甜蜜素（以环己基氨基磺酸计）、合成着色剂（苋菜红、胭脂红、柠檬黄、日落黄、亮蓝）（视产品具体色泽而定）、菌落总数[限预包装食品检测；不适用于活菌（未杀菌）型产品]、大肠菌群（限预包装食品检测）、霉菌（限预包装食品检测）、酵母（限预包装食品检测）、沙门氏菌。</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3" w:name="_Toc32056"/>
      <w:r>
        <w:rPr>
          <w:rFonts w:hint="eastAsia" w:ascii="宋体" w:hAnsi="宋体" w:eastAsia="方正黑体_GBK" w:cs="宋体"/>
          <w:sz w:val="32"/>
          <w:szCs w:val="32"/>
          <w:lang w:val="en-US" w:eastAsia="zh-CN"/>
        </w:rPr>
        <w:t>九、蔬菜制品</w:t>
      </w:r>
      <w:bookmarkEnd w:id="3"/>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食品添加剂使用标准》（GB 2760—2014）、《</w:t>
      </w:r>
      <w:bookmarkStart w:id="4" w:name="_GoBack"/>
      <w:bookmarkEnd w:id="4"/>
      <w:r>
        <w:rPr>
          <w:rFonts w:hint="eastAsia" w:ascii="宋体" w:hAnsi="宋体" w:eastAsia="方正仿宋_GBK" w:cs="宋体"/>
          <w:sz w:val="32"/>
          <w:szCs w:val="32"/>
          <w:lang w:val="en-US" w:eastAsia="zh-CN"/>
        </w:rPr>
        <w:t>食品安全国家标准 食品中污染物限量》（GB 2762—2017）、《食品安全国家标准 酱腌菜》（GB 2714—2015）等标准及产品明示标准和质量要求。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酱腌菜：铅（以Pb计）、亚硝酸盐（以NaNO2计）（限腌渍的蔬菜检测）、苯甲酸及其钠盐（以苯甲酸计）、山梨酸及其钾盐（以山梨酸计）、脱氢乙酸及其钠盐（以脱氢乙酸计）、糖精钠（以糖精计）、甜蜜素（以环己基氨基磺酸计）（限腌渍的蔬菜检测）、阿斯巴甜、大肠菌群（不适用于非灭菌发酵型产品）、防腐剂混合使用时各自用量占其最大使用量比例之和。</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2.蔬菜干制品：铅（以Pb计）、苯甲酸及其钠盐（以苯甲酸计）、山梨酸及其钾盐（以山梨酸计）、二氧化硫残留量（除以葱、姜、洋葱、蒜为主要原料外的产品检测）。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3.其他蔬菜制品：苯甲酸及其钠盐（以苯甲酸计）、山梨酸及其钾盐（以山梨酸计）、糖精钠（以糖精计）。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4.干制食用菌：铅（以Pb计）（限不含松茸产品检测）、总砷（以As计）（限不含松茸产品检测）、镉（以Cd计）（限不含松茸、姬松茸产品检测）、总汞（以Hg计）（限不含松茸产品检测）。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宋体" w:hAnsi="宋体" w:eastAsia="方正仿宋_GBK" w:cs="宋体"/>
          <w:sz w:val="32"/>
          <w:szCs w:val="32"/>
          <w:lang w:val="en-US" w:eastAsia="zh-CN"/>
        </w:rPr>
      </w:pPr>
    </w:p>
    <w:sectPr>
      <w:footerReference r:id="rId3" w:type="default"/>
      <w:pgSz w:w="11906" w:h="16838"/>
      <w:pgMar w:top="2098" w:right="141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730882"/>
      <w:docPartObj>
        <w:docPartGallery w:val="autotext"/>
      </w:docPartObj>
    </w:sdtPr>
    <w:sdtContent>
      <w:p>
        <w:pPr>
          <w:pStyle w:val="5"/>
          <w:jc w:val="center"/>
        </w:pPr>
        <w:r>
          <w:fldChar w:fldCharType="begin"/>
        </w:r>
        <w:r>
          <w:instrText xml:space="preserve">PAGE   \* MERGEFORMAT</w:instrText>
        </w:r>
        <w:r>
          <w:fldChar w:fldCharType="separate"/>
        </w:r>
        <w:r>
          <w:rPr>
            <w:lang w:val="zh-CN"/>
          </w:rPr>
          <w:t>70</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wZDdmNmRmMWE0NzJhMmY2YTYwYTgwODljNWQ2YjEifQ=="/>
  </w:docVars>
  <w:rsids>
    <w:rsidRoot w:val="00172A27"/>
    <w:rsid w:val="00000CC6"/>
    <w:rsid w:val="00003F2C"/>
    <w:rsid w:val="0000415E"/>
    <w:rsid w:val="000065AE"/>
    <w:rsid w:val="00012001"/>
    <w:rsid w:val="00012B2C"/>
    <w:rsid w:val="00013B4C"/>
    <w:rsid w:val="000146AA"/>
    <w:rsid w:val="0001597E"/>
    <w:rsid w:val="000164B1"/>
    <w:rsid w:val="00016F55"/>
    <w:rsid w:val="0001793F"/>
    <w:rsid w:val="00017F3B"/>
    <w:rsid w:val="000203D2"/>
    <w:rsid w:val="000245F8"/>
    <w:rsid w:val="0002478F"/>
    <w:rsid w:val="00026622"/>
    <w:rsid w:val="00026D4C"/>
    <w:rsid w:val="00027094"/>
    <w:rsid w:val="00027D54"/>
    <w:rsid w:val="000307DC"/>
    <w:rsid w:val="00034587"/>
    <w:rsid w:val="000401FE"/>
    <w:rsid w:val="00043647"/>
    <w:rsid w:val="00043B7D"/>
    <w:rsid w:val="00045261"/>
    <w:rsid w:val="00046FF5"/>
    <w:rsid w:val="0005600E"/>
    <w:rsid w:val="0006203D"/>
    <w:rsid w:val="00062AD2"/>
    <w:rsid w:val="00063027"/>
    <w:rsid w:val="000641B5"/>
    <w:rsid w:val="000647C6"/>
    <w:rsid w:val="000671D2"/>
    <w:rsid w:val="00070129"/>
    <w:rsid w:val="00071D06"/>
    <w:rsid w:val="0007413A"/>
    <w:rsid w:val="00081591"/>
    <w:rsid w:val="000838BF"/>
    <w:rsid w:val="00083B5C"/>
    <w:rsid w:val="00083FD4"/>
    <w:rsid w:val="00090802"/>
    <w:rsid w:val="00090CDB"/>
    <w:rsid w:val="0009266D"/>
    <w:rsid w:val="00093309"/>
    <w:rsid w:val="0009466D"/>
    <w:rsid w:val="00094AF7"/>
    <w:rsid w:val="0009698F"/>
    <w:rsid w:val="000971F0"/>
    <w:rsid w:val="000A36F9"/>
    <w:rsid w:val="000A52C6"/>
    <w:rsid w:val="000A6128"/>
    <w:rsid w:val="000A68CE"/>
    <w:rsid w:val="000A7A7D"/>
    <w:rsid w:val="000A7C8C"/>
    <w:rsid w:val="000B08D3"/>
    <w:rsid w:val="000B0B22"/>
    <w:rsid w:val="000B22FB"/>
    <w:rsid w:val="000B3078"/>
    <w:rsid w:val="000B4F94"/>
    <w:rsid w:val="000B546C"/>
    <w:rsid w:val="000B75CA"/>
    <w:rsid w:val="000B7706"/>
    <w:rsid w:val="000C008B"/>
    <w:rsid w:val="000C1202"/>
    <w:rsid w:val="000C2073"/>
    <w:rsid w:val="000C6A0C"/>
    <w:rsid w:val="000C6C51"/>
    <w:rsid w:val="000D0823"/>
    <w:rsid w:val="000D1743"/>
    <w:rsid w:val="000D197F"/>
    <w:rsid w:val="000D2614"/>
    <w:rsid w:val="000D29E2"/>
    <w:rsid w:val="000D4714"/>
    <w:rsid w:val="000D50D4"/>
    <w:rsid w:val="000D582A"/>
    <w:rsid w:val="000D68BA"/>
    <w:rsid w:val="000D6B98"/>
    <w:rsid w:val="000E0F1B"/>
    <w:rsid w:val="000E1419"/>
    <w:rsid w:val="000E21EE"/>
    <w:rsid w:val="000E33EF"/>
    <w:rsid w:val="000E3F8F"/>
    <w:rsid w:val="000E430B"/>
    <w:rsid w:val="000E6381"/>
    <w:rsid w:val="000E6C3F"/>
    <w:rsid w:val="000E6CB0"/>
    <w:rsid w:val="000F0494"/>
    <w:rsid w:val="000F1CAC"/>
    <w:rsid w:val="000F25FF"/>
    <w:rsid w:val="000F581A"/>
    <w:rsid w:val="000F6484"/>
    <w:rsid w:val="000F769E"/>
    <w:rsid w:val="00100A95"/>
    <w:rsid w:val="00100BE4"/>
    <w:rsid w:val="00101CB6"/>
    <w:rsid w:val="001022A5"/>
    <w:rsid w:val="00103D6E"/>
    <w:rsid w:val="0010675D"/>
    <w:rsid w:val="001075F9"/>
    <w:rsid w:val="001153D3"/>
    <w:rsid w:val="00115C6B"/>
    <w:rsid w:val="001162C5"/>
    <w:rsid w:val="0011696E"/>
    <w:rsid w:val="001170A6"/>
    <w:rsid w:val="00120DAD"/>
    <w:rsid w:val="001228DF"/>
    <w:rsid w:val="001241B3"/>
    <w:rsid w:val="00124E0C"/>
    <w:rsid w:val="00126055"/>
    <w:rsid w:val="001302D8"/>
    <w:rsid w:val="001314FB"/>
    <w:rsid w:val="00133888"/>
    <w:rsid w:val="00133D4F"/>
    <w:rsid w:val="00134667"/>
    <w:rsid w:val="00137AD8"/>
    <w:rsid w:val="001409ED"/>
    <w:rsid w:val="00143E7C"/>
    <w:rsid w:val="001443F6"/>
    <w:rsid w:val="0014462F"/>
    <w:rsid w:val="0014509A"/>
    <w:rsid w:val="001460B0"/>
    <w:rsid w:val="0015047B"/>
    <w:rsid w:val="00152251"/>
    <w:rsid w:val="0015271E"/>
    <w:rsid w:val="0015493B"/>
    <w:rsid w:val="00156BBC"/>
    <w:rsid w:val="0016130D"/>
    <w:rsid w:val="0016322E"/>
    <w:rsid w:val="00164BC9"/>
    <w:rsid w:val="00164EE5"/>
    <w:rsid w:val="00167DA3"/>
    <w:rsid w:val="00171EA9"/>
    <w:rsid w:val="00172A27"/>
    <w:rsid w:val="001733ED"/>
    <w:rsid w:val="00174586"/>
    <w:rsid w:val="001766CD"/>
    <w:rsid w:val="00181733"/>
    <w:rsid w:val="00182B66"/>
    <w:rsid w:val="001834D9"/>
    <w:rsid w:val="0018472E"/>
    <w:rsid w:val="00190D4E"/>
    <w:rsid w:val="00191809"/>
    <w:rsid w:val="001928D1"/>
    <w:rsid w:val="00194276"/>
    <w:rsid w:val="00196BBF"/>
    <w:rsid w:val="0019774B"/>
    <w:rsid w:val="00197E12"/>
    <w:rsid w:val="001A0C92"/>
    <w:rsid w:val="001A107D"/>
    <w:rsid w:val="001A18F5"/>
    <w:rsid w:val="001A53A8"/>
    <w:rsid w:val="001A58D1"/>
    <w:rsid w:val="001A62C0"/>
    <w:rsid w:val="001A7E38"/>
    <w:rsid w:val="001A7FDD"/>
    <w:rsid w:val="001B0029"/>
    <w:rsid w:val="001B012B"/>
    <w:rsid w:val="001C09C7"/>
    <w:rsid w:val="001C25BB"/>
    <w:rsid w:val="001C4EF4"/>
    <w:rsid w:val="001C5BF5"/>
    <w:rsid w:val="001C68F6"/>
    <w:rsid w:val="001C7571"/>
    <w:rsid w:val="001D2633"/>
    <w:rsid w:val="001D4207"/>
    <w:rsid w:val="001D56E5"/>
    <w:rsid w:val="001E16BC"/>
    <w:rsid w:val="001E202B"/>
    <w:rsid w:val="001E47B9"/>
    <w:rsid w:val="001E68BE"/>
    <w:rsid w:val="001F0343"/>
    <w:rsid w:val="001F1B4C"/>
    <w:rsid w:val="001F265D"/>
    <w:rsid w:val="001F5770"/>
    <w:rsid w:val="001F69BA"/>
    <w:rsid w:val="001F6BB1"/>
    <w:rsid w:val="001F6C35"/>
    <w:rsid w:val="00201F99"/>
    <w:rsid w:val="002105E2"/>
    <w:rsid w:val="00213FCD"/>
    <w:rsid w:val="00214156"/>
    <w:rsid w:val="00214E08"/>
    <w:rsid w:val="002157BC"/>
    <w:rsid w:val="00215FC1"/>
    <w:rsid w:val="00216082"/>
    <w:rsid w:val="00216515"/>
    <w:rsid w:val="00220296"/>
    <w:rsid w:val="00222FC6"/>
    <w:rsid w:val="00224A8C"/>
    <w:rsid w:val="00225F1D"/>
    <w:rsid w:val="0023043D"/>
    <w:rsid w:val="00230A8E"/>
    <w:rsid w:val="00237BBC"/>
    <w:rsid w:val="00242F1D"/>
    <w:rsid w:val="002435C6"/>
    <w:rsid w:val="00243CA7"/>
    <w:rsid w:val="002460F0"/>
    <w:rsid w:val="0025191A"/>
    <w:rsid w:val="002532D4"/>
    <w:rsid w:val="002533E7"/>
    <w:rsid w:val="002533F4"/>
    <w:rsid w:val="00253DD0"/>
    <w:rsid w:val="0025434C"/>
    <w:rsid w:val="002559D4"/>
    <w:rsid w:val="00256134"/>
    <w:rsid w:val="002605A1"/>
    <w:rsid w:val="00265D5C"/>
    <w:rsid w:val="00265F4A"/>
    <w:rsid w:val="002712B8"/>
    <w:rsid w:val="00272E9B"/>
    <w:rsid w:val="00276DE6"/>
    <w:rsid w:val="00277173"/>
    <w:rsid w:val="00280C2E"/>
    <w:rsid w:val="002812F3"/>
    <w:rsid w:val="00282E3E"/>
    <w:rsid w:val="00284576"/>
    <w:rsid w:val="002857B8"/>
    <w:rsid w:val="00285E31"/>
    <w:rsid w:val="002878E2"/>
    <w:rsid w:val="00287E68"/>
    <w:rsid w:val="00287EA9"/>
    <w:rsid w:val="0029109C"/>
    <w:rsid w:val="00293EB1"/>
    <w:rsid w:val="0029642A"/>
    <w:rsid w:val="00297272"/>
    <w:rsid w:val="002A4284"/>
    <w:rsid w:val="002A4899"/>
    <w:rsid w:val="002A4FF6"/>
    <w:rsid w:val="002A6092"/>
    <w:rsid w:val="002A6335"/>
    <w:rsid w:val="002A64DB"/>
    <w:rsid w:val="002A76EF"/>
    <w:rsid w:val="002A7A6D"/>
    <w:rsid w:val="002B6217"/>
    <w:rsid w:val="002B7789"/>
    <w:rsid w:val="002C068D"/>
    <w:rsid w:val="002C0775"/>
    <w:rsid w:val="002C0A16"/>
    <w:rsid w:val="002C3800"/>
    <w:rsid w:val="002C3DF4"/>
    <w:rsid w:val="002C3ECC"/>
    <w:rsid w:val="002C4788"/>
    <w:rsid w:val="002C676B"/>
    <w:rsid w:val="002C6E3F"/>
    <w:rsid w:val="002C74F3"/>
    <w:rsid w:val="002D4F20"/>
    <w:rsid w:val="002E1941"/>
    <w:rsid w:val="002E1EA8"/>
    <w:rsid w:val="002E29C6"/>
    <w:rsid w:val="002E319F"/>
    <w:rsid w:val="002E32EC"/>
    <w:rsid w:val="002E368E"/>
    <w:rsid w:val="002E48FB"/>
    <w:rsid w:val="002E6914"/>
    <w:rsid w:val="002F01CE"/>
    <w:rsid w:val="002F3D48"/>
    <w:rsid w:val="002F6525"/>
    <w:rsid w:val="002F7703"/>
    <w:rsid w:val="002F7E6F"/>
    <w:rsid w:val="003019B0"/>
    <w:rsid w:val="00304E3C"/>
    <w:rsid w:val="003069BC"/>
    <w:rsid w:val="003104A4"/>
    <w:rsid w:val="00310C2F"/>
    <w:rsid w:val="003118FA"/>
    <w:rsid w:val="00311984"/>
    <w:rsid w:val="00312476"/>
    <w:rsid w:val="00320CF0"/>
    <w:rsid w:val="00321B3D"/>
    <w:rsid w:val="00322F4C"/>
    <w:rsid w:val="00324EB6"/>
    <w:rsid w:val="0033247F"/>
    <w:rsid w:val="00334407"/>
    <w:rsid w:val="00334651"/>
    <w:rsid w:val="00334BC1"/>
    <w:rsid w:val="00341B4E"/>
    <w:rsid w:val="00346B90"/>
    <w:rsid w:val="00352128"/>
    <w:rsid w:val="00352EA9"/>
    <w:rsid w:val="0035312F"/>
    <w:rsid w:val="00364125"/>
    <w:rsid w:val="00373387"/>
    <w:rsid w:val="00374D5F"/>
    <w:rsid w:val="0037627D"/>
    <w:rsid w:val="0037739C"/>
    <w:rsid w:val="00382C10"/>
    <w:rsid w:val="00384304"/>
    <w:rsid w:val="0038677A"/>
    <w:rsid w:val="003936FF"/>
    <w:rsid w:val="003966D9"/>
    <w:rsid w:val="00397515"/>
    <w:rsid w:val="003A0A78"/>
    <w:rsid w:val="003A2150"/>
    <w:rsid w:val="003A30D3"/>
    <w:rsid w:val="003A4924"/>
    <w:rsid w:val="003A559A"/>
    <w:rsid w:val="003A5D18"/>
    <w:rsid w:val="003A78A8"/>
    <w:rsid w:val="003B16D8"/>
    <w:rsid w:val="003B2336"/>
    <w:rsid w:val="003B2839"/>
    <w:rsid w:val="003B44D7"/>
    <w:rsid w:val="003B4749"/>
    <w:rsid w:val="003B62A3"/>
    <w:rsid w:val="003B63DF"/>
    <w:rsid w:val="003B6571"/>
    <w:rsid w:val="003C7106"/>
    <w:rsid w:val="003D019F"/>
    <w:rsid w:val="003D13D4"/>
    <w:rsid w:val="003D1D8D"/>
    <w:rsid w:val="003D4226"/>
    <w:rsid w:val="003E1675"/>
    <w:rsid w:val="003E1BC3"/>
    <w:rsid w:val="003E2D26"/>
    <w:rsid w:val="003E58B4"/>
    <w:rsid w:val="003E7DB2"/>
    <w:rsid w:val="003F0127"/>
    <w:rsid w:val="003F0270"/>
    <w:rsid w:val="003F1D54"/>
    <w:rsid w:val="003F266D"/>
    <w:rsid w:val="004012D4"/>
    <w:rsid w:val="00403310"/>
    <w:rsid w:val="004048A7"/>
    <w:rsid w:val="00404E16"/>
    <w:rsid w:val="00404F21"/>
    <w:rsid w:val="00406096"/>
    <w:rsid w:val="00406505"/>
    <w:rsid w:val="00406CEE"/>
    <w:rsid w:val="00406F6C"/>
    <w:rsid w:val="00413922"/>
    <w:rsid w:val="00413EA4"/>
    <w:rsid w:val="004144FC"/>
    <w:rsid w:val="004145E8"/>
    <w:rsid w:val="004214F3"/>
    <w:rsid w:val="00421C80"/>
    <w:rsid w:val="0042210A"/>
    <w:rsid w:val="0042375C"/>
    <w:rsid w:val="00424C1F"/>
    <w:rsid w:val="004270A4"/>
    <w:rsid w:val="00427524"/>
    <w:rsid w:val="00430CAB"/>
    <w:rsid w:val="00431E2A"/>
    <w:rsid w:val="00434BBF"/>
    <w:rsid w:val="00437356"/>
    <w:rsid w:val="00440F15"/>
    <w:rsid w:val="00441E98"/>
    <w:rsid w:val="0044313F"/>
    <w:rsid w:val="00444EC9"/>
    <w:rsid w:val="0044608E"/>
    <w:rsid w:val="00451290"/>
    <w:rsid w:val="004535D0"/>
    <w:rsid w:val="0045579A"/>
    <w:rsid w:val="004604C4"/>
    <w:rsid w:val="00463A9B"/>
    <w:rsid w:val="00463D5F"/>
    <w:rsid w:val="004655F0"/>
    <w:rsid w:val="00471AB9"/>
    <w:rsid w:val="004727F9"/>
    <w:rsid w:val="0047485B"/>
    <w:rsid w:val="00480969"/>
    <w:rsid w:val="004868DB"/>
    <w:rsid w:val="0048793E"/>
    <w:rsid w:val="004912D2"/>
    <w:rsid w:val="00492717"/>
    <w:rsid w:val="004952CF"/>
    <w:rsid w:val="00496B9B"/>
    <w:rsid w:val="00497195"/>
    <w:rsid w:val="004971C9"/>
    <w:rsid w:val="004A0E0C"/>
    <w:rsid w:val="004A2155"/>
    <w:rsid w:val="004A4B6B"/>
    <w:rsid w:val="004A5409"/>
    <w:rsid w:val="004A6C33"/>
    <w:rsid w:val="004B03BD"/>
    <w:rsid w:val="004B048A"/>
    <w:rsid w:val="004B283F"/>
    <w:rsid w:val="004B756C"/>
    <w:rsid w:val="004C224D"/>
    <w:rsid w:val="004C539F"/>
    <w:rsid w:val="004C5742"/>
    <w:rsid w:val="004C6B14"/>
    <w:rsid w:val="004D07CD"/>
    <w:rsid w:val="004D1760"/>
    <w:rsid w:val="004D6E85"/>
    <w:rsid w:val="004E1CE3"/>
    <w:rsid w:val="004E24B9"/>
    <w:rsid w:val="004E2557"/>
    <w:rsid w:val="004E29F5"/>
    <w:rsid w:val="004E37B6"/>
    <w:rsid w:val="004E51E6"/>
    <w:rsid w:val="004E5B73"/>
    <w:rsid w:val="004E61C2"/>
    <w:rsid w:val="004F0D25"/>
    <w:rsid w:val="004F1C8E"/>
    <w:rsid w:val="004F45D7"/>
    <w:rsid w:val="004F55DE"/>
    <w:rsid w:val="004F5D3D"/>
    <w:rsid w:val="00503847"/>
    <w:rsid w:val="005046EA"/>
    <w:rsid w:val="005049DF"/>
    <w:rsid w:val="00505AD0"/>
    <w:rsid w:val="0050683B"/>
    <w:rsid w:val="00506C7A"/>
    <w:rsid w:val="005101CF"/>
    <w:rsid w:val="00512FDD"/>
    <w:rsid w:val="00513A6A"/>
    <w:rsid w:val="00513C73"/>
    <w:rsid w:val="00514E66"/>
    <w:rsid w:val="0051614F"/>
    <w:rsid w:val="00516A9B"/>
    <w:rsid w:val="005213C2"/>
    <w:rsid w:val="0052274B"/>
    <w:rsid w:val="00522F8F"/>
    <w:rsid w:val="00525C1B"/>
    <w:rsid w:val="0053389D"/>
    <w:rsid w:val="005419C9"/>
    <w:rsid w:val="00541A1B"/>
    <w:rsid w:val="005426D7"/>
    <w:rsid w:val="00545A77"/>
    <w:rsid w:val="00545A89"/>
    <w:rsid w:val="005528FD"/>
    <w:rsid w:val="00554FE4"/>
    <w:rsid w:val="005558B8"/>
    <w:rsid w:val="005573F4"/>
    <w:rsid w:val="00563D31"/>
    <w:rsid w:val="00565C17"/>
    <w:rsid w:val="00567467"/>
    <w:rsid w:val="00567C31"/>
    <w:rsid w:val="00570754"/>
    <w:rsid w:val="00571F52"/>
    <w:rsid w:val="005749DD"/>
    <w:rsid w:val="0057552E"/>
    <w:rsid w:val="00575C94"/>
    <w:rsid w:val="00577222"/>
    <w:rsid w:val="00581C93"/>
    <w:rsid w:val="00581E33"/>
    <w:rsid w:val="00583F58"/>
    <w:rsid w:val="00585463"/>
    <w:rsid w:val="00586514"/>
    <w:rsid w:val="00586DA2"/>
    <w:rsid w:val="00596599"/>
    <w:rsid w:val="005A151B"/>
    <w:rsid w:val="005A1A37"/>
    <w:rsid w:val="005A4337"/>
    <w:rsid w:val="005A529D"/>
    <w:rsid w:val="005A593E"/>
    <w:rsid w:val="005A72D4"/>
    <w:rsid w:val="005B1275"/>
    <w:rsid w:val="005B12F2"/>
    <w:rsid w:val="005B470C"/>
    <w:rsid w:val="005B5949"/>
    <w:rsid w:val="005C0F1A"/>
    <w:rsid w:val="005C5E78"/>
    <w:rsid w:val="005D0218"/>
    <w:rsid w:val="005D0437"/>
    <w:rsid w:val="005D0B26"/>
    <w:rsid w:val="005D11B8"/>
    <w:rsid w:val="005D688B"/>
    <w:rsid w:val="005D7041"/>
    <w:rsid w:val="005E1496"/>
    <w:rsid w:val="005E1E8B"/>
    <w:rsid w:val="005E207E"/>
    <w:rsid w:val="005E3F15"/>
    <w:rsid w:val="005E494D"/>
    <w:rsid w:val="005E4952"/>
    <w:rsid w:val="005E57DA"/>
    <w:rsid w:val="005E7410"/>
    <w:rsid w:val="005E7542"/>
    <w:rsid w:val="005F2998"/>
    <w:rsid w:val="005F29E8"/>
    <w:rsid w:val="005F3E5A"/>
    <w:rsid w:val="005F4E6B"/>
    <w:rsid w:val="005F6EA3"/>
    <w:rsid w:val="005F7B81"/>
    <w:rsid w:val="006019FE"/>
    <w:rsid w:val="006023C5"/>
    <w:rsid w:val="0060406A"/>
    <w:rsid w:val="006055E7"/>
    <w:rsid w:val="006108FD"/>
    <w:rsid w:val="00613544"/>
    <w:rsid w:val="00614472"/>
    <w:rsid w:val="00615ABA"/>
    <w:rsid w:val="00617342"/>
    <w:rsid w:val="00617924"/>
    <w:rsid w:val="00620277"/>
    <w:rsid w:val="00620C6D"/>
    <w:rsid w:val="00621DA4"/>
    <w:rsid w:val="006225BC"/>
    <w:rsid w:val="006234C1"/>
    <w:rsid w:val="0062472E"/>
    <w:rsid w:val="00625715"/>
    <w:rsid w:val="00627467"/>
    <w:rsid w:val="006274D6"/>
    <w:rsid w:val="00631087"/>
    <w:rsid w:val="00632ADE"/>
    <w:rsid w:val="00633E82"/>
    <w:rsid w:val="00633F1B"/>
    <w:rsid w:val="006349AC"/>
    <w:rsid w:val="0063563F"/>
    <w:rsid w:val="00646086"/>
    <w:rsid w:val="0064789F"/>
    <w:rsid w:val="00647B2D"/>
    <w:rsid w:val="00650F1A"/>
    <w:rsid w:val="00651C79"/>
    <w:rsid w:val="00653ABC"/>
    <w:rsid w:val="006559EE"/>
    <w:rsid w:val="00656989"/>
    <w:rsid w:val="00661BEB"/>
    <w:rsid w:val="0066423B"/>
    <w:rsid w:val="0066722A"/>
    <w:rsid w:val="00667EC8"/>
    <w:rsid w:val="0067000F"/>
    <w:rsid w:val="00674F18"/>
    <w:rsid w:val="0067512B"/>
    <w:rsid w:val="00675EB6"/>
    <w:rsid w:val="0067619E"/>
    <w:rsid w:val="00677326"/>
    <w:rsid w:val="00682579"/>
    <w:rsid w:val="00682C49"/>
    <w:rsid w:val="006833F5"/>
    <w:rsid w:val="006845C1"/>
    <w:rsid w:val="00684D2F"/>
    <w:rsid w:val="00685A8B"/>
    <w:rsid w:val="0068638B"/>
    <w:rsid w:val="00690226"/>
    <w:rsid w:val="00695F0E"/>
    <w:rsid w:val="006968FD"/>
    <w:rsid w:val="00696B6F"/>
    <w:rsid w:val="006A6607"/>
    <w:rsid w:val="006A778C"/>
    <w:rsid w:val="006B10C9"/>
    <w:rsid w:val="006B1463"/>
    <w:rsid w:val="006B1FD7"/>
    <w:rsid w:val="006B24B2"/>
    <w:rsid w:val="006B2E6D"/>
    <w:rsid w:val="006B3BBF"/>
    <w:rsid w:val="006B495F"/>
    <w:rsid w:val="006B79B0"/>
    <w:rsid w:val="006B7AFF"/>
    <w:rsid w:val="006B7D60"/>
    <w:rsid w:val="006C2D05"/>
    <w:rsid w:val="006C6EAE"/>
    <w:rsid w:val="006C7057"/>
    <w:rsid w:val="006C7F72"/>
    <w:rsid w:val="006D0729"/>
    <w:rsid w:val="006D256D"/>
    <w:rsid w:val="006D38A7"/>
    <w:rsid w:val="006E182F"/>
    <w:rsid w:val="006E33E4"/>
    <w:rsid w:val="006E4511"/>
    <w:rsid w:val="006E454D"/>
    <w:rsid w:val="006E63EA"/>
    <w:rsid w:val="006E644C"/>
    <w:rsid w:val="006E66C6"/>
    <w:rsid w:val="006E70AD"/>
    <w:rsid w:val="006E73EB"/>
    <w:rsid w:val="006F011F"/>
    <w:rsid w:val="006F0248"/>
    <w:rsid w:val="006F176C"/>
    <w:rsid w:val="006F1A8C"/>
    <w:rsid w:val="006F3A8E"/>
    <w:rsid w:val="006F3B11"/>
    <w:rsid w:val="006F46CA"/>
    <w:rsid w:val="006F5195"/>
    <w:rsid w:val="006F5837"/>
    <w:rsid w:val="006F5BB7"/>
    <w:rsid w:val="006F6D0B"/>
    <w:rsid w:val="0070078A"/>
    <w:rsid w:val="00703649"/>
    <w:rsid w:val="00703B7B"/>
    <w:rsid w:val="00704B1B"/>
    <w:rsid w:val="00706A7E"/>
    <w:rsid w:val="00706F3E"/>
    <w:rsid w:val="00712400"/>
    <w:rsid w:val="007132BD"/>
    <w:rsid w:val="007155B9"/>
    <w:rsid w:val="00717458"/>
    <w:rsid w:val="00717490"/>
    <w:rsid w:val="00723CDB"/>
    <w:rsid w:val="00725865"/>
    <w:rsid w:val="00726940"/>
    <w:rsid w:val="00726DAB"/>
    <w:rsid w:val="007273B9"/>
    <w:rsid w:val="007316BE"/>
    <w:rsid w:val="007357BD"/>
    <w:rsid w:val="00737ABD"/>
    <w:rsid w:val="00740F4C"/>
    <w:rsid w:val="00741600"/>
    <w:rsid w:val="0074362D"/>
    <w:rsid w:val="00743E9C"/>
    <w:rsid w:val="00747F98"/>
    <w:rsid w:val="00753CFB"/>
    <w:rsid w:val="00754331"/>
    <w:rsid w:val="007546D5"/>
    <w:rsid w:val="007548B3"/>
    <w:rsid w:val="00755D6C"/>
    <w:rsid w:val="007567BD"/>
    <w:rsid w:val="00757439"/>
    <w:rsid w:val="00761021"/>
    <w:rsid w:val="007613B7"/>
    <w:rsid w:val="00766647"/>
    <w:rsid w:val="007706F7"/>
    <w:rsid w:val="007710B7"/>
    <w:rsid w:val="007728E6"/>
    <w:rsid w:val="00773FCE"/>
    <w:rsid w:val="007763B9"/>
    <w:rsid w:val="00776E31"/>
    <w:rsid w:val="0078004B"/>
    <w:rsid w:val="007817CD"/>
    <w:rsid w:val="0078180E"/>
    <w:rsid w:val="00782100"/>
    <w:rsid w:val="00782A6E"/>
    <w:rsid w:val="00782DF1"/>
    <w:rsid w:val="00787418"/>
    <w:rsid w:val="0079345D"/>
    <w:rsid w:val="00794E19"/>
    <w:rsid w:val="00796E99"/>
    <w:rsid w:val="007A0994"/>
    <w:rsid w:val="007A16E0"/>
    <w:rsid w:val="007A3A04"/>
    <w:rsid w:val="007A414E"/>
    <w:rsid w:val="007A568E"/>
    <w:rsid w:val="007A62D9"/>
    <w:rsid w:val="007A69A0"/>
    <w:rsid w:val="007B0DAC"/>
    <w:rsid w:val="007B1647"/>
    <w:rsid w:val="007B26D7"/>
    <w:rsid w:val="007B4FA7"/>
    <w:rsid w:val="007B55AD"/>
    <w:rsid w:val="007B60B4"/>
    <w:rsid w:val="007B6CF1"/>
    <w:rsid w:val="007C2B27"/>
    <w:rsid w:val="007C2BA9"/>
    <w:rsid w:val="007C79D1"/>
    <w:rsid w:val="007D133A"/>
    <w:rsid w:val="007D4119"/>
    <w:rsid w:val="007D50F0"/>
    <w:rsid w:val="007D73CC"/>
    <w:rsid w:val="007E212E"/>
    <w:rsid w:val="007E4B8D"/>
    <w:rsid w:val="007E741C"/>
    <w:rsid w:val="007F11CA"/>
    <w:rsid w:val="007F7FF9"/>
    <w:rsid w:val="00801939"/>
    <w:rsid w:val="00803348"/>
    <w:rsid w:val="008056C6"/>
    <w:rsid w:val="00807887"/>
    <w:rsid w:val="00812324"/>
    <w:rsid w:val="00812524"/>
    <w:rsid w:val="00812CCA"/>
    <w:rsid w:val="00813B60"/>
    <w:rsid w:val="00815144"/>
    <w:rsid w:val="00817846"/>
    <w:rsid w:val="008207A1"/>
    <w:rsid w:val="00820CD3"/>
    <w:rsid w:val="0082321B"/>
    <w:rsid w:val="008245A3"/>
    <w:rsid w:val="00824774"/>
    <w:rsid w:val="00824E70"/>
    <w:rsid w:val="00825541"/>
    <w:rsid w:val="00825628"/>
    <w:rsid w:val="0083119E"/>
    <w:rsid w:val="008330EE"/>
    <w:rsid w:val="00833426"/>
    <w:rsid w:val="00833C95"/>
    <w:rsid w:val="00834734"/>
    <w:rsid w:val="00837772"/>
    <w:rsid w:val="00837DDC"/>
    <w:rsid w:val="008401C6"/>
    <w:rsid w:val="0084277F"/>
    <w:rsid w:val="0084730B"/>
    <w:rsid w:val="008473E8"/>
    <w:rsid w:val="00850426"/>
    <w:rsid w:val="00856371"/>
    <w:rsid w:val="00860066"/>
    <w:rsid w:val="00862AA3"/>
    <w:rsid w:val="008646EB"/>
    <w:rsid w:val="00864CB6"/>
    <w:rsid w:val="0086519E"/>
    <w:rsid w:val="0086754D"/>
    <w:rsid w:val="00870E59"/>
    <w:rsid w:val="008715A8"/>
    <w:rsid w:val="00875055"/>
    <w:rsid w:val="00882020"/>
    <w:rsid w:val="00885E3C"/>
    <w:rsid w:val="008902FA"/>
    <w:rsid w:val="00891506"/>
    <w:rsid w:val="00892691"/>
    <w:rsid w:val="00895501"/>
    <w:rsid w:val="008963C8"/>
    <w:rsid w:val="00896E6F"/>
    <w:rsid w:val="008A33DC"/>
    <w:rsid w:val="008A590C"/>
    <w:rsid w:val="008A61D2"/>
    <w:rsid w:val="008B3C1D"/>
    <w:rsid w:val="008B3D87"/>
    <w:rsid w:val="008C2197"/>
    <w:rsid w:val="008C3258"/>
    <w:rsid w:val="008D2D50"/>
    <w:rsid w:val="008D6F7B"/>
    <w:rsid w:val="008E025B"/>
    <w:rsid w:val="008E2C73"/>
    <w:rsid w:val="008E637E"/>
    <w:rsid w:val="008F0920"/>
    <w:rsid w:val="008F0924"/>
    <w:rsid w:val="008F1479"/>
    <w:rsid w:val="008F1F8C"/>
    <w:rsid w:val="008F492D"/>
    <w:rsid w:val="00902D9C"/>
    <w:rsid w:val="00906A38"/>
    <w:rsid w:val="00906F9A"/>
    <w:rsid w:val="00912325"/>
    <w:rsid w:val="00913276"/>
    <w:rsid w:val="0091764C"/>
    <w:rsid w:val="009201EF"/>
    <w:rsid w:val="00922383"/>
    <w:rsid w:val="0092258C"/>
    <w:rsid w:val="009278E2"/>
    <w:rsid w:val="00927DCF"/>
    <w:rsid w:val="0093033D"/>
    <w:rsid w:val="00931360"/>
    <w:rsid w:val="00931CDA"/>
    <w:rsid w:val="009324C9"/>
    <w:rsid w:val="00933282"/>
    <w:rsid w:val="00935AC9"/>
    <w:rsid w:val="00936A5B"/>
    <w:rsid w:val="009414DF"/>
    <w:rsid w:val="0094214A"/>
    <w:rsid w:val="0094486D"/>
    <w:rsid w:val="00946421"/>
    <w:rsid w:val="00950F97"/>
    <w:rsid w:val="00952A6B"/>
    <w:rsid w:val="00953B03"/>
    <w:rsid w:val="00954A14"/>
    <w:rsid w:val="009552B0"/>
    <w:rsid w:val="00956317"/>
    <w:rsid w:val="00957BE5"/>
    <w:rsid w:val="00960404"/>
    <w:rsid w:val="0097193E"/>
    <w:rsid w:val="00971A7E"/>
    <w:rsid w:val="0097423C"/>
    <w:rsid w:val="00974C43"/>
    <w:rsid w:val="00976740"/>
    <w:rsid w:val="00980A3C"/>
    <w:rsid w:val="0098144D"/>
    <w:rsid w:val="009855F8"/>
    <w:rsid w:val="00987604"/>
    <w:rsid w:val="009918EC"/>
    <w:rsid w:val="00991C8F"/>
    <w:rsid w:val="00992624"/>
    <w:rsid w:val="00993A40"/>
    <w:rsid w:val="00993EA8"/>
    <w:rsid w:val="0099793D"/>
    <w:rsid w:val="009A06ED"/>
    <w:rsid w:val="009A073D"/>
    <w:rsid w:val="009A1085"/>
    <w:rsid w:val="009A2782"/>
    <w:rsid w:val="009A2960"/>
    <w:rsid w:val="009A4650"/>
    <w:rsid w:val="009A4804"/>
    <w:rsid w:val="009A6082"/>
    <w:rsid w:val="009A766E"/>
    <w:rsid w:val="009B1D03"/>
    <w:rsid w:val="009B1DBF"/>
    <w:rsid w:val="009B2708"/>
    <w:rsid w:val="009B2AB3"/>
    <w:rsid w:val="009B30D7"/>
    <w:rsid w:val="009B4018"/>
    <w:rsid w:val="009B6785"/>
    <w:rsid w:val="009B7EC9"/>
    <w:rsid w:val="009C1134"/>
    <w:rsid w:val="009C2E53"/>
    <w:rsid w:val="009C363D"/>
    <w:rsid w:val="009C399D"/>
    <w:rsid w:val="009C4F5F"/>
    <w:rsid w:val="009C5319"/>
    <w:rsid w:val="009C6261"/>
    <w:rsid w:val="009C6D38"/>
    <w:rsid w:val="009C763B"/>
    <w:rsid w:val="009D131D"/>
    <w:rsid w:val="009D20EC"/>
    <w:rsid w:val="009D2393"/>
    <w:rsid w:val="009D498A"/>
    <w:rsid w:val="009D4B54"/>
    <w:rsid w:val="009D54D8"/>
    <w:rsid w:val="009D5DD4"/>
    <w:rsid w:val="009E4C17"/>
    <w:rsid w:val="009E66FE"/>
    <w:rsid w:val="009F0CAF"/>
    <w:rsid w:val="009F514F"/>
    <w:rsid w:val="009F5AD8"/>
    <w:rsid w:val="009F6C34"/>
    <w:rsid w:val="00A02E30"/>
    <w:rsid w:val="00A03231"/>
    <w:rsid w:val="00A03A85"/>
    <w:rsid w:val="00A061BE"/>
    <w:rsid w:val="00A0777C"/>
    <w:rsid w:val="00A07E16"/>
    <w:rsid w:val="00A111BF"/>
    <w:rsid w:val="00A11728"/>
    <w:rsid w:val="00A134A2"/>
    <w:rsid w:val="00A134B0"/>
    <w:rsid w:val="00A2196F"/>
    <w:rsid w:val="00A244EB"/>
    <w:rsid w:val="00A27185"/>
    <w:rsid w:val="00A31604"/>
    <w:rsid w:val="00A319D3"/>
    <w:rsid w:val="00A31BA4"/>
    <w:rsid w:val="00A3520E"/>
    <w:rsid w:val="00A411A8"/>
    <w:rsid w:val="00A430E6"/>
    <w:rsid w:val="00A43537"/>
    <w:rsid w:val="00A457FE"/>
    <w:rsid w:val="00A45B02"/>
    <w:rsid w:val="00A473A1"/>
    <w:rsid w:val="00A50827"/>
    <w:rsid w:val="00A50E4D"/>
    <w:rsid w:val="00A51512"/>
    <w:rsid w:val="00A523ED"/>
    <w:rsid w:val="00A5396A"/>
    <w:rsid w:val="00A6023E"/>
    <w:rsid w:val="00A62462"/>
    <w:rsid w:val="00A67023"/>
    <w:rsid w:val="00A72791"/>
    <w:rsid w:val="00A7283F"/>
    <w:rsid w:val="00A74796"/>
    <w:rsid w:val="00A75503"/>
    <w:rsid w:val="00A76317"/>
    <w:rsid w:val="00A838B8"/>
    <w:rsid w:val="00A847A1"/>
    <w:rsid w:val="00A875D2"/>
    <w:rsid w:val="00A87B55"/>
    <w:rsid w:val="00A91B7D"/>
    <w:rsid w:val="00A9221C"/>
    <w:rsid w:val="00A93C64"/>
    <w:rsid w:val="00A96F4B"/>
    <w:rsid w:val="00A97C29"/>
    <w:rsid w:val="00AA14B9"/>
    <w:rsid w:val="00AA18A8"/>
    <w:rsid w:val="00AA1B5D"/>
    <w:rsid w:val="00AA367C"/>
    <w:rsid w:val="00AA3C23"/>
    <w:rsid w:val="00AA448C"/>
    <w:rsid w:val="00AA5558"/>
    <w:rsid w:val="00AC19EA"/>
    <w:rsid w:val="00AC2679"/>
    <w:rsid w:val="00AC3F32"/>
    <w:rsid w:val="00AC4C05"/>
    <w:rsid w:val="00AC7766"/>
    <w:rsid w:val="00AD1225"/>
    <w:rsid w:val="00AD1776"/>
    <w:rsid w:val="00AD23B8"/>
    <w:rsid w:val="00AD2CAB"/>
    <w:rsid w:val="00AD5815"/>
    <w:rsid w:val="00AD64A2"/>
    <w:rsid w:val="00AE09D5"/>
    <w:rsid w:val="00AE2F16"/>
    <w:rsid w:val="00AE31CF"/>
    <w:rsid w:val="00AE425B"/>
    <w:rsid w:val="00AE6113"/>
    <w:rsid w:val="00AE67F4"/>
    <w:rsid w:val="00AE7FC5"/>
    <w:rsid w:val="00AF07F8"/>
    <w:rsid w:val="00AF0B82"/>
    <w:rsid w:val="00AF402B"/>
    <w:rsid w:val="00AF4740"/>
    <w:rsid w:val="00AF6DC6"/>
    <w:rsid w:val="00B0067B"/>
    <w:rsid w:val="00B017CB"/>
    <w:rsid w:val="00B01A97"/>
    <w:rsid w:val="00B028B6"/>
    <w:rsid w:val="00B11E52"/>
    <w:rsid w:val="00B12319"/>
    <w:rsid w:val="00B205FC"/>
    <w:rsid w:val="00B21969"/>
    <w:rsid w:val="00B26526"/>
    <w:rsid w:val="00B303C1"/>
    <w:rsid w:val="00B32AAA"/>
    <w:rsid w:val="00B33BD9"/>
    <w:rsid w:val="00B34A12"/>
    <w:rsid w:val="00B3648B"/>
    <w:rsid w:val="00B40DB3"/>
    <w:rsid w:val="00B41A9F"/>
    <w:rsid w:val="00B43922"/>
    <w:rsid w:val="00B458EA"/>
    <w:rsid w:val="00B46C04"/>
    <w:rsid w:val="00B47F93"/>
    <w:rsid w:val="00B536BF"/>
    <w:rsid w:val="00B55DCB"/>
    <w:rsid w:val="00B567B2"/>
    <w:rsid w:val="00B60394"/>
    <w:rsid w:val="00B64AD6"/>
    <w:rsid w:val="00B64B8E"/>
    <w:rsid w:val="00B6547B"/>
    <w:rsid w:val="00B712DC"/>
    <w:rsid w:val="00B724C2"/>
    <w:rsid w:val="00B75710"/>
    <w:rsid w:val="00B76522"/>
    <w:rsid w:val="00B81304"/>
    <w:rsid w:val="00B821E2"/>
    <w:rsid w:val="00B8256A"/>
    <w:rsid w:val="00B833A0"/>
    <w:rsid w:val="00B85CA5"/>
    <w:rsid w:val="00B870D4"/>
    <w:rsid w:val="00B9071A"/>
    <w:rsid w:val="00B90E02"/>
    <w:rsid w:val="00B912F2"/>
    <w:rsid w:val="00B94E14"/>
    <w:rsid w:val="00B96464"/>
    <w:rsid w:val="00B96D23"/>
    <w:rsid w:val="00BA242C"/>
    <w:rsid w:val="00BA2A71"/>
    <w:rsid w:val="00BA4E79"/>
    <w:rsid w:val="00BA5692"/>
    <w:rsid w:val="00BA67C7"/>
    <w:rsid w:val="00BA75A5"/>
    <w:rsid w:val="00BB3641"/>
    <w:rsid w:val="00BB4952"/>
    <w:rsid w:val="00BC0450"/>
    <w:rsid w:val="00BC3CEF"/>
    <w:rsid w:val="00BC3F7C"/>
    <w:rsid w:val="00BC517C"/>
    <w:rsid w:val="00BC7075"/>
    <w:rsid w:val="00BC7203"/>
    <w:rsid w:val="00BD5E51"/>
    <w:rsid w:val="00BD6B35"/>
    <w:rsid w:val="00BD77E2"/>
    <w:rsid w:val="00BD7A5F"/>
    <w:rsid w:val="00BE0998"/>
    <w:rsid w:val="00BE2E2C"/>
    <w:rsid w:val="00BE6EEF"/>
    <w:rsid w:val="00BF1BA9"/>
    <w:rsid w:val="00BF3283"/>
    <w:rsid w:val="00BF6D34"/>
    <w:rsid w:val="00C00E37"/>
    <w:rsid w:val="00C0228A"/>
    <w:rsid w:val="00C04AFC"/>
    <w:rsid w:val="00C07789"/>
    <w:rsid w:val="00C1180F"/>
    <w:rsid w:val="00C13A56"/>
    <w:rsid w:val="00C14409"/>
    <w:rsid w:val="00C160B1"/>
    <w:rsid w:val="00C161DB"/>
    <w:rsid w:val="00C16C29"/>
    <w:rsid w:val="00C16F7E"/>
    <w:rsid w:val="00C17488"/>
    <w:rsid w:val="00C17A27"/>
    <w:rsid w:val="00C22391"/>
    <w:rsid w:val="00C253D4"/>
    <w:rsid w:val="00C258B3"/>
    <w:rsid w:val="00C30771"/>
    <w:rsid w:val="00C31D22"/>
    <w:rsid w:val="00C33852"/>
    <w:rsid w:val="00C33C9E"/>
    <w:rsid w:val="00C3677B"/>
    <w:rsid w:val="00C3771C"/>
    <w:rsid w:val="00C41C8E"/>
    <w:rsid w:val="00C41D4D"/>
    <w:rsid w:val="00C4465D"/>
    <w:rsid w:val="00C45CCC"/>
    <w:rsid w:val="00C51F05"/>
    <w:rsid w:val="00C52B8A"/>
    <w:rsid w:val="00C52D6B"/>
    <w:rsid w:val="00C536B7"/>
    <w:rsid w:val="00C53A00"/>
    <w:rsid w:val="00C55F9C"/>
    <w:rsid w:val="00C566EC"/>
    <w:rsid w:val="00C5710F"/>
    <w:rsid w:val="00C60377"/>
    <w:rsid w:val="00C61BE5"/>
    <w:rsid w:val="00C61DEE"/>
    <w:rsid w:val="00C63EC1"/>
    <w:rsid w:val="00C63EE3"/>
    <w:rsid w:val="00C64483"/>
    <w:rsid w:val="00C6547A"/>
    <w:rsid w:val="00C66008"/>
    <w:rsid w:val="00C66F46"/>
    <w:rsid w:val="00C71119"/>
    <w:rsid w:val="00C728DC"/>
    <w:rsid w:val="00C73AF4"/>
    <w:rsid w:val="00C74348"/>
    <w:rsid w:val="00C74E8F"/>
    <w:rsid w:val="00C755AE"/>
    <w:rsid w:val="00C7763A"/>
    <w:rsid w:val="00C80C03"/>
    <w:rsid w:val="00C8123D"/>
    <w:rsid w:val="00C812C4"/>
    <w:rsid w:val="00C8252C"/>
    <w:rsid w:val="00C866A8"/>
    <w:rsid w:val="00C87A52"/>
    <w:rsid w:val="00C91931"/>
    <w:rsid w:val="00C92D95"/>
    <w:rsid w:val="00C93327"/>
    <w:rsid w:val="00C9459A"/>
    <w:rsid w:val="00C95B08"/>
    <w:rsid w:val="00C96406"/>
    <w:rsid w:val="00C969E2"/>
    <w:rsid w:val="00CA0AA4"/>
    <w:rsid w:val="00CA714F"/>
    <w:rsid w:val="00CB432F"/>
    <w:rsid w:val="00CB59D4"/>
    <w:rsid w:val="00CB66A2"/>
    <w:rsid w:val="00CB673B"/>
    <w:rsid w:val="00CB76B9"/>
    <w:rsid w:val="00CC3F16"/>
    <w:rsid w:val="00CC6FE1"/>
    <w:rsid w:val="00CD0410"/>
    <w:rsid w:val="00CD0EFD"/>
    <w:rsid w:val="00CD2059"/>
    <w:rsid w:val="00CD5C7D"/>
    <w:rsid w:val="00CD5F5E"/>
    <w:rsid w:val="00CE1143"/>
    <w:rsid w:val="00CE24FE"/>
    <w:rsid w:val="00CE2D36"/>
    <w:rsid w:val="00CE317C"/>
    <w:rsid w:val="00CE4FAE"/>
    <w:rsid w:val="00CE6697"/>
    <w:rsid w:val="00CE6B30"/>
    <w:rsid w:val="00CF0E70"/>
    <w:rsid w:val="00CF2F58"/>
    <w:rsid w:val="00CF30CA"/>
    <w:rsid w:val="00CF32AC"/>
    <w:rsid w:val="00CF3543"/>
    <w:rsid w:val="00CF5890"/>
    <w:rsid w:val="00CF5F8F"/>
    <w:rsid w:val="00D00122"/>
    <w:rsid w:val="00D014AB"/>
    <w:rsid w:val="00D0266C"/>
    <w:rsid w:val="00D04042"/>
    <w:rsid w:val="00D05662"/>
    <w:rsid w:val="00D07B87"/>
    <w:rsid w:val="00D10051"/>
    <w:rsid w:val="00D11205"/>
    <w:rsid w:val="00D17606"/>
    <w:rsid w:val="00D176E9"/>
    <w:rsid w:val="00D21358"/>
    <w:rsid w:val="00D21846"/>
    <w:rsid w:val="00D22026"/>
    <w:rsid w:val="00D23D5A"/>
    <w:rsid w:val="00D23E00"/>
    <w:rsid w:val="00D24025"/>
    <w:rsid w:val="00D241B2"/>
    <w:rsid w:val="00D263A2"/>
    <w:rsid w:val="00D263C3"/>
    <w:rsid w:val="00D27245"/>
    <w:rsid w:val="00D27662"/>
    <w:rsid w:val="00D30B80"/>
    <w:rsid w:val="00D311FC"/>
    <w:rsid w:val="00D31978"/>
    <w:rsid w:val="00D33B1C"/>
    <w:rsid w:val="00D34898"/>
    <w:rsid w:val="00D37B41"/>
    <w:rsid w:val="00D406E4"/>
    <w:rsid w:val="00D41E2D"/>
    <w:rsid w:val="00D503F2"/>
    <w:rsid w:val="00D54BF5"/>
    <w:rsid w:val="00D5672C"/>
    <w:rsid w:val="00D613C3"/>
    <w:rsid w:val="00D61B50"/>
    <w:rsid w:val="00D630A1"/>
    <w:rsid w:val="00D64759"/>
    <w:rsid w:val="00D649D8"/>
    <w:rsid w:val="00D660F2"/>
    <w:rsid w:val="00D6675B"/>
    <w:rsid w:val="00D71070"/>
    <w:rsid w:val="00D71698"/>
    <w:rsid w:val="00D73887"/>
    <w:rsid w:val="00D73BBD"/>
    <w:rsid w:val="00D74386"/>
    <w:rsid w:val="00D74BE1"/>
    <w:rsid w:val="00D754E1"/>
    <w:rsid w:val="00D77A8E"/>
    <w:rsid w:val="00D85831"/>
    <w:rsid w:val="00D85BB0"/>
    <w:rsid w:val="00D87F86"/>
    <w:rsid w:val="00D90BCE"/>
    <w:rsid w:val="00D92193"/>
    <w:rsid w:val="00D92732"/>
    <w:rsid w:val="00D931D3"/>
    <w:rsid w:val="00D931E6"/>
    <w:rsid w:val="00D97797"/>
    <w:rsid w:val="00DA0B85"/>
    <w:rsid w:val="00DA1087"/>
    <w:rsid w:val="00DA1DD7"/>
    <w:rsid w:val="00DA29AB"/>
    <w:rsid w:val="00DA3A02"/>
    <w:rsid w:val="00DA3E4E"/>
    <w:rsid w:val="00DB0C70"/>
    <w:rsid w:val="00DB14C7"/>
    <w:rsid w:val="00DB1799"/>
    <w:rsid w:val="00DB1F34"/>
    <w:rsid w:val="00DB2523"/>
    <w:rsid w:val="00DB276C"/>
    <w:rsid w:val="00DC0DB0"/>
    <w:rsid w:val="00DC3446"/>
    <w:rsid w:val="00DC5265"/>
    <w:rsid w:val="00DC5575"/>
    <w:rsid w:val="00DC5CBF"/>
    <w:rsid w:val="00DC6058"/>
    <w:rsid w:val="00DC63B4"/>
    <w:rsid w:val="00DC6F04"/>
    <w:rsid w:val="00DC77A2"/>
    <w:rsid w:val="00DD046F"/>
    <w:rsid w:val="00DD14AE"/>
    <w:rsid w:val="00DD1983"/>
    <w:rsid w:val="00DD1A35"/>
    <w:rsid w:val="00DD2CC9"/>
    <w:rsid w:val="00DD32C6"/>
    <w:rsid w:val="00DD4A91"/>
    <w:rsid w:val="00DD5D4D"/>
    <w:rsid w:val="00DD7750"/>
    <w:rsid w:val="00DE5BD3"/>
    <w:rsid w:val="00DE61E9"/>
    <w:rsid w:val="00DE6314"/>
    <w:rsid w:val="00DF0029"/>
    <w:rsid w:val="00DF6322"/>
    <w:rsid w:val="00DF690E"/>
    <w:rsid w:val="00DF77DB"/>
    <w:rsid w:val="00DF7FCB"/>
    <w:rsid w:val="00E0127F"/>
    <w:rsid w:val="00E01899"/>
    <w:rsid w:val="00E01AF9"/>
    <w:rsid w:val="00E01B2E"/>
    <w:rsid w:val="00E04A31"/>
    <w:rsid w:val="00E04AE5"/>
    <w:rsid w:val="00E04D0B"/>
    <w:rsid w:val="00E07274"/>
    <w:rsid w:val="00E116F0"/>
    <w:rsid w:val="00E12729"/>
    <w:rsid w:val="00E167C1"/>
    <w:rsid w:val="00E236A6"/>
    <w:rsid w:val="00E24A0D"/>
    <w:rsid w:val="00E2563E"/>
    <w:rsid w:val="00E266EA"/>
    <w:rsid w:val="00E30665"/>
    <w:rsid w:val="00E30B36"/>
    <w:rsid w:val="00E30CA3"/>
    <w:rsid w:val="00E30FF7"/>
    <w:rsid w:val="00E31DA5"/>
    <w:rsid w:val="00E34D23"/>
    <w:rsid w:val="00E37094"/>
    <w:rsid w:val="00E40507"/>
    <w:rsid w:val="00E40D70"/>
    <w:rsid w:val="00E40E35"/>
    <w:rsid w:val="00E415CB"/>
    <w:rsid w:val="00E43CD6"/>
    <w:rsid w:val="00E44122"/>
    <w:rsid w:val="00E4536A"/>
    <w:rsid w:val="00E47B82"/>
    <w:rsid w:val="00E50F1C"/>
    <w:rsid w:val="00E54652"/>
    <w:rsid w:val="00E5760C"/>
    <w:rsid w:val="00E60CBA"/>
    <w:rsid w:val="00E60F8C"/>
    <w:rsid w:val="00E61F40"/>
    <w:rsid w:val="00E62DAB"/>
    <w:rsid w:val="00E64A6D"/>
    <w:rsid w:val="00E6703D"/>
    <w:rsid w:val="00E67D6A"/>
    <w:rsid w:val="00E718DF"/>
    <w:rsid w:val="00E71EDB"/>
    <w:rsid w:val="00E72F9E"/>
    <w:rsid w:val="00E730C3"/>
    <w:rsid w:val="00E7423E"/>
    <w:rsid w:val="00E7636B"/>
    <w:rsid w:val="00E76592"/>
    <w:rsid w:val="00E77F75"/>
    <w:rsid w:val="00E81D62"/>
    <w:rsid w:val="00E845EF"/>
    <w:rsid w:val="00E86010"/>
    <w:rsid w:val="00E90958"/>
    <w:rsid w:val="00E928D8"/>
    <w:rsid w:val="00E93267"/>
    <w:rsid w:val="00E95DC7"/>
    <w:rsid w:val="00E97BB5"/>
    <w:rsid w:val="00EA207B"/>
    <w:rsid w:val="00EA37BC"/>
    <w:rsid w:val="00EA4D0B"/>
    <w:rsid w:val="00EA4D0F"/>
    <w:rsid w:val="00EA60A0"/>
    <w:rsid w:val="00EC085E"/>
    <w:rsid w:val="00EC0D31"/>
    <w:rsid w:val="00EC43A9"/>
    <w:rsid w:val="00EC4973"/>
    <w:rsid w:val="00ED4EAF"/>
    <w:rsid w:val="00ED5802"/>
    <w:rsid w:val="00ED5FBC"/>
    <w:rsid w:val="00EE207F"/>
    <w:rsid w:val="00EE4C6F"/>
    <w:rsid w:val="00EE5518"/>
    <w:rsid w:val="00EE60AF"/>
    <w:rsid w:val="00EE68EF"/>
    <w:rsid w:val="00EE6BC5"/>
    <w:rsid w:val="00EE7814"/>
    <w:rsid w:val="00EF2375"/>
    <w:rsid w:val="00EF37DB"/>
    <w:rsid w:val="00EF4FC3"/>
    <w:rsid w:val="00EF7ADC"/>
    <w:rsid w:val="00F01E13"/>
    <w:rsid w:val="00F01F49"/>
    <w:rsid w:val="00F02265"/>
    <w:rsid w:val="00F02CCB"/>
    <w:rsid w:val="00F03D50"/>
    <w:rsid w:val="00F042E8"/>
    <w:rsid w:val="00F04892"/>
    <w:rsid w:val="00F05E34"/>
    <w:rsid w:val="00F06450"/>
    <w:rsid w:val="00F06D42"/>
    <w:rsid w:val="00F112E9"/>
    <w:rsid w:val="00F155DD"/>
    <w:rsid w:val="00F16C87"/>
    <w:rsid w:val="00F175C0"/>
    <w:rsid w:val="00F176BA"/>
    <w:rsid w:val="00F17787"/>
    <w:rsid w:val="00F21D86"/>
    <w:rsid w:val="00F227FB"/>
    <w:rsid w:val="00F2488F"/>
    <w:rsid w:val="00F24B82"/>
    <w:rsid w:val="00F24F5F"/>
    <w:rsid w:val="00F2503E"/>
    <w:rsid w:val="00F26D64"/>
    <w:rsid w:val="00F3023C"/>
    <w:rsid w:val="00F31C49"/>
    <w:rsid w:val="00F33B7E"/>
    <w:rsid w:val="00F343C3"/>
    <w:rsid w:val="00F36000"/>
    <w:rsid w:val="00F36C27"/>
    <w:rsid w:val="00F37387"/>
    <w:rsid w:val="00F37856"/>
    <w:rsid w:val="00F411F3"/>
    <w:rsid w:val="00F53117"/>
    <w:rsid w:val="00F563FA"/>
    <w:rsid w:val="00F56E2A"/>
    <w:rsid w:val="00F56FA4"/>
    <w:rsid w:val="00F6285F"/>
    <w:rsid w:val="00F64E7D"/>
    <w:rsid w:val="00F71A1A"/>
    <w:rsid w:val="00F7536F"/>
    <w:rsid w:val="00F803B0"/>
    <w:rsid w:val="00F90B87"/>
    <w:rsid w:val="00FA10A6"/>
    <w:rsid w:val="00FA3622"/>
    <w:rsid w:val="00FA4518"/>
    <w:rsid w:val="00FA5690"/>
    <w:rsid w:val="00FB102D"/>
    <w:rsid w:val="00FB1A12"/>
    <w:rsid w:val="00FB277F"/>
    <w:rsid w:val="00FB3672"/>
    <w:rsid w:val="00FB6264"/>
    <w:rsid w:val="00FB6C9E"/>
    <w:rsid w:val="00FB7297"/>
    <w:rsid w:val="00FC259E"/>
    <w:rsid w:val="00FC38A3"/>
    <w:rsid w:val="00FC5274"/>
    <w:rsid w:val="00FC57EE"/>
    <w:rsid w:val="00FC7357"/>
    <w:rsid w:val="00FD00AB"/>
    <w:rsid w:val="00FD067E"/>
    <w:rsid w:val="00FD07C8"/>
    <w:rsid w:val="00FD2159"/>
    <w:rsid w:val="00FD69CE"/>
    <w:rsid w:val="00FE185E"/>
    <w:rsid w:val="00FE67C9"/>
    <w:rsid w:val="00FF02DE"/>
    <w:rsid w:val="00FF1369"/>
    <w:rsid w:val="00FF5170"/>
    <w:rsid w:val="00FF6266"/>
    <w:rsid w:val="00FF7E2B"/>
    <w:rsid w:val="01615794"/>
    <w:rsid w:val="01864A27"/>
    <w:rsid w:val="01A404E2"/>
    <w:rsid w:val="01DF74D9"/>
    <w:rsid w:val="027B36D1"/>
    <w:rsid w:val="02AD678C"/>
    <w:rsid w:val="02AF3A41"/>
    <w:rsid w:val="02DD235B"/>
    <w:rsid w:val="030840F2"/>
    <w:rsid w:val="030B7A9D"/>
    <w:rsid w:val="03112C80"/>
    <w:rsid w:val="03115531"/>
    <w:rsid w:val="032017EF"/>
    <w:rsid w:val="033C1A3A"/>
    <w:rsid w:val="0351073E"/>
    <w:rsid w:val="03CB4C17"/>
    <w:rsid w:val="03EE357B"/>
    <w:rsid w:val="04294DF9"/>
    <w:rsid w:val="0432289A"/>
    <w:rsid w:val="044122FE"/>
    <w:rsid w:val="045E471C"/>
    <w:rsid w:val="04804FC4"/>
    <w:rsid w:val="04944047"/>
    <w:rsid w:val="049816FC"/>
    <w:rsid w:val="04BF0F8E"/>
    <w:rsid w:val="04F10038"/>
    <w:rsid w:val="05335295"/>
    <w:rsid w:val="05553C1D"/>
    <w:rsid w:val="05686980"/>
    <w:rsid w:val="05D41222"/>
    <w:rsid w:val="05F92253"/>
    <w:rsid w:val="06662D03"/>
    <w:rsid w:val="06BC68C4"/>
    <w:rsid w:val="07075C32"/>
    <w:rsid w:val="07340395"/>
    <w:rsid w:val="083F2B50"/>
    <w:rsid w:val="0861422C"/>
    <w:rsid w:val="08E376ED"/>
    <w:rsid w:val="09404177"/>
    <w:rsid w:val="095E5C9C"/>
    <w:rsid w:val="09731DA7"/>
    <w:rsid w:val="098E1F7C"/>
    <w:rsid w:val="09AC4D17"/>
    <w:rsid w:val="09F81D0F"/>
    <w:rsid w:val="0A216936"/>
    <w:rsid w:val="0A795662"/>
    <w:rsid w:val="0A895CDE"/>
    <w:rsid w:val="0A994099"/>
    <w:rsid w:val="0ACF103E"/>
    <w:rsid w:val="0B713CD2"/>
    <w:rsid w:val="0B7227BA"/>
    <w:rsid w:val="0B9269EA"/>
    <w:rsid w:val="0BA032F1"/>
    <w:rsid w:val="0BE17F48"/>
    <w:rsid w:val="0BF14F4E"/>
    <w:rsid w:val="0C190EFD"/>
    <w:rsid w:val="0C1F38FC"/>
    <w:rsid w:val="0C2015BA"/>
    <w:rsid w:val="0C291674"/>
    <w:rsid w:val="0CC87B29"/>
    <w:rsid w:val="0CD86F5F"/>
    <w:rsid w:val="0D2261D9"/>
    <w:rsid w:val="0D9C3B86"/>
    <w:rsid w:val="0DA3355F"/>
    <w:rsid w:val="0DA767F3"/>
    <w:rsid w:val="0DF200F5"/>
    <w:rsid w:val="0E0D35F3"/>
    <w:rsid w:val="0E5F0E2C"/>
    <w:rsid w:val="0EDB34EE"/>
    <w:rsid w:val="0EDE791E"/>
    <w:rsid w:val="0EE24A43"/>
    <w:rsid w:val="0F7565D7"/>
    <w:rsid w:val="0F935731"/>
    <w:rsid w:val="0FCB37D0"/>
    <w:rsid w:val="0FD31749"/>
    <w:rsid w:val="0FE871E7"/>
    <w:rsid w:val="102028C9"/>
    <w:rsid w:val="113468A3"/>
    <w:rsid w:val="113A332A"/>
    <w:rsid w:val="113F112A"/>
    <w:rsid w:val="117E6314"/>
    <w:rsid w:val="118A2837"/>
    <w:rsid w:val="11A91930"/>
    <w:rsid w:val="11B17CC1"/>
    <w:rsid w:val="11F10F58"/>
    <w:rsid w:val="12355362"/>
    <w:rsid w:val="129802FE"/>
    <w:rsid w:val="12D96C86"/>
    <w:rsid w:val="130636D5"/>
    <w:rsid w:val="132867B8"/>
    <w:rsid w:val="13557C82"/>
    <w:rsid w:val="13B04FCD"/>
    <w:rsid w:val="13C11DC8"/>
    <w:rsid w:val="13C93A6E"/>
    <w:rsid w:val="13CA47D1"/>
    <w:rsid w:val="13F229E3"/>
    <w:rsid w:val="13F953BB"/>
    <w:rsid w:val="14113C19"/>
    <w:rsid w:val="14927F92"/>
    <w:rsid w:val="14980F1E"/>
    <w:rsid w:val="14B174B2"/>
    <w:rsid w:val="14BD31AA"/>
    <w:rsid w:val="14C87896"/>
    <w:rsid w:val="14D87AEE"/>
    <w:rsid w:val="15217CF7"/>
    <w:rsid w:val="15BD5201"/>
    <w:rsid w:val="15D508A1"/>
    <w:rsid w:val="161215F5"/>
    <w:rsid w:val="165E3789"/>
    <w:rsid w:val="177056FB"/>
    <w:rsid w:val="17845BDE"/>
    <w:rsid w:val="17B564F2"/>
    <w:rsid w:val="17F60C55"/>
    <w:rsid w:val="18146A54"/>
    <w:rsid w:val="183613E4"/>
    <w:rsid w:val="183909C5"/>
    <w:rsid w:val="19296BEB"/>
    <w:rsid w:val="194C0D15"/>
    <w:rsid w:val="19634492"/>
    <w:rsid w:val="19E262E2"/>
    <w:rsid w:val="19F27366"/>
    <w:rsid w:val="1AF12437"/>
    <w:rsid w:val="1B4E4A68"/>
    <w:rsid w:val="1B73407A"/>
    <w:rsid w:val="1B9119E5"/>
    <w:rsid w:val="1BD658E4"/>
    <w:rsid w:val="1C0A0143"/>
    <w:rsid w:val="1C792CF4"/>
    <w:rsid w:val="1C9C1360"/>
    <w:rsid w:val="1CAA3A66"/>
    <w:rsid w:val="1CB913C5"/>
    <w:rsid w:val="1CC31F15"/>
    <w:rsid w:val="1CC5367B"/>
    <w:rsid w:val="1D03357C"/>
    <w:rsid w:val="1D1D5B88"/>
    <w:rsid w:val="1D6129BF"/>
    <w:rsid w:val="1D6C4F52"/>
    <w:rsid w:val="1D810117"/>
    <w:rsid w:val="1DD30A1B"/>
    <w:rsid w:val="1E021974"/>
    <w:rsid w:val="1E034101"/>
    <w:rsid w:val="1E1F4375"/>
    <w:rsid w:val="1E4759F8"/>
    <w:rsid w:val="1E62158A"/>
    <w:rsid w:val="1E644ECF"/>
    <w:rsid w:val="1EA61D1C"/>
    <w:rsid w:val="1EB9232D"/>
    <w:rsid w:val="1EBF71CF"/>
    <w:rsid w:val="1F2954D9"/>
    <w:rsid w:val="1F325CA8"/>
    <w:rsid w:val="1F783D5F"/>
    <w:rsid w:val="1F7A22DD"/>
    <w:rsid w:val="1F917F14"/>
    <w:rsid w:val="1FAB1324"/>
    <w:rsid w:val="1FBF2768"/>
    <w:rsid w:val="1FF733D5"/>
    <w:rsid w:val="1FFC6823"/>
    <w:rsid w:val="20134278"/>
    <w:rsid w:val="2016445E"/>
    <w:rsid w:val="20207D63"/>
    <w:rsid w:val="209836D9"/>
    <w:rsid w:val="20A3664B"/>
    <w:rsid w:val="20A7040F"/>
    <w:rsid w:val="20D75508"/>
    <w:rsid w:val="20E33F9F"/>
    <w:rsid w:val="21015F9B"/>
    <w:rsid w:val="210A0967"/>
    <w:rsid w:val="212D3CF0"/>
    <w:rsid w:val="21BF7657"/>
    <w:rsid w:val="21D3768F"/>
    <w:rsid w:val="21E35F4E"/>
    <w:rsid w:val="22184D58"/>
    <w:rsid w:val="22353CB7"/>
    <w:rsid w:val="223615E9"/>
    <w:rsid w:val="224E68B2"/>
    <w:rsid w:val="22524230"/>
    <w:rsid w:val="228448C9"/>
    <w:rsid w:val="22A44C4A"/>
    <w:rsid w:val="22F94375"/>
    <w:rsid w:val="22FC0890"/>
    <w:rsid w:val="233713D2"/>
    <w:rsid w:val="23547471"/>
    <w:rsid w:val="23620335"/>
    <w:rsid w:val="23B26FD1"/>
    <w:rsid w:val="23D70F3F"/>
    <w:rsid w:val="23DC1A99"/>
    <w:rsid w:val="241E68C2"/>
    <w:rsid w:val="24224FB8"/>
    <w:rsid w:val="246619E0"/>
    <w:rsid w:val="24A24A9D"/>
    <w:rsid w:val="24A25117"/>
    <w:rsid w:val="25583A87"/>
    <w:rsid w:val="25A26D6C"/>
    <w:rsid w:val="25A31F57"/>
    <w:rsid w:val="25AC7E41"/>
    <w:rsid w:val="25D94D82"/>
    <w:rsid w:val="25F0173F"/>
    <w:rsid w:val="25FD2213"/>
    <w:rsid w:val="26864E37"/>
    <w:rsid w:val="26B451D2"/>
    <w:rsid w:val="27057CB4"/>
    <w:rsid w:val="272E0308"/>
    <w:rsid w:val="27426CA6"/>
    <w:rsid w:val="275023A2"/>
    <w:rsid w:val="277F62B7"/>
    <w:rsid w:val="279045D1"/>
    <w:rsid w:val="2792416F"/>
    <w:rsid w:val="27A66DBF"/>
    <w:rsid w:val="27F9674B"/>
    <w:rsid w:val="2838427B"/>
    <w:rsid w:val="288A5F02"/>
    <w:rsid w:val="29014296"/>
    <w:rsid w:val="29262A18"/>
    <w:rsid w:val="293D3FCE"/>
    <w:rsid w:val="296352A9"/>
    <w:rsid w:val="296A7FDB"/>
    <w:rsid w:val="29AE6691"/>
    <w:rsid w:val="29B813EF"/>
    <w:rsid w:val="29F97533"/>
    <w:rsid w:val="2A7A3A47"/>
    <w:rsid w:val="2AD57D7C"/>
    <w:rsid w:val="2ADE7574"/>
    <w:rsid w:val="2B6061C9"/>
    <w:rsid w:val="2B822F66"/>
    <w:rsid w:val="2BA4006E"/>
    <w:rsid w:val="2BB35603"/>
    <w:rsid w:val="2BC30D83"/>
    <w:rsid w:val="2BD134CD"/>
    <w:rsid w:val="2BFA5F57"/>
    <w:rsid w:val="2C000953"/>
    <w:rsid w:val="2C0C79F5"/>
    <w:rsid w:val="2C2D7022"/>
    <w:rsid w:val="2CC279B8"/>
    <w:rsid w:val="2CEA45E0"/>
    <w:rsid w:val="2D207FD1"/>
    <w:rsid w:val="2D491BDE"/>
    <w:rsid w:val="2D7422F5"/>
    <w:rsid w:val="2D924ED5"/>
    <w:rsid w:val="2DDF2F9F"/>
    <w:rsid w:val="2DEA3A81"/>
    <w:rsid w:val="2DEC36CC"/>
    <w:rsid w:val="2DF6594D"/>
    <w:rsid w:val="2E002120"/>
    <w:rsid w:val="2E036BCF"/>
    <w:rsid w:val="2E0761E3"/>
    <w:rsid w:val="2E4E0AD8"/>
    <w:rsid w:val="2EC34F63"/>
    <w:rsid w:val="2F1948A9"/>
    <w:rsid w:val="2F401969"/>
    <w:rsid w:val="2F4E0230"/>
    <w:rsid w:val="2FD50C28"/>
    <w:rsid w:val="2FE0793F"/>
    <w:rsid w:val="2FFA5C59"/>
    <w:rsid w:val="30255F46"/>
    <w:rsid w:val="303F6E73"/>
    <w:rsid w:val="305A75EE"/>
    <w:rsid w:val="30F272BB"/>
    <w:rsid w:val="30FE2283"/>
    <w:rsid w:val="310B7BF7"/>
    <w:rsid w:val="313F251C"/>
    <w:rsid w:val="31BF2453"/>
    <w:rsid w:val="31CD539D"/>
    <w:rsid w:val="3205440F"/>
    <w:rsid w:val="323179FB"/>
    <w:rsid w:val="327168B8"/>
    <w:rsid w:val="329C1BD4"/>
    <w:rsid w:val="32B41675"/>
    <w:rsid w:val="32FC7395"/>
    <w:rsid w:val="33352735"/>
    <w:rsid w:val="334C1DB4"/>
    <w:rsid w:val="33A9609D"/>
    <w:rsid w:val="33DE7071"/>
    <w:rsid w:val="33EB6BAD"/>
    <w:rsid w:val="34172C0C"/>
    <w:rsid w:val="34556336"/>
    <w:rsid w:val="34725357"/>
    <w:rsid w:val="34B333A0"/>
    <w:rsid w:val="34C83927"/>
    <w:rsid w:val="34D84831"/>
    <w:rsid w:val="34DC6FA8"/>
    <w:rsid w:val="34E92AC0"/>
    <w:rsid w:val="353511EE"/>
    <w:rsid w:val="356C0059"/>
    <w:rsid w:val="356E5A46"/>
    <w:rsid w:val="35704437"/>
    <w:rsid w:val="35882BB7"/>
    <w:rsid w:val="35E73E14"/>
    <w:rsid w:val="35FF12FC"/>
    <w:rsid w:val="366C7C3F"/>
    <w:rsid w:val="367337CC"/>
    <w:rsid w:val="36764747"/>
    <w:rsid w:val="36833BCD"/>
    <w:rsid w:val="36B779D9"/>
    <w:rsid w:val="36BA27A1"/>
    <w:rsid w:val="36FA0D5F"/>
    <w:rsid w:val="370513CD"/>
    <w:rsid w:val="374024C1"/>
    <w:rsid w:val="374F6BED"/>
    <w:rsid w:val="3753293F"/>
    <w:rsid w:val="379B4223"/>
    <w:rsid w:val="37D027AD"/>
    <w:rsid w:val="37E24336"/>
    <w:rsid w:val="37E364F0"/>
    <w:rsid w:val="38172213"/>
    <w:rsid w:val="381E7F61"/>
    <w:rsid w:val="38BD4594"/>
    <w:rsid w:val="38FE1AFE"/>
    <w:rsid w:val="39017BBA"/>
    <w:rsid w:val="39023D25"/>
    <w:rsid w:val="39292208"/>
    <w:rsid w:val="39520450"/>
    <w:rsid w:val="39B9152E"/>
    <w:rsid w:val="39BA127A"/>
    <w:rsid w:val="3A071BC0"/>
    <w:rsid w:val="3A60385F"/>
    <w:rsid w:val="3A6F720B"/>
    <w:rsid w:val="3AF637F4"/>
    <w:rsid w:val="3AFE433B"/>
    <w:rsid w:val="3B057CB2"/>
    <w:rsid w:val="3B132E8A"/>
    <w:rsid w:val="3B49787F"/>
    <w:rsid w:val="3B4C61C3"/>
    <w:rsid w:val="3B532B46"/>
    <w:rsid w:val="3B611B38"/>
    <w:rsid w:val="3BC3400B"/>
    <w:rsid w:val="3BD50A25"/>
    <w:rsid w:val="3C625919"/>
    <w:rsid w:val="3C713262"/>
    <w:rsid w:val="3CFD4653"/>
    <w:rsid w:val="3D5E09FB"/>
    <w:rsid w:val="3D6D44AB"/>
    <w:rsid w:val="3D9A2E27"/>
    <w:rsid w:val="3D9E6C34"/>
    <w:rsid w:val="3DE11404"/>
    <w:rsid w:val="3E062E06"/>
    <w:rsid w:val="3E0638CF"/>
    <w:rsid w:val="3E7C049D"/>
    <w:rsid w:val="3EC44615"/>
    <w:rsid w:val="3F661CE4"/>
    <w:rsid w:val="3F761C89"/>
    <w:rsid w:val="3F7C2086"/>
    <w:rsid w:val="3FBA2E0B"/>
    <w:rsid w:val="40410390"/>
    <w:rsid w:val="4071080D"/>
    <w:rsid w:val="407F3E9A"/>
    <w:rsid w:val="408E31EA"/>
    <w:rsid w:val="40982232"/>
    <w:rsid w:val="40A107A5"/>
    <w:rsid w:val="40A91FAB"/>
    <w:rsid w:val="40B548B8"/>
    <w:rsid w:val="40C8049E"/>
    <w:rsid w:val="40D40263"/>
    <w:rsid w:val="413C2DF3"/>
    <w:rsid w:val="41635A41"/>
    <w:rsid w:val="416A7710"/>
    <w:rsid w:val="41711F54"/>
    <w:rsid w:val="418710AB"/>
    <w:rsid w:val="41E11926"/>
    <w:rsid w:val="41F12A3B"/>
    <w:rsid w:val="41F74DEF"/>
    <w:rsid w:val="42255D98"/>
    <w:rsid w:val="427B626D"/>
    <w:rsid w:val="4289110D"/>
    <w:rsid w:val="429159D0"/>
    <w:rsid w:val="42A24214"/>
    <w:rsid w:val="42C53514"/>
    <w:rsid w:val="42E77E92"/>
    <w:rsid w:val="42F65E36"/>
    <w:rsid w:val="433964E6"/>
    <w:rsid w:val="43556C07"/>
    <w:rsid w:val="436C3C3A"/>
    <w:rsid w:val="43C05F2B"/>
    <w:rsid w:val="43D63DD9"/>
    <w:rsid w:val="43F37E69"/>
    <w:rsid w:val="444A0940"/>
    <w:rsid w:val="44CF0FCA"/>
    <w:rsid w:val="452378F0"/>
    <w:rsid w:val="453E3470"/>
    <w:rsid w:val="455A7440"/>
    <w:rsid w:val="45651290"/>
    <w:rsid w:val="45885B85"/>
    <w:rsid w:val="4606682B"/>
    <w:rsid w:val="46275E54"/>
    <w:rsid w:val="46324DC8"/>
    <w:rsid w:val="466C3E7F"/>
    <w:rsid w:val="46957BB9"/>
    <w:rsid w:val="46D93D8B"/>
    <w:rsid w:val="47081B1C"/>
    <w:rsid w:val="470F5434"/>
    <w:rsid w:val="472D3690"/>
    <w:rsid w:val="476A1665"/>
    <w:rsid w:val="47814028"/>
    <w:rsid w:val="478C3010"/>
    <w:rsid w:val="47973308"/>
    <w:rsid w:val="47EC43E0"/>
    <w:rsid w:val="47ED3A55"/>
    <w:rsid w:val="483268AF"/>
    <w:rsid w:val="48760B5B"/>
    <w:rsid w:val="4883402E"/>
    <w:rsid w:val="48A02B65"/>
    <w:rsid w:val="48A21596"/>
    <w:rsid w:val="48AE3E72"/>
    <w:rsid w:val="48B4464C"/>
    <w:rsid w:val="48EB6052"/>
    <w:rsid w:val="48ED292C"/>
    <w:rsid w:val="48FA7E25"/>
    <w:rsid w:val="493E4EB6"/>
    <w:rsid w:val="49550F6D"/>
    <w:rsid w:val="497A7332"/>
    <w:rsid w:val="49A245B2"/>
    <w:rsid w:val="49AF79E0"/>
    <w:rsid w:val="49D910DE"/>
    <w:rsid w:val="4A1C3D58"/>
    <w:rsid w:val="4A3803BC"/>
    <w:rsid w:val="4AB13C8E"/>
    <w:rsid w:val="4AD16200"/>
    <w:rsid w:val="4B090459"/>
    <w:rsid w:val="4B2C31E2"/>
    <w:rsid w:val="4B362BEC"/>
    <w:rsid w:val="4B637B9B"/>
    <w:rsid w:val="4B9D7BAD"/>
    <w:rsid w:val="4BD1079D"/>
    <w:rsid w:val="4C621EBA"/>
    <w:rsid w:val="4C673738"/>
    <w:rsid w:val="4CEA3340"/>
    <w:rsid w:val="4CEB58CD"/>
    <w:rsid w:val="4CF24049"/>
    <w:rsid w:val="4D2E783D"/>
    <w:rsid w:val="4D5C50CF"/>
    <w:rsid w:val="4DA03072"/>
    <w:rsid w:val="4E301638"/>
    <w:rsid w:val="4E4432FA"/>
    <w:rsid w:val="4E481BAD"/>
    <w:rsid w:val="4E7105B0"/>
    <w:rsid w:val="4E7A264C"/>
    <w:rsid w:val="4E7F73EA"/>
    <w:rsid w:val="4EAB2E47"/>
    <w:rsid w:val="4F1C64FB"/>
    <w:rsid w:val="4F70497F"/>
    <w:rsid w:val="4F907ED3"/>
    <w:rsid w:val="4FA944F3"/>
    <w:rsid w:val="4FCC4157"/>
    <w:rsid w:val="50001E29"/>
    <w:rsid w:val="5001504A"/>
    <w:rsid w:val="5082250C"/>
    <w:rsid w:val="50836669"/>
    <w:rsid w:val="509B49B8"/>
    <w:rsid w:val="50A44C4C"/>
    <w:rsid w:val="50D0623A"/>
    <w:rsid w:val="50DF037D"/>
    <w:rsid w:val="50EA460E"/>
    <w:rsid w:val="5112017C"/>
    <w:rsid w:val="51140C62"/>
    <w:rsid w:val="511637E5"/>
    <w:rsid w:val="515052A0"/>
    <w:rsid w:val="515D62DC"/>
    <w:rsid w:val="51A026FC"/>
    <w:rsid w:val="51F83507"/>
    <w:rsid w:val="529062B8"/>
    <w:rsid w:val="52B635B1"/>
    <w:rsid w:val="52B82C74"/>
    <w:rsid w:val="52D44DDC"/>
    <w:rsid w:val="536C21E7"/>
    <w:rsid w:val="538C29FB"/>
    <w:rsid w:val="539701A5"/>
    <w:rsid w:val="53980887"/>
    <w:rsid w:val="53C14498"/>
    <w:rsid w:val="540B7C39"/>
    <w:rsid w:val="54101A67"/>
    <w:rsid w:val="54F949FD"/>
    <w:rsid w:val="54FC20BE"/>
    <w:rsid w:val="55047CFE"/>
    <w:rsid w:val="552354D0"/>
    <w:rsid w:val="554D6FB0"/>
    <w:rsid w:val="55A0560C"/>
    <w:rsid w:val="56026DBA"/>
    <w:rsid w:val="56096DE2"/>
    <w:rsid w:val="566A06F2"/>
    <w:rsid w:val="566F58BC"/>
    <w:rsid w:val="5680211A"/>
    <w:rsid w:val="56D12D05"/>
    <w:rsid w:val="570C73FA"/>
    <w:rsid w:val="571D642F"/>
    <w:rsid w:val="57B23EAE"/>
    <w:rsid w:val="57C5211D"/>
    <w:rsid w:val="583D48F1"/>
    <w:rsid w:val="5855340F"/>
    <w:rsid w:val="589929AB"/>
    <w:rsid w:val="58C40E2B"/>
    <w:rsid w:val="58E752F5"/>
    <w:rsid w:val="592F1FF2"/>
    <w:rsid w:val="596861D7"/>
    <w:rsid w:val="598503B3"/>
    <w:rsid w:val="59D86398"/>
    <w:rsid w:val="59E55DA4"/>
    <w:rsid w:val="59EB3D96"/>
    <w:rsid w:val="59F77CCA"/>
    <w:rsid w:val="5A297ACF"/>
    <w:rsid w:val="5A6538CC"/>
    <w:rsid w:val="5B9857EE"/>
    <w:rsid w:val="5BAB7E14"/>
    <w:rsid w:val="5BB54304"/>
    <w:rsid w:val="5C5C3599"/>
    <w:rsid w:val="5CAA401A"/>
    <w:rsid w:val="5CE84F40"/>
    <w:rsid w:val="5CEC5224"/>
    <w:rsid w:val="5CFA4962"/>
    <w:rsid w:val="5CFD2F61"/>
    <w:rsid w:val="5D1A706B"/>
    <w:rsid w:val="5D1C26BC"/>
    <w:rsid w:val="5D5F1CC0"/>
    <w:rsid w:val="5E1C4785"/>
    <w:rsid w:val="5E823644"/>
    <w:rsid w:val="5EBC6E5E"/>
    <w:rsid w:val="5EDB13D3"/>
    <w:rsid w:val="5EE65C0B"/>
    <w:rsid w:val="5F070134"/>
    <w:rsid w:val="5F21227E"/>
    <w:rsid w:val="5F2320DA"/>
    <w:rsid w:val="5F2A1A44"/>
    <w:rsid w:val="5F726842"/>
    <w:rsid w:val="5F9F39FC"/>
    <w:rsid w:val="5FBB291C"/>
    <w:rsid w:val="5FD20FFC"/>
    <w:rsid w:val="5FEF2532"/>
    <w:rsid w:val="6013397C"/>
    <w:rsid w:val="604A18BA"/>
    <w:rsid w:val="60F97336"/>
    <w:rsid w:val="611C1037"/>
    <w:rsid w:val="61654998"/>
    <w:rsid w:val="617564B5"/>
    <w:rsid w:val="61873DB2"/>
    <w:rsid w:val="61C871C8"/>
    <w:rsid w:val="61F001EC"/>
    <w:rsid w:val="62326852"/>
    <w:rsid w:val="62553CA7"/>
    <w:rsid w:val="62670917"/>
    <w:rsid w:val="62813C4D"/>
    <w:rsid w:val="62DC6E3F"/>
    <w:rsid w:val="62E36EA8"/>
    <w:rsid w:val="62E702E4"/>
    <w:rsid w:val="62FD20C2"/>
    <w:rsid w:val="63363DBD"/>
    <w:rsid w:val="63486984"/>
    <w:rsid w:val="634B2AE6"/>
    <w:rsid w:val="63CC113C"/>
    <w:rsid w:val="640B0830"/>
    <w:rsid w:val="6438481E"/>
    <w:rsid w:val="647207B3"/>
    <w:rsid w:val="64A4310D"/>
    <w:rsid w:val="651D7D65"/>
    <w:rsid w:val="65214C72"/>
    <w:rsid w:val="652C3F3C"/>
    <w:rsid w:val="6549169A"/>
    <w:rsid w:val="65803BD4"/>
    <w:rsid w:val="65806ADF"/>
    <w:rsid w:val="65826716"/>
    <w:rsid w:val="65EF2B25"/>
    <w:rsid w:val="65F30861"/>
    <w:rsid w:val="66101A94"/>
    <w:rsid w:val="6610639D"/>
    <w:rsid w:val="663B627E"/>
    <w:rsid w:val="66430B34"/>
    <w:rsid w:val="666A3195"/>
    <w:rsid w:val="66780F45"/>
    <w:rsid w:val="66E6642D"/>
    <w:rsid w:val="67292C06"/>
    <w:rsid w:val="67306140"/>
    <w:rsid w:val="67682068"/>
    <w:rsid w:val="67956D92"/>
    <w:rsid w:val="67977B82"/>
    <w:rsid w:val="67D06B6E"/>
    <w:rsid w:val="67F37CF1"/>
    <w:rsid w:val="67FA45A2"/>
    <w:rsid w:val="683F2744"/>
    <w:rsid w:val="688F39E4"/>
    <w:rsid w:val="68F93649"/>
    <w:rsid w:val="69080022"/>
    <w:rsid w:val="695C417B"/>
    <w:rsid w:val="6A07461E"/>
    <w:rsid w:val="6A5F744C"/>
    <w:rsid w:val="6A6E4E01"/>
    <w:rsid w:val="6AB23DC4"/>
    <w:rsid w:val="6AD77BCF"/>
    <w:rsid w:val="6ADA21C9"/>
    <w:rsid w:val="6AE94156"/>
    <w:rsid w:val="6AEA34D4"/>
    <w:rsid w:val="6B0822CC"/>
    <w:rsid w:val="6B1A1E67"/>
    <w:rsid w:val="6B1E23E9"/>
    <w:rsid w:val="6B520C75"/>
    <w:rsid w:val="6B6264BF"/>
    <w:rsid w:val="6B976A7E"/>
    <w:rsid w:val="6B997370"/>
    <w:rsid w:val="6BCD2D2C"/>
    <w:rsid w:val="6BEC5CA1"/>
    <w:rsid w:val="6BFB350D"/>
    <w:rsid w:val="6C794255"/>
    <w:rsid w:val="6CDB1272"/>
    <w:rsid w:val="6D140846"/>
    <w:rsid w:val="6D392F75"/>
    <w:rsid w:val="6D894531"/>
    <w:rsid w:val="6DC878DB"/>
    <w:rsid w:val="6E2E4954"/>
    <w:rsid w:val="6E6667C3"/>
    <w:rsid w:val="6EA305CE"/>
    <w:rsid w:val="6EAA2402"/>
    <w:rsid w:val="6F0D2769"/>
    <w:rsid w:val="6F2F1B46"/>
    <w:rsid w:val="6F7F7499"/>
    <w:rsid w:val="6F916949"/>
    <w:rsid w:val="6F9D5671"/>
    <w:rsid w:val="6FB10A66"/>
    <w:rsid w:val="6FF15A2D"/>
    <w:rsid w:val="706F5B8B"/>
    <w:rsid w:val="70A26ABE"/>
    <w:rsid w:val="70BA0007"/>
    <w:rsid w:val="70D71B10"/>
    <w:rsid w:val="71323D41"/>
    <w:rsid w:val="71350A77"/>
    <w:rsid w:val="713F4F3E"/>
    <w:rsid w:val="715036E2"/>
    <w:rsid w:val="71517447"/>
    <w:rsid w:val="71CB4A49"/>
    <w:rsid w:val="725E785F"/>
    <w:rsid w:val="72690234"/>
    <w:rsid w:val="7281737E"/>
    <w:rsid w:val="728952D1"/>
    <w:rsid w:val="72AD584D"/>
    <w:rsid w:val="73B35D6D"/>
    <w:rsid w:val="73B92EEB"/>
    <w:rsid w:val="73CF361C"/>
    <w:rsid w:val="73ED70BF"/>
    <w:rsid w:val="740D5F3F"/>
    <w:rsid w:val="745326DF"/>
    <w:rsid w:val="747A0F4D"/>
    <w:rsid w:val="74EF2EA8"/>
    <w:rsid w:val="74FD3D5D"/>
    <w:rsid w:val="753515FD"/>
    <w:rsid w:val="754D3A05"/>
    <w:rsid w:val="755C4944"/>
    <w:rsid w:val="75D55359"/>
    <w:rsid w:val="75F8069B"/>
    <w:rsid w:val="760C191B"/>
    <w:rsid w:val="762848A0"/>
    <w:rsid w:val="764E4808"/>
    <w:rsid w:val="768C0C71"/>
    <w:rsid w:val="76910A04"/>
    <w:rsid w:val="76E26939"/>
    <w:rsid w:val="76F16443"/>
    <w:rsid w:val="772D7D59"/>
    <w:rsid w:val="77C0705B"/>
    <w:rsid w:val="77CF78B2"/>
    <w:rsid w:val="77EC771F"/>
    <w:rsid w:val="780879F5"/>
    <w:rsid w:val="785679B7"/>
    <w:rsid w:val="785E2710"/>
    <w:rsid w:val="78661A90"/>
    <w:rsid w:val="787B5C10"/>
    <w:rsid w:val="788C6457"/>
    <w:rsid w:val="78973053"/>
    <w:rsid w:val="78AB0DA4"/>
    <w:rsid w:val="78C8735A"/>
    <w:rsid w:val="79633757"/>
    <w:rsid w:val="796E6BC8"/>
    <w:rsid w:val="79A64B2E"/>
    <w:rsid w:val="79CA3C40"/>
    <w:rsid w:val="79D740FE"/>
    <w:rsid w:val="7A8E69D4"/>
    <w:rsid w:val="7ABC69AC"/>
    <w:rsid w:val="7AC975A6"/>
    <w:rsid w:val="7ADC03C7"/>
    <w:rsid w:val="7AF05188"/>
    <w:rsid w:val="7AF476DC"/>
    <w:rsid w:val="7BB74576"/>
    <w:rsid w:val="7BCF779D"/>
    <w:rsid w:val="7C1206E9"/>
    <w:rsid w:val="7C165141"/>
    <w:rsid w:val="7C3040D0"/>
    <w:rsid w:val="7C8072E7"/>
    <w:rsid w:val="7CA87356"/>
    <w:rsid w:val="7CAC47BB"/>
    <w:rsid w:val="7CBB5C63"/>
    <w:rsid w:val="7CC6016D"/>
    <w:rsid w:val="7DD8618E"/>
    <w:rsid w:val="7DDB4FFE"/>
    <w:rsid w:val="7E17201D"/>
    <w:rsid w:val="7E2471FB"/>
    <w:rsid w:val="7E465C4D"/>
    <w:rsid w:val="7E5D4D17"/>
    <w:rsid w:val="7E5E59A0"/>
    <w:rsid w:val="7E777AE8"/>
    <w:rsid w:val="7EE33BA8"/>
    <w:rsid w:val="7EF658D2"/>
    <w:rsid w:val="7EF943FE"/>
    <w:rsid w:val="7F1E7BD1"/>
    <w:rsid w:val="7F274082"/>
    <w:rsid w:val="7F6A56A8"/>
    <w:rsid w:val="7F906365"/>
    <w:rsid w:val="7FAE5157"/>
    <w:rsid w:val="7FC33C46"/>
    <w:rsid w:val="7FF00F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eastAsia="仿宋_GB2312"/>
      <w:b/>
      <w:bCs/>
      <w:kern w:val="44"/>
      <w:sz w:val="32"/>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kern w:val="0"/>
      <w:sz w:val="22"/>
    </w:r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spacing w:after="100" w:line="276" w:lineRule="auto"/>
      <w:jc w:val="left"/>
    </w:pPr>
    <w:rPr>
      <w:kern w:val="0"/>
      <w:sz w:val="22"/>
    </w:rPr>
  </w:style>
  <w:style w:type="paragraph" w:styleId="8">
    <w:name w:val="toc 2"/>
    <w:basedOn w:val="1"/>
    <w:next w:val="1"/>
    <w:semiHidden/>
    <w:unhideWhenUsed/>
    <w:qFormat/>
    <w:uiPriority w:val="39"/>
    <w:pPr>
      <w:widowControl/>
      <w:spacing w:after="100" w:line="276" w:lineRule="auto"/>
      <w:ind w:left="220"/>
      <w:jc w:val="left"/>
    </w:pPr>
    <w:rPr>
      <w:kern w:val="0"/>
      <w:sz w:val="22"/>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5">
    <w:name w:val="标题 1 字符"/>
    <w:basedOn w:val="10"/>
    <w:link w:val="2"/>
    <w:qFormat/>
    <w:uiPriority w:val="9"/>
    <w:rPr>
      <w:rFonts w:eastAsia="仿宋_GB2312"/>
      <w:b/>
      <w:bCs/>
      <w:kern w:val="44"/>
      <w:sz w:val="32"/>
      <w:szCs w:val="44"/>
    </w:rPr>
  </w:style>
  <w:style w:type="paragraph" w:customStyle="1" w:styleId="1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7">
    <w:name w:val="批注框文本 字符"/>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2A56-279B-4385-8E7A-3999F96FD47F}">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8561</Words>
  <Characters>9279</Characters>
  <Lines>97</Lines>
  <Paragraphs>27</Paragraphs>
  <TotalTime>1</TotalTime>
  <ScaleCrop>false</ScaleCrop>
  <LinksUpToDate>false</LinksUpToDate>
  <CharactersWithSpaces>9368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2022-08-02T07:32:00Z</dcterms:created>
  <dc:creator>pan</dc:creator>
  <cp:lastModifiedBy>YUE</cp:lastModifiedBy>
  <dcterms:modified xsi:type="dcterms:W3CDTF">2023-02-16T02:28:14Z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09975CCE290E4A4C804D49E77FD85A19</vt:lpwstr>
  </property>
</Properties>
</file>