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line="58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年广州市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眼镜架产品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质量监督抽查结果</w:t>
      </w:r>
    </w:p>
    <w:p>
      <w:pPr>
        <w:pStyle w:val="8"/>
        <w:widowControl/>
        <w:spacing w:line="580" w:lineRule="exact"/>
        <w:jc w:val="center"/>
        <w:outlineLvl w:val="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（本抽样检验结果及有关数据不得用作商业用途）</w:t>
      </w:r>
    </w:p>
    <w:p>
      <w:pPr>
        <w:pStyle w:val="8"/>
        <w:widowControl/>
        <w:spacing w:line="580" w:lineRule="exact"/>
        <w:jc w:val="center"/>
        <w:outlineLvl w:val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ascii="仿宋" w:hAnsi="仿宋" w:eastAsia="仿宋" w:cs="仿宋"/>
          <w:color w:val="000000"/>
          <w:szCs w:val="32"/>
        </w:rPr>
        <w:t>2022</w:t>
      </w:r>
      <w:r>
        <w:rPr>
          <w:rFonts w:hint="eastAsia" w:ascii="仿宋" w:hAnsi="仿宋" w:eastAsia="仿宋" w:cs="仿宋"/>
          <w:color w:val="000000"/>
          <w:szCs w:val="32"/>
        </w:rPr>
        <w:t>年第</w:t>
      </w:r>
      <w:r>
        <w:rPr>
          <w:rFonts w:ascii="仿宋" w:hAnsi="仿宋" w:eastAsia="仿宋" w:cs="仿宋"/>
          <w:color w:val="000000"/>
          <w:szCs w:val="32"/>
        </w:rPr>
        <w:t>3</w:t>
      </w:r>
      <w:r>
        <w:rPr>
          <w:rFonts w:hint="eastAsia" w:ascii="仿宋" w:hAnsi="仿宋" w:eastAsia="仿宋" w:cs="仿宋"/>
          <w:color w:val="000000"/>
          <w:szCs w:val="32"/>
        </w:rPr>
        <w:t>季度，</w:t>
      </w:r>
      <w:r>
        <w:rPr>
          <w:rFonts w:hint="eastAsia" w:ascii="仿宋" w:hAnsi="仿宋" w:eastAsia="仿宋" w:cs="仿宋"/>
          <w:color w:val="000000"/>
          <w:kern w:val="0"/>
          <w:szCs w:val="32"/>
        </w:rPr>
        <w:t>广州市市场监督管理局对眼镜架产品质量进行了监督抽查，共抽查了</w:t>
      </w:r>
      <w:r>
        <w:rPr>
          <w:rFonts w:ascii="仿宋" w:hAnsi="仿宋" w:eastAsia="仿宋" w:cs="仿宋"/>
          <w:color w:val="000000"/>
          <w:szCs w:val="32"/>
        </w:rPr>
        <w:t>15</w:t>
      </w:r>
      <w:r>
        <w:rPr>
          <w:rFonts w:hint="eastAsia" w:ascii="仿宋" w:hAnsi="仿宋" w:eastAsia="仿宋" w:cs="仿宋"/>
          <w:color w:val="000000"/>
          <w:szCs w:val="32"/>
        </w:rPr>
        <w:t>批次样品，经检验，全部产品符合标准要求。</w:t>
      </w: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Cs w:val="32"/>
        </w:rPr>
        <w:t>本次抽查依据</w:t>
      </w:r>
      <w:r>
        <w:rPr>
          <w:rFonts w:ascii="仿宋" w:hAnsi="仿宋" w:eastAsia="仿宋" w:cs="仿宋"/>
          <w:color w:val="000000"/>
          <w:kern w:val="0"/>
          <w:szCs w:val="32"/>
        </w:rPr>
        <w:t>GB/T 14214-2019</w:t>
      </w:r>
      <w:r>
        <w:rPr>
          <w:rFonts w:hint="eastAsia" w:ascii="仿宋" w:hAnsi="仿宋" w:eastAsia="仿宋" w:cs="仿宋"/>
          <w:color w:val="000000"/>
          <w:kern w:val="0"/>
          <w:szCs w:val="32"/>
        </w:rPr>
        <w:t>《眼镜架</w:t>
      </w:r>
      <w:r>
        <w:rPr>
          <w:rFonts w:ascii="仿宋" w:hAnsi="仿宋" w:eastAsia="仿宋" w:cs="仿宋"/>
          <w:color w:val="000000"/>
          <w:kern w:val="0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Cs w:val="32"/>
        </w:rPr>
        <w:t>通用要求和试验方法》等标准，对外观质量、尺寸偏差、高温尺寸稳定性、抗汗腐蚀、包覆层结合力、鼻梁变形、镜片夹持力、耐疲劳、阻燃性、耐光辐照、镍析出、标志等项目进行检验。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br w:type="page"/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2022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眼镜架产品及其企业名单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79"/>
        <w:gridCol w:w="176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被抽查市场主体名称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被抽样市场主体地址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生产单位名称（标称）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生产单位地址（标称）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商标（标称）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生产日期/批号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综合判定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不合格项目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广州市荔湾区湘邵眼镜店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广州市荔湾区人民中路297号自编1号(自主申报)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深圳市泰尔眼镜有限公司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深圳市龙岗区园山街道西坑社区一村均全街6号一至四层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眼镜架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SEROVA（施洛华）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SL823 56□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18-152  C03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未标注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未发现不合格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广州市荔湾区湘邵眼镜店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广州市荔湾区人民中路297号自编1号(自主申报)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浙江方氏眼镜制造有限公司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浙江省瑞安市马屿工业园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光学架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FANGSHI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CS2090-C2 53□18-148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未标注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未发现不合格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广州市荔湾区湘邵眼镜店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广州市荔湾区人民中路297号自编1号(自主申报)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温州市立明眼镜制造有限公司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浙江省温州市瓯海区潘桥街道奔驰路3号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眼镜架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迪克逊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D2147 50□16-137 C1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DX20220618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未发现不合格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广州市暖鑫贸易有限公司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广州市越秀区人民中路264号之前后座首层中间房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深圳三木光学眼镜有限公司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深圳市龙岗区横岗街道华侨新村144栋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眼镜架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图形商标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8748   51□18-145   C3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未标注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未发现不合格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广州市暖鑫贸易有限公司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广州市越秀区人民中路264号之前后座首层中间房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深圳市钢泰眼镜有限公司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深圳市龙岗区园山街道大康社区大康路10号厂房1栋101-1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眼镜架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GeMeng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GM33106   C08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未标注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未发现不合格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广州市越秀区邦铌眼镜经营部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广州市越秀区人民中路322号五羊城酒店203房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东莞高宇眼镜科技有限公司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东莞市樟木头镇樟洋社区富达一路6号一、四楼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眼镜架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JAONI（爵尼）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9902   53□16-145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未标注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未发现不合格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广州超艺眼镜有限公司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广州市越秀区人民中路322号二号楼335、339房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上海麦太豪眼镜有限公司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上海市奉贤区拓林镇楚华北路1563号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眼镜架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言茶 Yen Ch'a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YC-52237   50□17-142   C03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未标注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未发现不合格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广州市穗弈宝贸易有限责任公司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广州市荔湾区光复中路313、317号广东（国际）眼镜贸易中心一层129档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深圳市恒丰达眼镜有限公司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深圳市龙岗区横岗街道西坑社区宝桐北路16-1号三、四楼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眼镜架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Sueey·Matthew亗一·马修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MW/266   53□19↕41   145   C6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未标注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未发现不合格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广州市越秀区王根眼镜店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广州市越秀区北京路349号2楼自编之2号（自主申报）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江苏想靓眼镜有限公司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丹阳市开发区玉泉路286号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眼镜架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图形商标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8576-C2   52□16-141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未标注/YY0070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未发现不合格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广州高瞻眼镜科技有限公司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广州市越秀区人民中路236号首层101铺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诚明光学（厦门）有限公司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厦门市海沧区新阳街道东孚南路6号A区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PARIM派丽蒙眼镜架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图形商标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85032  N1  51□17 148  22M05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22M05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未发现不合格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广州葛视雪亮眼镜有限公司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广州市番禺区光明南路135号-137号（自主申报）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厦门雅瑞实业有限公司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厦门市海沧区后祥路55号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BOLON（暴龙）光学镜架BJ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图形商标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BJ5013   B30   53□15 144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未标注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未发现不合格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广州市穗弈宝贸易有限责任公司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广州市荔湾区光复中路313、317号广东（国际）眼镜贸易中心一层129档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深圳市龙岗区横岗镇荣嘉眼镜制品厂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深圳市龙岗区横岗镇大康莘塘大黄工业区2号二楼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眼镜架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Sueey×Masada亗一  马萨达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GG09026   01   BLK   52□19 148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未标注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未发现不合格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广州番禺区雪朗眼镜贸易商行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广州市番禺区市桥街光明南路89、91号101(自主申报)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上海峰点光学眼镜有限公司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上海宝山区吉浦路545-551号2010室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眼镜架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CaieinKeiain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K2165   50□21-147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未标注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未发现不合格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广州风格商贸有限公司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广州市越秀区人民中路260号广州眼镜城二层222号档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深圳市金达明视眼镜有限公司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深圳市龙岗区园山街道大康莘塘大王路七巷八号四楼401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眼镜架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ZOOC 卓可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98026   55□17-148   C4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未标注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未发现不合格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广州风格商贸有限公司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广州市越秀区人民中路260号广州眼镜城二层222号档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深圳市明雅泰眼镜制造厂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深圳市龙岗区横岗街道大康社区龙村富民路28号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眼镜架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FAnGEL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1712   55□17-145   C1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未标注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未发现不合格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8"/>
        <w:widowControl/>
        <w:spacing w:line="580" w:lineRule="exact"/>
        <w:outlineLvl w:val="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pStyle w:val="8"/>
        <w:widowControl/>
        <w:spacing w:line="580" w:lineRule="exact"/>
        <w:jc w:val="left"/>
        <w:outlineLvl w:val="0"/>
        <w:rPr>
          <w:rFonts w:ascii="仿宋" w:hAnsi="仿宋" w:eastAsia="仿宋" w:cs="仿宋"/>
          <w:b/>
          <w:bCs/>
          <w:kern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4601228"/>
    <w:rsid w:val="001E2B51"/>
    <w:rsid w:val="00267A8B"/>
    <w:rsid w:val="00645FE6"/>
    <w:rsid w:val="007321F5"/>
    <w:rsid w:val="00A12254"/>
    <w:rsid w:val="00BB3251"/>
    <w:rsid w:val="02CF3D11"/>
    <w:rsid w:val="02D17ED2"/>
    <w:rsid w:val="08263244"/>
    <w:rsid w:val="08FD52A5"/>
    <w:rsid w:val="0A1B7B76"/>
    <w:rsid w:val="0CBD5BA4"/>
    <w:rsid w:val="0D04788C"/>
    <w:rsid w:val="0D860B4A"/>
    <w:rsid w:val="0E8D3150"/>
    <w:rsid w:val="135E580C"/>
    <w:rsid w:val="16A6790D"/>
    <w:rsid w:val="182E466C"/>
    <w:rsid w:val="1A0E1E03"/>
    <w:rsid w:val="1ADA3358"/>
    <w:rsid w:val="1B6E30EC"/>
    <w:rsid w:val="1DFC54CA"/>
    <w:rsid w:val="201F0E66"/>
    <w:rsid w:val="241B7A86"/>
    <w:rsid w:val="24253090"/>
    <w:rsid w:val="25D969EA"/>
    <w:rsid w:val="26C410B7"/>
    <w:rsid w:val="26D17905"/>
    <w:rsid w:val="28F12E43"/>
    <w:rsid w:val="29040FCE"/>
    <w:rsid w:val="29F97732"/>
    <w:rsid w:val="2B274EAB"/>
    <w:rsid w:val="2C144A81"/>
    <w:rsid w:val="2D0F46B9"/>
    <w:rsid w:val="2E86159A"/>
    <w:rsid w:val="33E61C43"/>
    <w:rsid w:val="345E3BBA"/>
    <w:rsid w:val="35277DDA"/>
    <w:rsid w:val="35E86F6D"/>
    <w:rsid w:val="38410037"/>
    <w:rsid w:val="38517046"/>
    <w:rsid w:val="38F46A67"/>
    <w:rsid w:val="3A472281"/>
    <w:rsid w:val="3AC92708"/>
    <w:rsid w:val="3C8A31F9"/>
    <w:rsid w:val="3CAE36BB"/>
    <w:rsid w:val="3CBC0EBC"/>
    <w:rsid w:val="3DCB7293"/>
    <w:rsid w:val="3DF9415D"/>
    <w:rsid w:val="405340A5"/>
    <w:rsid w:val="4168591E"/>
    <w:rsid w:val="43B61E39"/>
    <w:rsid w:val="44284D64"/>
    <w:rsid w:val="44F749B1"/>
    <w:rsid w:val="47B759B4"/>
    <w:rsid w:val="48F35CD0"/>
    <w:rsid w:val="4FB35D74"/>
    <w:rsid w:val="51BE495F"/>
    <w:rsid w:val="52F516E3"/>
    <w:rsid w:val="552B7E6F"/>
    <w:rsid w:val="555547E0"/>
    <w:rsid w:val="56367DD2"/>
    <w:rsid w:val="58BD0ED8"/>
    <w:rsid w:val="593002E6"/>
    <w:rsid w:val="59E506BE"/>
    <w:rsid w:val="5A103408"/>
    <w:rsid w:val="5B093592"/>
    <w:rsid w:val="5B0E3A53"/>
    <w:rsid w:val="5B3F52E2"/>
    <w:rsid w:val="5E2665E3"/>
    <w:rsid w:val="5EBF7770"/>
    <w:rsid w:val="62AF21AC"/>
    <w:rsid w:val="636B7823"/>
    <w:rsid w:val="64601228"/>
    <w:rsid w:val="65D360EB"/>
    <w:rsid w:val="66D24775"/>
    <w:rsid w:val="670777FC"/>
    <w:rsid w:val="67315CF2"/>
    <w:rsid w:val="68BD00AE"/>
    <w:rsid w:val="691D590E"/>
    <w:rsid w:val="69422B3E"/>
    <w:rsid w:val="6DA63ADA"/>
    <w:rsid w:val="72C33783"/>
    <w:rsid w:val="74EE1F95"/>
    <w:rsid w:val="75A27AA1"/>
    <w:rsid w:val="76250967"/>
    <w:rsid w:val="77185845"/>
    <w:rsid w:val="77BE4ECF"/>
    <w:rsid w:val="77F70977"/>
    <w:rsid w:val="78286B53"/>
    <w:rsid w:val="7BD42FC0"/>
    <w:rsid w:val="7CC47EBC"/>
    <w:rsid w:val="7DF23392"/>
    <w:rsid w:val="7E0F75E0"/>
    <w:rsid w:val="BE0EFBB3"/>
    <w:rsid w:val="ED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6"/>
    <w:qFormat/>
    <w:uiPriority w:val="99"/>
    <w:pPr>
      <w:jc w:val="left"/>
    </w:pPr>
  </w:style>
  <w:style w:type="paragraph" w:styleId="3">
    <w:name w:val="Plain Text"/>
    <w:basedOn w:val="1"/>
    <w:link w:val="7"/>
    <w:qFormat/>
    <w:uiPriority w:val="99"/>
    <w:rPr>
      <w:rFonts w:ascii="宋体" w:hAnsi="Courier New"/>
      <w:kern w:val="0"/>
      <w:sz w:val="20"/>
    </w:rPr>
  </w:style>
  <w:style w:type="character" w:customStyle="1" w:styleId="6">
    <w:name w:val="Comment Text Char"/>
    <w:basedOn w:val="5"/>
    <w:link w:val="2"/>
    <w:semiHidden/>
    <w:qFormat/>
    <w:uiPriority w:val="99"/>
    <w:rPr>
      <w:rFonts w:eastAsia="仿宋_GB2312"/>
      <w:sz w:val="32"/>
      <w:szCs w:val="20"/>
    </w:rPr>
  </w:style>
  <w:style w:type="character" w:customStyle="1" w:styleId="7">
    <w:name w:val="Plain Text Char"/>
    <w:basedOn w:val="5"/>
    <w:link w:val="3"/>
    <w:semiHidden/>
    <w:uiPriority w:val="99"/>
    <w:rPr>
      <w:rFonts w:ascii="宋体" w:hAnsi="Courier New" w:cs="Courier New"/>
      <w:szCs w:val="21"/>
    </w:rPr>
  </w:style>
  <w:style w:type="paragraph" w:customStyle="1" w:styleId="8">
    <w:name w:val="正文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9">
    <w:name w:val="正文 New New New New New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 New New New New New New New New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customStyle="1" w:styleId="11">
    <w:name w:val="font11"/>
    <w:basedOn w:val="5"/>
    <w:qFormat/>
    <w:uiPriority w:val="99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21"/>
    <w:basedOn w:val="5"/>
    <w:qFormat/>
    <w:uiPriority w:val="99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61"/>
    <w:basedOn w:val="5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5"/>
    <w:qFormat/>
    <w:uiPriority w:val="99"/>
    <w:rPr>
      <w:rFonts w:ascii="Wingdings 2" w:hAnsi="Wingdings 2" w:eastAsia="Times New Roman" w:cs="Wingdings 2"/>
      <w:color w:val="000000"/>
      <w:sz w:val="20"/>
      <w:szCs w:val="20"/>
      <w:u w:val="none"/>
    </w:r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458</Words>
  <Characters>2612</Characters>
  <Lines>0</Lines>
  <Paragraphs>0</Paragraphs>
  <TotalTime>10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2020-03-27T11:39:00Z</dcterms:created>
  <dc:creator>龚春玲</dc:creator>
  <cp:lastModifiedBy>张凯</cp:lastModifiedBy>
  <cp:lastPrinted>2022-09-15T06:15:00Z</cp:lastPrinted>
  <dcterms:modified xsi:type="dcterms:W3CDTF">2022-12-15T06:50:30Z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