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ordWrap w:val="0"/>
        <w:spacing w:line="360" w:lineRule="exact"/>
        <w:jc w:val="left"/>
        <w:rPr>
          <w:rFonts w:ascii="Verdana"/>
          <w:sz w:val="44"/>
        </w:rPr>
      </w:pPr>
      <w:r>
        <w:rPr>
          <w:rFonts w:hint="eastAsia" w:ascii="黑体" w:eastAsia="黑体"/>
          <w:sz w:val="32"/>
        </w:rPr>
        <w:t>附件1</w:t>
      </w:r>
    </w:p>
    <w:p>
      <w:pPr>
        <w:wordWrap w:val="0"/>
        <w:spacing w:line="680" w:lineRule="exact"/>
        <w:jc w:val="center"/>
        <w:textAlignment w:val="top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方正小标宋简体" w:eastAsia="方正小标宋简体" w:cs="方正小标宋简体"/>
          <w:sz w:val="44"/>
        </w:rPr>
        <w:t>本次检验项目</w:t>
      </w:r>
    </w:p>
    <w:p>
      <w:pPr>
        <w:wordWrap w:val="0"/>
        <w:spacing w:line="560" w:lineRule="exact"/>
        <w:rPr>
          <w:rFonts w:ascii="Times New Roman" w:hAnsi="Times New Roman" w:eastAsia="黑体"/>
          <w:bCs/>
          <w:sz w:val="32"/>
          <w:szCs w:val="32"/>
        </w:rPr>
      </w:pP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一、糖果制品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糖果》（GB 17399）、《食品安全国家标准 食品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</w:rPr>
        <w:t>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糖果抽检项目包括铅(以 Pb 计)、糖精钠(以糖精计)、日落黄、柠檬黄、胭脂红、苋菜红等</w:t>
      </w:r>
      <w:r>
        <w:rPr>
          <w:rFonts w:ascii="仿宋_GB2312" w:hAnsi="仿宋_GB2312" w:eastAsia="仿宋_GB2312" w:cs="仿宋_GB2312"/>
          <w:sz w:val="32"/>
        </w:rPr>
        <w:t>6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巧克力、巧克力制品、代可可脂巧克力及代可可脂巧克力制品抽检项目包括铅(以Pb计)等1个指标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果冻抽检项目包括甜蜜素(以环己基氨基磺酸计)、糖精钠(以糖精计)、山梨酸及其钾盐(以山梨酸计)、苯甲酸及其钠盐(以苯甲酸计)、菌落总数等5个指标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二、</w:t>
      </w:r>
      <w:r>
        <w:rPr>
          <w:rFonts w:hint="eastAsia" w:ascii="黑体" w:hAnsi="黑体" w:eastAsia="黑体"/>
          <w:bCs/>
          <w:sz w:val="32"/>
        </w:rPr>
        <w:t>蔬菜制品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酱腌菜》（GB 2714）、《食品安全国家标准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酱腌菜抽检项目包括山梨酸及其钾盐(以山梨酸计)、甜蜜素(以环己基氨基磺酸计)、大肠菌群、糖精钠(以糖精计)、阿斯巴甜、脱氢乙酸及其钠盐(以脱氢乙酸计)、铅(以Pb计)、亚硝酸盐(以 NaNO</w:t>
      </w:r>
      <w:r>
        <w:rPr>
          <w:rFonts w:ascii="Cambria Math" w:hAnsi="Cambria Math" w:eastAsia="仿宋_GB2312" w:cs="Cambria Math"/>
          <w:sz w:val="32"/>
        </w:rPr>
        <w:t>₂</w:t>
      </w:r>
      <w:r>
        <w:rPr>
          <w:rFonts w:hint="eastAsia" w:ascii="仿宋_GB2312" w:hAnsi="仿宋_GB2312" w:eastAsia="仿宋_GB2312" w:cs="仿宋_GB2312"/>
          <w:sz w:val="32"/>
        </w:rPr>
        <w:t>计)、苯甲酸及其钠盐(以苯甲酸计)等9个指标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蔬菜干制品抽检项目包括铅(以Pb计)、山梨酸及其钾盐(以山梨酸计)、苯甲酸及其钠盐(以苯甲酸计)、二氧化硫残留量等4个指标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</w:rPr>
        <w:t>腌渍食用菌抽检项目包括山梨酸及其钾盐(以山梨酸计)、苯甲酸及其钠盐(以苯甲酸计)、脱氢乙酸及其钠盐(以脱氢乙酸计)等3个指标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</w:rPr>
        <w:t>干制食用菌抽检项目包括铅(以Pb计)、镉(以Cd计)、总汞(以Hg计)、总砷(以As计)等4个指标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</w:rPr>
        <w:t>三、蜂产品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31650）、《食品安全国家标准 蜂蜜》（GB 14963）、《食品安全国家标准 食品添加剂使用标准》（GB 2760）、《食品安全国家标准 食品中污染物限量》（GB 2762）、《食品动物中禁止使用的药品及其他化合物清单》（农业农村部公告 第250号）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</w:rPr>
        <w:t>1.蜂蜜抽检项目包括呋喃妥因代谢物、氯霉素、呋喃唑酮代谢物、呋喃西林代谢物、洛硝达唑、嗜渗酵母计数、山梨酸及其钾盐(以山梨酸计)、蔗糖、霉菌计数、地美硝唑、甲硝唑、果糖和葡萄糖、菌落总数等13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2.蜂产品制品抽检项目包括山梨酸及其钾盐(以山梨酸计)、菌落总数等2个指标。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3.蜂花粉抽检项目包括铅(以 Pb 计)、菌落总数、大肠菌群、霉菌等4个指标。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4.蜂王浆(含蜂王浆冻干粉)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10-羟基-2-癸烯酸、酸度等2个指标。</w:t>
      </w:r>
    </w:p>
    <w:p>
      <w:pPr>
        <w:wordWrap w:val="0"/>
        <w:spacing w:line="560" w:lineRule="exact"/>
        <w:ind w:firstLine="640" w:firstLineChars="20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四、</w:t>
      </w:r>
      <w:r>
        <w:rPr>
          <w:rFonts w:hint="eastAsia" w:ascii="黑体" w:hAnsi="黑体" w:eastAsia="黑体"/>
          <w:bCs/>
          <w:sz w:val="32"/>
        </w:rPr>
        <w:t>食用农产品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食品中兽药最大残留限量》（GB 31650）、《食品动物中禁止使用的药品及其他化合物清单》（农业农村部公告第250号）、《食品安全国家标准 鲜(冻)畜、禽产品》（GB 2707）、《食品安全国家标准 食品中农药最大残留限量》（GB 2763）、《食品安全国家标准 食品中污染物限量》（GB 2762）、《食品安全国家标准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.菠菜抽检项目包括镉(以 Cd 计)、铅(以 Pb 计)、总砷(以 As 计)、总汞(以 Hg 计)、铬(以 Cr 计)、氯氰菊酯和高效氯氰菊酯、毒死蜱、氟虫腈、氯氟氰菊酯和高效氯氟氰菊酯、阿维菌素、氧乐果、克百威、甲氨基阿维菌素苯甲酸盐、甲拌磷、六六六、乙酰甲胺磷等1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  <w:szCs w:val="32"/>
        </w:rPr>
        <w:t>菜豆抽检项目包括多菌灵、甲胺磷、克百威、氯氟氰菊酯和高效氯氟氰菊酯、灭蝇胺、涕灭威、氟虫腈、氧乐果、吡虫啉、噻虫胺、水胺硫磷等</w:t>
      </w:r>
      <w:r>
        <w:rPr>
          <w:rFonts w:ascii="Times New Roman" w:hAnsi="Times New Roman" w:eastAsia="仿宋_GB2312" w:cs="仿宋_GB2312"/>
          <w:sz w:val="32"/>
          <w:szCs w:val="32"/>
        </w:rPr>
        <w:t>11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.橙抽检项目包括丙溴磷、多菌灵、克百威、三唑磷、氧乐果等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.大白菜抽检项目包括镉(以 Cd 计)、阿维菌素、啶虫脒、毒死蜱、甲胺磷、水胺硫磷、氧乐果等7个指标。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.淡水蟹抽检项目包括铅(以 Pb 计)、镉(以 Cd 计)、甲基汞(以 Hg 计)、无机砷(以 As 计)、铬(以 Cr 计)、多氯联苯(以PCB28、PCB52、PCB101、PCB118、PCB138、PCB153 和 PCB180 总和计)、氯霉素、呋喃唑酮代谢物、呋喃它酮代谢物、呋喃妥因代谢物、恩诺沙星(恩诺沙星与环丙沙星之和)、磺胺类(总量)等12个指标。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淡水鱼抽检项目包括孔雀石绿、氯霉素、呋喃唑酮代谢物、呋喃西林代谢物、地西泮、恩诺沙星(恩诺沙星与环丙沙星之和)、氟苯尼考、磺胺类(总量)、甲氧苄啶、甲硝唑、五氯酚酸钠(以五氯酚计)等1</w:t>
      </w:r>
      <w:r>
        <w:rPr>
          <w:rFonts w:ascii="仿宋_GB2312" w:hAnsi="仿宋_GB2312" w:eastAsia="仿宋_GB2312" w:cs="仿宋_GB2312"/>
          <w:sz w:val="32"/>
        </w:rPr>
        <w:t>1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sz w:val="32"/>
        </w:rPr>
        <w:t xml:space="preserve">海水虾抽检项目包括挥发性盐基氮、镉(以 Cd 计)、孔雀石绿(孔雀石绿及其代谢物隐色孔雀石绿残留量之和)、氯霉素、呋喃唑酮代谢物、呋喃妥因代谢物、恩诺沙星(恩诺沙星与环丙沙星之和)、土霉素/金霉素/四环素(组合含量)、五氯酚酸钠(以五氯酚计) </w:t>
      </w:r>
      <w:r>
        <w:rPr>
          <w:rFonts w:ascii="仿宋_GB2312" w:hAnsi="仿宋_GB2312" w:eastAsia="仿宋_GB2312" w:cs="仿宋_GB2312"/>
          <w:sz w:val="32"/>
        </w:rPr>
        <w:t>9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8.海水鱼抽检项目包括挥发性盐基氮、镉(以 Cd 计)、组胺、孔雀石绿、氯霉素、呋喃唑酮代谢物、呋喃西林代谢物、恩诺沙星(恩诺沙星与环丙沙星之和)、土霉素/金霉素/四环素(组合含量)、磺胺类(总量)、甲氧苄啶、甲硝唑、五氯酚酸钠(以五氯酚计)等13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.胡萝卜抽检项目包括铅(以 Pb 计)、甲拌磷、氯氟氰菊酯和高效氯氟氰菊酯、毒死蜱、氟虫腈等5个指标。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.黄瓜抽检项目包括阿维菌素、倍硫磷、哒螨灵、敌敌畏、毒死蜱、腐霉利、甲氨基阿维菌素苯甲酸盐、甲拌磷、克百威、噻虫嗪、氧乐果、乙螨唑、异丙威等13个指标。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.鸡蛋抽检项目包括氯霉素、甲硝唑、地美硝唑、氟虫腈、铅(以 Pb 计)、镉(以 Cd 计)、总汞(以 Hg 计)、呋喃它酮代谢物、呋喃西林代谢物、呋喃妥因代谢物等10个指标。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.鸡肉抽检项目包括挥发性盐基氮、恩诺沙星(恩诺沙星与环丙沙星之和)、沙拉沙星、替米考星、呋喃唑酮代谢物、呋喃西林代谢物、呋喃它酮代谢物、磺胺类(总量)、甲氧苄啶、氯霉素、氟苯尼考(氟苯尼考与氟苯尼考胺之和)、多西环素、五氯酚酸钠(以五氯酚计)、四环素、土霉素、金霉素、尼卡巴嗪、土霉素/金霉素/四环素(组合含量)、甲硝唑等19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.姜抽检项目包括铅(以 Pb 计)、镉(以 Cd 计)、吡虫啉、甲拌磷、氯氟氰菊酯和高效氯氟氰菊酯、氯氰菊酯和高效氯氰菊酯、噻虫胺、噻虫嗪、毒死蜱</w:t>
      </w:r>
      <w:r>
        <w:rPr>
          <w:rFonts w:hint="eastAsia" w:ascii="仿宋_GB2312" w:hAnsi="仿宋_GB2312" w:eastAsia="仿宋_GB2312" w:cs="仿宋_GB2312"/>
          <w:sz w:val="32"/>
        </w:rPr>
        <w:t>等9个指标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14.结球甘蓝抽检项目包括甲胺磷、甲基异柳磷、克百威、灭线磷、氧乐果、乙酰甲胺磷等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15.韭菜抽检项目包括镉(以 Cd 计)、铅(以 Pb 计)、</w:t>
      </w:r>
      <w:r>
        <w:rPr>
          <w:rFonts w:hint="eastAsia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阿维菌素、敌敌畏、啶虫脒、腐霉利、毒死蜱、克百威、氧乐果、甲拌磷、氟虫腈、多菌灵、二甲戊灵、氟氯氰菊酯和高效氟氯氰菊酯、氯氰菊酯和高效氯氰菊酯、辛硫磷、甲胺磷、甲基异柳磷、乐果、六六六、水胺硫磷、乙酰甲胺磷、异菌脲、总砷(以 As 计)、总汞(以 Hg 计)、铬(以 Cr 计)等</w:t>
      </w:r>
      <w:r>
        <w:rPr>
          <w:rFonts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16</w:t>
      </w:r>
      <w:r>
        <w:rPr>
          <w:rFonts w:hint="eastAsia" w:ascii="仿宋_GB2312" w:hAnsi="仿宋_GB2312" w:eastAsia="仿宋_GB2312" w:cs="仿宋_GB2312"/>
          <w:sz w:val="32"/>
          <w:szCs w:val="32"/>
        </w:rPr>
        <w:t>.豇豆抽检项目包括阿维菌素、倍硫磷、啶虫脒、氟虫腈、甲氨基阿维菌素苯甲酸盐、甲胺磷、甲拌磷、甲基异柳磷、克百威、氯氟氰菊酯和高效氯氟氰菊酯、氯氰菊酯和高效氯氰菊酯、氯唑磷、灭多威、灭蝇胺、噻虫胺、噻虫嗪、三唑磷、水胺硫磷、氧乐果、乙酰甲胺磷、总砷(以 As 计)、总汞(以 Hg 计)、铬(以 Cr 计)等2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17.</w:t>
      </w:r>
      <w:r>
        <w:rPr>
          <w:rFonts w:hint="eastAsia" w:ascii="仿宋_GB2312" w:hAnsi="楷体" w:eastAsia="仿宋_GB2312" w:cs="楷体"/>
          <w:sz w:val="32"/>
          <w:szCs w:val="32"/>
        </w:rPr>
        <w:t>梨抽检项目包括敌敌畏、多菌灵、克百威、氯氟氰菊酯和高效氯氟氰菊酯、氧乐果、灭线磷、镉(以 Cd 计)、铅(以 Pb 计)等8个指标。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1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.牛肉抽检项目包括挥发性盐基氮、恩诺沙星、呋喃唑酮代谢物、呋喃西林代谢物、磺胺类(总量)、甲氧苄啶、氯霉素、氟苯尼考、五氯酚酸钠(以五氯酚计)、多西环素、土霉素、青霉素、克伦特罗、莱克多巴胺、沙丁胺醇、地塞米松、林可霉素、土霉素/金霉素/四环素(组合含量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等1</w:t>
      </w:r>
      <w:r>
        <w:rPr>
          <w:rFonts w:ascii="仿宋_GB2312" w:hAnsi="仿宋_GB2312" w:eastAsia="仿宋_GB2312" w:cs="仿宋_GB2312"/>
          <w:sz w:val="32"/>
        </w:rPr>
        <w:t>8</w:t>
      </w:r>
      <w:r>
        <w:rPr>
          <w:rFonts w:hint="eastAsia" w:ascii="仿宋_GB2312" w:hAnsi="仿宋_GB2312" w:eastAsia="仿宋_GB2312" w:cs="仿宋_GB2312"/>
          <w:sz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19.</w:t>
      </w:r>
      <w:r>
        <w:rPr>
          <w:rFonts w:hint="eastAsia" w:ascii="仿宋_GB2312" w:hAnsi="楷体" w:eastAsia="仿宋_GB2312" w:cs="楷体"/>
          <w:sz w:val="32"/>
          <w:szCs w:val="32"/>
        </w:rPr>
        <w:t>苹果抽检项目包括铅(以 Pb 计)、镉(以 Cd 计)、敌敌畏、对硫磷、毒死蜱、氯氟氰菊酯和高效氯氟氰菊酯、克百威、氯唑磷、灭线磷、三唑磷等10个指标。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20.</w:t>
      </w:r>
      <w:r>
        <w:rPr>
          <w:rFonts w:hint="eastAsia" w:ascii="Times New Roman" w:hAnsi="Times New Roman" w:eastAsia="仿宋_GB2312" w:cs="仿宋_GB2312"/>
          <w:sz w:val="32"/>
        </w:rPr>
        <w:t>葡萄抽检项目包括铅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、镉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Cd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、敌敌畏、多菌灵、甲霜灵和精甲霜灵、咪鲜胺和咪鲜胺锰盐、烯酰吗啉、苯醚甲环唑、己唑醇、甲胺磷、克百威、氯氰菊酯和高效氯氰菊酯、嘧霉胺、氰戊菊酯和 S-氰戊菊酯、霜霉威和霜霉威盐酸盐、辛硫磷、氧乐果、氯氟氰菊酯和高效氯氟氰菊酯、氟虫腈、氯吡脲等</w:t>
      </w:r>
      <w:r>
        <w:rPr>
          <w:rFonts w:ascii="Times New Roman" w:hAnsi="Times New Roman" w:eastAsia="仿宋_GB2312" w:cs="仿宋_GB2312"/>
          <w:sz w:val="32"/>
        </w:rPr>
        <w:t>20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1.鸡肝抽检项目包括恩诺沙星(恩诺沙星与环丙沙星之和)、替米考星、呋喃唑酮代谢物、呋喃西林代谢物、氯霉素、氟苯尼考、五氯酚酸钠(以五氯酚计)等</w:t>
      </w:r>
      <w:r>
        <w:rPr>
          <w:rFonts w:ascii="仿宋_GB2312" w:hAnsi="仿宋_GB2312" w:eastAsia="仿宋_GB2312" w:cs="仿宋_GB2312"/>
          <w:sz w:val="32"/>
          <w:szCs w:val="32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22</w:t>
      </w:r>
      <w:r>
        <w:t>.</w:t>
      </w:r>
      <w:r>
        <w:rPr>
          <w:rFonts w:hint="eastAsia" w:ascii="仿宋_GB2312" w:hAnsi="仿宋_GB2312" w:eastAsia="仿宋_GB2312" w:cs="仿宋_GB2312"/>
          <w:sz w:val="32"/>
        </w:rPr>
        <w:t>茄子抽检项目包括镉(以 Cd 计)、甲拌磷、克百威、水胺硫磷、噻虫嗪、噻虫胺、氧乐果等7个指标。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.桃抽检项目包括铅(以 Pb 计)、镉(以 Cd 计)、多菌灵、甲胺磷、克百威、氯氟氰菊酯和高效氯氟氰菊酯等6个指标。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楷体" w:eastAsia="仿宋_GB2312" w:cs="楷体"/>
          <w:sz w:val="32"/>
          <w:szCs w:val="32"/>
        </w:rPr>
        <w:t>24</w:t>
      </w:r>
      <w:r>
        <w:rPr>
          <w:rFonts w:hint="eastAsia" w:ascii="仿宋_GB2312" w:hAnsi="楷体" w:eastAsia="仿宋_GB2312" w:cs="楷体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香蕉抽检项目包括苯醚甲环唑、吡唑醚菌酯、甲拌磷、腈苯唑、吡虫啉、噻虫胺、噻虫嗪、联苯菊酯等8个指标。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.鸭肉抽检项目包括恩诺沙星(恩诺沙星与环丙沙星之和)、呋喃唑酮代谢物、呋喃妥因代谢物、磺胺类(总量)、甲氧苄啶、氯霉素、氟苯尼考(氟苯尼考与氟苯尼考胺之和)、多西环素、土霉素、甲硝唑、土霉素/金霉素/四环素(组合含量)等11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.油麦菜抽检项目包括阿维菌素、啶虫脒、毒死蜱、氟虫腈、甲胺磷、甲拌磷、腈菌唑、克百威、氯氟氰菊酯和高效氯氟氰菊酯、灭多威、噻虫嗪、水胺硫磷、氧乐果、乙酰甲胺磷、腈菌唑等1</w:t>
      </w:r>
      <w:r>
        <w:rPr>
          <w:rFonts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仿宋_GB2312" w:hAnsi="楷体" w:eastAsia="仿宋_GB2312" w:cs="楷体"/>
          <w:sz w:val="32"/>
          <w:szCs w:val="32"/>
        </w:rPr>
      </w:pPr>
      <w:r>
        <w:rPr>
          <w:rFonts w:hint="eastAsia" w:ascii="仿宋_GB2312" w:hAnsi="楷体" w:eastAsia="仿宋_GB2312" w:cs="楷体"/>
          <w:sz w:val="32"/>
          <w:szCs w:val="32"/>
        </w:rPr>
        <w:t>2</w:t>
      </w:r>
      <w:r>
        <w:rPr>
          <w:rFonts w:ascii="仿宋_GB2312" w:hAnsi="楷体" w:eastAsia="仿宋_GB2312" w:cs="楷体"/>
          <w:sz w:val="32"/>
          <w:szCs w:val="32"/>
        </w:rPr>
        <w:t>7</w:t>
      </w:r>
      <w:r>
        <w:rPr>
          <w:rFonts w:hint="eastAsia" w:ascii="仿宋_GB2312" w:hAnsi="楷体" w:eastAsia="仿宋_GB2312" w:cs="楷体"/>
          <w:sz w:val="32"/>
          <w:szCs w:val="32"/>
        </w:rPr>
        <w:t>.猪肝抽检项目包括镉(以 Cd 计)、总砷(以 As 计)、恩诺沙星、呋喃唑酮代谢物、呋喃西林代谢物、呋喃妥因代谢物、磺胺类(总量)、甲氧苄啶、氯霉素、氟苯尼考、多西环素、土霉素、克伦特罗、莱克多巴胺、沙丁胺醇、土霉素/金霉素/四环素(组合含量)</w:t>
      </w:r>
      <w:r>
        <w:t xml:space="preserve"> </w:t>
      </w:r>
      <w:r>
        <w:rPr>
          <w:rFonts w:hint="eastAsia" w:ascii="仿宋_GB2312" w:hAnsi="楷体" w:eastAsia="仿宋_GB2312" w:cs="楷体"/>
          <w:sz w:val="32"/>
          <w:szCs w:val="32"/>
        </w:rPr>
        <w:t>等16个指标。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猪肉抽检项目包括挥发性盐基氮、恩诺沙星、替米考星、呋喃唑酮代谢物、呋喃西林代谢物、呋喃妥因代谢物、呋喃它酮代谢物、磺胺类(总量)、甲氧苄啶、氯霉素、氟苯尼考、五氯酚酸钠(以五氯酚计)、多西环素、土霉素、克伦特罗、莱克多巴胺、沙丁胺醇、甲硝唑、地塞米松、喹乙醇、氯丙嗪、土霉素/金霉素/四环素(组合含量)等2</w:t>
      </w:r>
      <w:r>
        <w:rPr>
          <w:rFonts w:ascii="仿宋_GB2312" w:hAnsi="仿宋_GB2312" w:eastAsia="仿宋_GB2312" w:cs="仿宋_GB2312"/>
          <w:sz w:val="32"/>
        </w:rPr>
        <w:t>2</w:t>
      </w:r>
      <w:r>
        <w:rPr>
          <w:rFonts w:hint="eastAsia" w:ascii="仿宋_GB2312" w:hAnsi="仿宋_GB2312" w:eastAsia="仿宋_GB2312" w:cs="仿宋_GB2312"/>
          <w:sz w:val="32"/>
        </w:rPr>
        <w:t>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29.洋葱抽检项目包括久效磷、甲胺磷、氧乐果、甲拌磷等</w:t>
      </w: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  <w:szCs w:val="32"/>
        </w:rPr>
        <w:t>五、</w:t>
      </w:r>
      <w:r>
        <w:rPr>
          <w:rFonts w:hint="eastAsia" w:ascii="Times New Roman" w:hAnsi="Times New Roman" w:eastAsia="黑体"/>
          <w:bCs/>
          <w:sz w:val="32"/>
        </w:rPr>
        <w:t>饮料</w:t>
      </w:r>
    </w:p>
    <w:p>
      <w:pPr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抽检依据是</w:t>
      </w:r>
      <w:r>
        <w:rPr>
          <w:rFonts w:hint="eastAsia" w:ascii="Times New Roman" w:hAnsi="Times New Roman" w:eastAsia="仿宋_GB2312" w:cs="仿宋_GB2312"/>
          <w:sz w:val="32"/>
        </w:rPr>
        <w:t>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饮料》（</w:t>
      </w:r>
      <w:r>
        <w:rPr>
          <w:rFonts w:ascii="Times New Roman" w:hAnsi="Times New Roman" w:eastAsia="仿宋_GB2312" w:cs="仿宋_GB2312"/>
          <w:sz w:val="32"/>
        </w:rPr>
        <w:t>GB 7101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食品中致病菌限量》（</w:t>
      </w:r>
      <w:r>
        <w:rPr>
          <w:rFonts w:ascii="Times New Roman" w:hAnsi="Times New Roman" w:eastAsia="仿宋_GB2312" w:cs="仿宋_GB2312"/>
          <w:sz w:val="32"/>
        </w:rPr>
        <w:t>GB 29921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食品中污染物限量》（</w:t>
      </w:r>
      <w:r>
        <w:rPr>
          <w:rFonts w:ascii="Times New Roman" w:hAnsi="Times New Roman" w:eastAsia="仿宋_GB2312" w:cs="仿宋_GB2312"/>
          <w:sz w:val="32"/>
        </w:rPr>
        <w:t>GB 2762</w:t>
      </w:r>
      <w:r>
        <w:rPr>
          <w:rFonts w:hint="eastAsia" w:ascii="Times New Roman" w:hAnsi="Times New Roman" w:eastAsia="仿宋_GB2312" w:cs="仿宋_GB2312"/>
          <w:sz w:val="32"/>
        </w:rPr>
        <w:t>）、《食品安全国家标准</w:t>
      </w:r>
      <w:r>
        <w:rPr>
          <w:rFonts w:ascii="Times New Roman" w:hAnsi="Times New Roman" w:eastAsia="仿宋_GB2312" w:cs="仿宋_GB2312"/>
          <w:sz w:val="32"/>
        </w:rPr>
        <w:t xml:space="preserve"> </w:t>
      </w:r>
      <w:r>
        <w:rPr>
          <w:rFonts w:hint="eastAsia" w:ascii="Times New Roman" w:hAnsi="Times New Roman" w:eastAsia="仿宋_GB2312" w:cs="仿宋_GB2312"/>
          <w:sz w:val="32"/>
        </w:rPr>
        <w:t>食品添加剂使用标准》（</w:t>
      </w:r>
      <w:r>
        <w:rPr>
          <w:rFonts w:ascii="Times New Roman" w:hAnsi="Times New Roman" w:eastAsia="仿宋_GB2312" w:cs="仿宋_GB2312"/>
          <w:sz w:val="32"/>
        </w:rPr>
        <w:t>GB 2760</w:t>
      </w:r>
      <w:r>
        <w:rPr>
          <w:rFonts w:hint="eastAsia" w:ascii="Times New Roman" w:hAnsi="Times New Roman" w:eastAsia="仿宋_GB2312" w:cs="仿宋_GB2312"/>
          <w:sz w:val="32"/>
        </w:rPr>
        <w:t>）</w:t>
      </w:r>
      <w:r>
        <w:rPr>
          <w:rFonts w:hint="eastAsia" w:ascii="Times New Roman" w:hAnsi="Times New Roman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楷体" w:cs="楷体"/>
          <w:sz w:val="32"/>
          <w:szCs w:val="32"/>
        </w:rPr>
      </w:pPr>
      <w:r>
        <w:rPr>
          <w:rFonts w:hint="eastAsia" w:ascii="Times New Roman" w:hAnsi="Times New Roman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1.</w:t>
      </w:r>
      <w:r>
        <w:rPr>
          <w:rFonts w:hint="eastAsia" w:ascii="Times New Roman" w:hAnsi="Times New Roman" w:eastAsia="仿宋_GB2312" w:cs="仿宋_GB2312"/>
          <w:sz w:val="32"/>
        </w:rPr>
        <w:t>果蔬汁类及其饮料抽检项目包括铅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</w:t>
      </w:r>
      <w:r>
        <w:rPr>
          <w:rFonts w:ascii="Times New Roman" w:hAnsi="Times New Roman" w:eastAsia="仿宋_GB2312" w:cs="仿宋_GB2312"/>
          <w:sz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</w:rPr>
        <w:t>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、安赛蜜、苯甲酸及其钠盐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以苯甲酸计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、山梨酸及其钾盐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以山梨酸计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、糖精钠（以糖精计）、日落黄、亮蓝、苋菜红、柠檬黄、大肠菌群、霉菌、酵母、甜蜜素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以环己基氨基磺酸计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、胭脂红、菌落总数等</w:t>
      </w:r>
      <w:r>
        <w:rPr>
          <w:rFonts w:ascii="Times New Roman" w:hAnsi="Times New Roman" w:eastAsia="仿宋_GB2312" w:cs="仿宋_GB2312"/>
          <w:sz w:val="32"/>
        </w:rPr>
        <w:t>16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2.</w:t>
      </w:r>
      <w:r>
        <w:rPr>
          <w:rFonts w:hint="eastAsia" w:ascii="Times New Roman" w:hAnsi="Times New Roman" w:eastAsia="仿宋_GB2312" w:cs="仿宋_GB2312"/>
          <w:sz w:val="32"/>
        </w:rPr>
        <w:t>蛋白饮料抽检项目包括脱氢乙酸及其钠盐</w:t>
      </w:r>
      <w:r>
        <w:rPr>
          <w:rFonts w:ascii="Times New Roman" w:hAnsi="Times New Roman" w:eastAsia="仿宋_GB2312" w:cs="仿宋_GB2312"/>
          <w:sz w:val="32"/>
        </w:rPr>
        <w:t>(</w:t>
      </w:r>
      <w:r>
        <w:rPr>
          <w:rFonts w:hint="eastAsia" w:ascii="Times New Roman" w:hAnsi="Times New Roman" w:eastAsia="仿宋_GB2312" w:cs="仿宋_GB2312"/>
          <w:sz w:val="32"/>
        </w:rPr>
        <w:t>以脱氢乙酸计</w:t>
      </w:r>
      <w:r>
        <w:rPr>
          <w:rFonts w:ascii="Times New Roman" w:hAnsi="Times New Roman" w:eastAsia="仿宋_GB2312" w:cs="仿宋_GB2312"/>
          <w:sz w:val="32"/>
        </w:rPr>
        <w:t>)</w:t>
      </w:r>
      <w:r>
        <w:rPr>
          <w:rFonts w:hint="eastAsia" w:ascii="Times New Roman" w:hAnsi="Times New Roman" w:eastAsia="仿宋_GB2312" w:cs="仿宋_GB2312"/>
          <w:sz w:val="32"/>
        </w:rPr>
        <w:t>、蛋白质、菌落总数、大肠菌群、商业无菌、三聚氰胺等</w:t>
      </w:r>
      <w:r>
        <w:rPr>
          <w:rFonts w:ascii="Times New Roman" w:hAnsi="Times New Roman" w:eastAsia="仿宋_GB2312" w:cs="仿宋_GB2312"/>
          <w:sz w:val="32"/>
        </w:rPr>
        <w:t>6</w:t>
      </w:r>
      <w:r>
        <w:rPr>
          <w:rFonts w:hint="eastAsia" w:ascii="Times New Roman" w:hAnsi="Times New Roman" w:eastAsia="仿宋_GB2312" w:cs="仿宋_GB2312"/>
          <w:sz w:val="32"/>
        </w:rPr>
        <w:t>个指标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固体饮料抽检项目包括铅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</w:t>
      </w:r>
      <w:r>
        <w:rPr>
          <w:rFonts w:ascii="Times New Roman" w:hAnsi="Times New Roman" w:eastAsia="仿宋_GB2312" w:cs="仿宋_GB2312"/>
          <w:sz w:val="32"/>
          <w:szCs w:val="32"/>
        </w:rPr>
        <w:t xml:space="preserve"> Pb 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、大肠菌群、霉菌、蛋白质、菌落总数等</w:t>
      </w:r>
      <w:r>
        <w:rPr>
          <w:rFonts w:ascii="Times New Roman" w:hAnsi="Times New Roman" w:eastAsia="仿宋_GB2312" w:cs="仿宋_GB2312"/>
          <w:sz w:val="32"/>
          <w:szCs w:val="32"/>
        </w:rPr>
        <w:t>5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ascii="Times New Roman" w:hAnsi="Times New Roman" w:eastAsia="仿宋_GB2312" w:cs="仿宋_GB2312"/>
          <w:sz w:val="32"/>
          <w:szCs w:val="32"/>
        </w:rPr>
        <w:t>4.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其他饮料抽检项目包括商业无菌、山梨酸及其钾盐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以山梨酸计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、脱氢乙酸及其钠盐(以脱氢乙酸计)、甜蜜素</w:t>
      </w:r>
      <w:r>
        <w:rPr>
          <w:rFonts w:ascii="Times New Roman" w:hAnsi="Times New Roman" w:eastAsia="仿宋_GB2312" w:cs="仿宋_GB2312"/>
          <w:sz w:val="32"/>
          <w:szCs w:val="32"/>
        </w:rPr>
        <w:t>(</w:t>
      </w:r>
      <w:r>
        <w:rPr>
          <w:rFonts w:hint="eastAsia" w:ascii="Times New Roman" w:hAnsi="Times New Roman" w:eastAsia="仿宋_GB2312" w:cs="仿宋_GB2312"/>
          <w:sz w:val="32"/>
          <w:szCs w:val="32"/>
        </w:rPr>
        <w:t>以环己基氨基磺酸计</w:t>
      </w:r>
      <w:r>
        <w:rPr>
          <w:rFonts w:ascii="Times New Roman" w:hAnsi="Times New Roman" w:eastAsia="仿宋_GB2312" w:cs="仿宋_GB2312"/>
          <w:sz w:val="32"/>
          <w:szCs w:val="32"/>
        </w:rPr>
        <w:t>)</w:t>
      </w:r>
      <w:r>
        <w:rPr>
          <w:rFonts w:hint="eastAsia" w:ascii="Times New Roman" w:hAnsi="Times New Roman" w:eastAsia="仿宋_GB2312" w:cs="仿宋_GB2312"/>
          <w:sz w:val="32"/>
          <w:szCs w:val="32"/>
        </w:rPr>
        <w:t>、菌落总数、大肠菌群等</w:t>
      </w:r>
      <w:r>
        <w:rPr>
          <w:rFonts w:ascii="Times New Roman" w:hAnsi="Times New Roman" w:eastAsia="仿宋_GB2312" w:cs="仿宋_GB2312"/>
          <w:sz w:val="32"/>
          <w:szCs w:val="32"/>
        </w:rPr>
        <w:t>6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个指标。</w:t>
      </w:r>
    </w:p>
    <w:p>
      <w:pPr>
        <w:wordWrap w:val="0"/>
        <w:spacing w:line="560" w:lineRule="exact"/>
        <w:ind w:firstLine="640" w:firstLineChars="200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Times New Roman" w:hAnsi="Times New Roman" w:eastAsia="黑体"/>
          <w:bCs/>
          <w:sz w:val="32"/>
        </w:rPr>
        <w:t>六、餐饮食品</w:t>
      </w:r>
    </w:p>
    <w:p>
      <w:pPr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（一）抽检依据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抽检依据是</w:t>
      </w:r>
      <w:r>
        <w:rPr>
          <w:rFonts w:hint="eastAsia" w:ascii="仿宋_GB2312" w:hAnsi="仿宋_GB2312" w:eastAsia="仿宋_GB2312" w:cs="仿宋_GB2312"/>
          <w:sz w:val="32"/>
        </w:rPr>
        <w:t>《食品安全国家标准 消毒餐(饮)具》（GB 14934）、《食品安全国家标准 食品添加剂使用标准》（GB 2760）</w:t>
      </w:r>
      <w:r>
        <w:rPr>
          <w:rFonts w:hint="eastAsia" w:ascii="仿宋_GB2312" w:hAnsi="仿宋_GB2312" w:eastAsia="仿宋_GB2312" w:cs="仿宋_GB2312"/>
          <w:sz w:val="32"/>
          <w:szCs w:val="32"/>
        </w:rPr>
        <w:t>等标准及产品明示标准和指标的要求。</w:t>
      </w:r>
    </w:p>
    <w:p>
      <w:pPr>
        <w:wordWrap w:val="0"/>
        <w:spacing w:line="560" w:lineRule="exact"/>
        <w:ind w:firstLine="640" w:firstLineChars="200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（二）检验项目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</w:rPr>
        <w:t>复用餐饮具(餐馆自行消毒)抽检项目包括阴离子合成洗涤剂(以十二烷基苯磺酸钠计)、大肠菌群等2个指标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</w:rPr>
        <w:t>油炸面制品(自制)抽检项目包括铝的残留量(干样品，以Al计)等1个指标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.发酵面制品(自制)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抽检项目包括苯甲酸及其钠盐(以苯甲酸计)、山梨酸及其钾盐(以山梨酸计)、糖精钠(以糖精计)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等3个指标。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</w:rPr>
        <w:t>复用餐饮具(集中清洗消毒服务单位消毒)</w:t>
      </w:r>
      <w:r>
        <w:t xml:space="preserve"> </w:t>
      </w:r>
      <w:r>
        <w:rPr>
          <w:rFonts w:hint="eastAsia" w:ascii="仿宋_GB2312" w:hAnsi="仿宋_GB2312" w:eastAsia="仿宋_GB2312" w:cs="仿宋_GB2312"/>
          <w:sz w:val="32"/>
        </w:rPr>
        <w:t>抽检项目包括阴离子合成洗涤剂(以十二烷基苯磺酸钠计)、大肠菌群等2个指标。</w:t>
      </w:r>
    </w:p>
    <w:p>
      <w:pPr>
        <w:wordWrap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4" w:type="default"/>
      <w:footerReference r:id="rId5" w:type="even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文本框 1" o:spid="_x0000_s1025" type="#_x0000_t202" style="position:absolute;left:0;margin-top:0pt;height:144pt;width:144pt;mso-position-horizontal:outside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- 1 -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rPr>
        <w:rFonts w:ascii="宋体" w:hAnsi="宋体" w:eastAsia="宋体"/>
        <w:sz w:val="28"/>
        <w:szCs w:val="28"/>
      </w:rPr>
    </w:pPr>
    <w:r>
      <w:rPr>
        <w:rFonts w:ascii="等线" w:hAnsi="等线" w:eastAsia="等线" w:cs="黑体"/>
        <w:kern w:val="2"/>
        <w:sz w:val="28"/>
        <w:szCs w:val="18"/>
        <w:lang w:val="en-US" w:eastAsia="zh-CN" w:bidi="ar-SA"/>
      </w:rPr>
      <w:pict>
        <v:shape id="文本框 2" o:spid="_x0000_s1026" type="#_x0000_t202" style="position:absolute;left:0;margin-top:0pt;height:144pt;width:144pt;mso-position-horizontal:outside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formatting="1" w:enforcement="1" w:cryptProviderType="rsaFull" w:cryptAlgorithmClass="hash" w:cryptAlgorithmType="typeAny" w:cryptAlgorithmSid="4" w:cryptSpinCount="0" w:hash="qylPjcA0DaulujyP85Av+CPbJy4=" w:salt="bcP1nX5EmiHAe4acJv5n7A==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A2014C"/>
    <w:rsid w:val="00007ED4"/>
    <w:rsid w:val="000109A4"/>
    <w:rsid w:val="000126B2"/>
    <w:rsid w:val="00016D0B"/>
    <w:rsid w:val="00017198"/>
    <w:rsid w:val="000215F1"/>
    <w:rsid w:val="00022E5D"/>
    <w:rsid w:val="000246B2"/>
    <w:rsid w:val="00025BE3"/>
    <w:rsid w:val="0002623D"/>
    <w:rsid w:val="00041D7F"/>
    <w:rsid w:val="00055E18"/>
    <w:rsid w:val="00056A37"/>
    <w:rsid w:val="00060B2E"/>
    <w:rsid w:val="000613D1"/>
    <w:rsid w:val="000665B6"/>
    <w:rsid w:val="0008306D"/>
    <w:rsid w:val="00090C96"/>
    <w:rsid w:val="000913B7"/>
    <w:rsid w:val="000B2874"/>
    <w:rsid w:val="000B313F"/>
    <w:rsid w:val="000B698E"/>
    <w:rsid w:val="000C08FF"/>
    <w:rsid w:val="000C214D"/>
    <w:rsid w:val="000C2DE9"/>
    <w:rsid w:val="000C4261"/>
    <w:rsid w:val="000D7AF9"/>
    <w:rsid w:val="000E093E"/>
    <w:rsid w:val="000E0B50"/>
    <w:rsid w:val="000E413F"/>
    <w:rsid w:val="000E5D96"/>
    <w:rsid w:val="000E6992"/>
    <w:rsid w:val="000E706F"/>
    <w:rsid w:val="000E77FD"/>
    <w:rsid w:val="000E7C59"/>
    <w:rsid w:val="001066FC"/>
    <w:rsid w:val="00106DF8"/>
    <w:rsid w:val="00121855"/>
    <w:rsid w:val="00124B73"/>
    <w:rsid w:val="00125492"/>
    <w:rsid w:val="00147691"/>
    <w:rsid w:val="00151DF7"/>
    <w:rsid w:val="00154FA9"/>
    <w:rsid w:val="00157C98"/>
    <w:rsid w:val="00164F94"/>
    <w:rsid w:val="00165D64"/>
    <w:rsid w:val="00167843"/>
    <w:rsid w:val="00174565"/>
    <w:rsid w:val="001769CC"/>
    <w:rsid w:val="00185FC5"/>
    <w:rsid w:val="00190529"/>
    <w:rsid w:val="00193546"/>
    <w:rsid w:val="001B42EE"/>
    <w:rsid w:val="001B68E0"/>
    <w:rsid w:val="001D77D4"/>
    <w:rsid w:val="001E0594"/>
    <w:rsid w:val="001E4D90"/>
    <w:rsid w:val="001E78ED"/>
    <w:rsid w:val="001F1670"/>
    <w:rsid w:val="001F1BBD"/>
    <w:rsid w:val="00201771"/>
    <w:rsid w:val="0020752D"/>
    <w:rsid w:val="0020788A"/>
    <w:rsid w:val="00211A77"/>
    <w:rsid w:val="0021387A"/>
    <w:rsid w:val="00214F9F"/>
    <w:rsid w:val="002203F3"/>
    <w:rsid w:val="00224A6A"/>
    <w:rsid w:val="002315B5"/>
    <w:rsid w:val="002330A1"/>
    <w:rsid w:val="00233B17"/>
    <w:rsid w:val="00233B2A"/>
    <w:rsid w:val="00237755"/>
    <w:rsid w:val="00237D22"/>
    <w:rsid w:val="00241D97"/>
    <w:rsid w:val="002426C3"/>
    <w:rsid w:val="0025294F"/>
    <w:rsid w:val="002555A3"/>
    <w:rsid w:val="0025569E"/>
    <w:rsid w:val="00262D74"/>
    <w:rsid w:val="00263F85"/>
    <w:rsid w:val="00266B62"/>
    <w:rsid w:val="002702C1"/>
    <w:rsid w:val="00270420"/>
    <w:rsid w:val="002713DB"/>
    <w:rsid w:val="00281CCE"/>
    <w:rsid w:val="00285C9E"/>
    <w:rsid w:val="002906A6"/>
    <w:rsid w:val="002925A6"/>
    <w:rsid w:val="00297B54"/>
    <w:rsid w:val="002A03F0"/>
    <w:rsid w:val="002A177B"/>
    <w:rsid w:val="002B0973"/>
    <w:rsid w:val="002B531C"/>
    <w:rsid w:val="002B7533"/>
    <w:rsid w:val="002C7C1D"/>
    <w:rsid w:val="002D5077"/>
    <w:rsid w:val="002D5766"/>
    <w:rsid w:val="002E2E02"/>
    <w:rsid w:val="00306E9C"/>
    <w:rsid w:val="00312E2E"/>
    <w:rsid w:val="00315629"/>
    <w:rsid w:val="00317CA6"/>
    <w:rsid w:val="00320A1A"/>
    <w:rsid w:val="00320B3B"/>
    <w:rsid w:val="00340DED"/>
    <w:rsid w:val="00360B30"/>
    <w:rsid w:val="00365A0E"/>
    <w:rsid w:val="00370628"/>
    <w:rsid w:val="00370CD9"/>
    <w:rsid w:val="00370ED4"/>
    <w:rsid w:val="00374C69"/>
    <w:rsid w:val="00376FF2"/>
    <w:rsid w:val="00377159"/>
    <w:rsid w:val="00385C88"/>
    <w:rsid w:val="003902E4"/>
    <w:rsid w:val="00391588"/>
    <w:rsid w:val="00395235"/>
    <w:rsid w:val="0039664D"/>
    <w:rsid w:val="003A315A"/>
    <w:rsid w:val="003A3CAA"/>
    <w:rsid w:val="003A5CE4"/>
    <w:rsid w:val="003B28CD"/>
    <w:rsid w:val="003B5DB2"/>
    <w:rsid w:val="003B716D"/>
    <w:rsid w:val="003C07D5"/>
    <w:rsid w:val="003C6E77"/>
    <w:rsid w:val="003D3AF9"/>
    <w:rsid w:val="003D55E9"/>
    <w:rsid w:val="003E04CD"/>
    <w:rsid w:val="003E1ED7"/>
    <w:rsid w:val="003E2ECD"/>
    <w:rsid w:val="003E6526"/>
    <w:rsid w:val="003F7A00"/>
    <w:rsid w:val="00403C1E"/>
    <w:rsid w:val="00406C54"/>
    <w:rsid w:val="00410CBF"/>
    <w:rsid w:val="0041709A"/>
    <w:rsid w:val="00422707"/>
    <w:rsid w:val="00423A8C"/>
    <w:rsid w:val="0044705D"/>
    <w:rsid w:val="00454A76"/>
    <w:rsid w:val="00461476"/>
    <w:rsid w:val="004656B9"/>
    <w:rsid w:val="00486536"/>
    <w:rsid w:val="00496333"/>
    <w:rsid w:val="004A19BC"/>
    <w:rsid w:val="004A5420"/>
    <w:rsid w:val="004C25BF"/>
    <w:rsid w:val="004C7126"/>
    <w:rsid w:val="004E250C"/>
    <w:rsid w:val="004E2AD9"/>
    <w:rsid w:val="004E5730"/>
    <w:rsid w:val="00502A41"/>
    <w:rsid w:val="00504DAB"/>
    <w:rsid w:val="00517F51"/>
    <w:rsid w:val="00520189"/>
    <w:rsid w:val="005202D8"/>
    <w:rsid w:val="0052374A"/>
    <w:rsid w:val="00525E5F"/>
    <w:rsid w:val="005458F1"/>
    <w:rsid w:val="005469AF"/>
    <w:rsid w:val="0056048A"/>
    <w:rsid w:val="0056125A"/>
    <w:rsid w:val="00564CCC"/>
    <w:rsid w:val="00566EB0"/>
    <w:rsid w:val="00573055"/>
    <w:rsid w:val="00575B4C"/>
    <w:rsid w:val="00577A3B"/>
    <w:rsid w:val="00582D2B"/>
    <w:rsid w:val="00586277"/>
    <w:rsid w:val="00586FDE"/>
    <w:rsid w:val="00587454"/>
    <w:rsid w:val="0059055F"/>
    <w:rsid w:val="005A146D"/>
    <w:rsid w:val="005A7654"/>
    <w:rsid w:val="005A7DF3"/>
    <w:rsid w:val="005B6066"/>
    <w:rsid w:val="005C6737"/>
    <w:rsid w:val="005D1F63"/>
    <w:rsid w:val="005F10EC"/>
    <w:rsid w:val="005F57D0"/>
    <w:rsid w:val="00602469"/>
    <w:rsid w:val="00620642"/>
    <w:rsid w:val="00625277"/>
    <w:rsid w:val="00636230"/>
    <w:rsid w:val="006420E5"/>
    <w:rsid w:val="006439AE"/>
    <w:rsid w:val="0065083B"/>
    <w:rsid w:val="006575ED"/>
    <w:rsid w:val="0066270A"/>
    <w:rsid w:val="006711ED"/>
    <w:rsid w:val="0067299B"/>
    <w:rsid w:val="0067308F"/>
    <w:rsid w:val="00677318"/>
    <w:rsid w:val="00677CF7"/>
    <w:rsid w:val="006825B8"/>
    <w:rsid w:val="006828CF"/>
    <w:rsid w:val="00685655"/>
    <w:rsid w:val="00685F7B"/>
    <w:rsid w:val="00686750"/>
    <w:rsid w:val="006905CC"/>
    <w:rsid w:val="0069303D"/>
    <w:rsid w:val="00693159"/>
    <w:rsid w:val="00697831"/>
    <w:rsid w:val="006B1214"/>
    <w:rsid w:val="006C541A"/>
    <w:rsid w:val="006C5CB7"/>
    <w:rsid w:val="006C7CA6"/>
    <w:rsid w:val="006D17A5"/>
    <w:rsid w:val="006D43B7"/>
    <w:rsid w:val="006D7695"/>
    <w:rsid w:val="006E32A8"/>
    <w:rsid w:val="006E4F29"/>
    <w:rsid w:val="006E61A5"/>
    <w:rsid w:val="006E7AED"/>
    <w:rsid w:val="006F7406"/>
    <w:rsid w:val="00705EC5"/>
    <w:rsid w:val="007103E6"/>
    <w:rsid w:val="00711FA4"/>
    <w:rsid w:val="00712CC3"/>
    <w:rsid w:val="00713929"/>
    <w:rsid w:val="00715BE0"/>
    <w:rsid w:val="0071665A"/>
    <w:rsid w:val="00716878"/>
    <w:rsid w:val="00716CB9"/>
    <w:rsid w:val="0072766E"/>
    <w:rsid w:val="00730AB8"/>
    <w:rsid w:val="00732D3B"/>
    <w:rsid w:val="0073554C"/>
    <w:rsid w:val="00741FDD"/>
    <w:rsid w:val="007426C0"/>
    <w:rsid w:val="00747AF1"/>
    <w:rsid w:val="00753071"/>
    <w:rsid w:val="00757027"/>
    <w:rsid w:val="00757D3B"/>
    <w:rsid w:val="007619C9"/>
    <w:rsid w:val="00763F99"/>
    <w:rsid w:val="0076520B"/>
    <w:rsid w:val="00765240"/>
    <w:rsid w:val="007662D5"/>
    <w:rsid w:val="00773DBE"/>
    <w:rsid w:val="0077761B"/>
    <w:rsid w:val="00790ACB"/>
    <w:rsid w:val="0079580F"/>
    <w:rsid w:val="007A0AFD"/>
    <w:rsid w:val="007A2413"/>
    <w:rsid w:val="007A2E67"/>
    <w:rsid w:val="007A315C"/>
    <w:rsid w:val="007A39EC"/>
    <w:rsid w:val="007B0DA4"/>
    <w:rsid w:val="007C1C4A"/>
    <w:rsid w:val="007C33F2"/>
    <w:rsid w:val="007C5558"/>
    <w:rsid w:val="007C71A1"/>
    <w:rsid w:val="007D2628"/>
    <w:rsid w:val="007D3B56"/>
    <w:rsid w:val="007D59F5"/>
    <w:rsid w:val="007D5FB9"/>
    <w:rsid w:val="007E0E29"/>
    <w:rsid w:val="007F07AA"/>
    <w:rsid w:val="007F1C08"/>
    <w:rsid w:val="007F1CA3"/>
    <w:rsid w:val="007F3377"/>
    <w:rsid w:val="007F6A66"/>
    <w:rsid w:val="008074F7"/>
    <w:rsid w:val="00811C08"/>
    <w:rsid w:val="00812723"/>
    <w:rsid w:val="008138A4"/>
    <w:rsid w:val="00820DE0"/>
    <w:rsid w:val="008213C5"/>
    <w:rsid w:val="008219FF"/>
    <w:rsid w:val="00822D4C"/>
    <w:rsid w:val="0082366B"/>
    <w:rsid w:val="008328B1"/>
    <w:rsid w:val="00840916"/>
    <w:rsid w:val="00841D5D"/>
    <w:rsid w:val="00842DFB"/>
    <w:rsid w:val="008464E2"/>
    <w:rsid w:val="00847A03"/>
    <w:rsid w:val="008552E5"/>
    <w:rsid w:val="008A7B87"/>
    <w:rsid w:val="008B3BD4"/>
    <w:rsid w:val="008B3C3E"/>
    <w:rsid w:val="008C1134"/>
    <w:rsid w:val="008C4E3C"/>
    <w:rsid w:val="008C7432"/>
    <w:rsid w:val="008D53D9"/>
    <w:rsid w:val="008E1554"/>
    <w:rsid w:val="008E3296"/>
    <w:rsid w:val="008E37CE"/>
    <w:rsid w:val="008E734E"/>
    <w:rsid w:val="008F1360"/>
    <w:rsid w:val="00901BBA"/>
    <w:rsid w:val="00903510"/>
    <w:rsid w:val="009039F1"/>
    <w:rsid w:val="00914800"/>
    <w:rsid w:val="00917EBB"/>
    <w:rsid w:val="009257C2"/>
    <w:rsid w:val="00925F57"/>
    <w:rsid w:val="00937A7A"/>
    <w:rsid w:val="009451CF"/>
    <w:rsid w:val="009463F7"/>
    <w:rsid w:val="0094763E"/>
    <w:rsid w:val="009521E1"/>
    <w:rsid w:val="00954E3A"/>
    <w:rsid w:val="00973667"/>
    <w:rsid w:val="00977E02"/>
    <w:rsid w:val="00982547"/>
    <w:rsid w:val="0099081D"/>
    <w:rsid w:val="00990ABB"/>
    <w:rsid w:val="00992F94"/>
    <w:rsid w:val="00995DE7"/>
    <w:rsid w:val="0099729B"/>
    <w:rsid w:val="009A056C"/>
    <w:rsid w:val="009A1310"/>
    <w:rsid w:val="009A4E73"/>
    <w:rsid w:val="009B257E"/>
    <w:rsid w:val="009B4334"/>
    <w:rsid w:val="009B587A"/>
    <w:rsid w:val="009C063D"/>
    <w:rsid w:val="009C0700"/>
    <w:rsid w:val="009C6E9A"/>
    <w:rsid w:val="009C7F60"/>
    <w:rsid w:val="009E1AD2"/>
    <w:rsid w:val="009F4CE6"/>
    <w:rsid w:val="009F50D4"/>
    <w:rsid w:val="00A009F1"/>
    <w:rsid w:val="00A011D1"/>
    <w:rsid w:val="00A0478C"/>
    <w:rsid w:val="00A11C0C"/>
    <w:rsid w:val="00A14369"/>
    <w:rsid w:val="00A149C8"/>
    <w:rsid w:val="00A14D67"/>
    <w:rsid w:val="00A2014C"/>
    <w:rsid w:val="00A22205"/>
    <w:rsid w:val="00A22B03"/>
    <w:rsid w:val="00A22D6F"/>
    <w:rsid w:val="00A27A86"/>
    <w:rsid w:val="00A3613C"/>
    <w:rsid w:val="00A377A3"/>
    <w:rsid w:val="00A37EF8"/>
    <w:rsid w:val="00A4344B"/>
    <w:rsid w:val="00A4429C"/>
    <w:rsid w:val="00A4745C"/>
    <w:rsid w:val="00A51664"/>
    <w:rsid w:val="00A54BB6"/>
    <w:rsid w:val="00A8176D"/>
    <w:rsid w:val="00A8327D"/>
    <w:rsid w:val="00A8381F"/>
    <w:rsid w:val="00A86B56"/>
    <w:rsid w:val="00A949FB"/>
    <w:rsid w:val="00A94A6A"/>
    <w:rsid w:val="00A96DB5"/>
    <w:rsid w:val="00A9785E"/>
    <w:rsid w:val="00A97FFB"/>
    <w:rsid w:val="00AA301A"/>
    <w:rsid w:val="00AA7C06"/>
    <w:rsid w:val="00AB43A6"/>
    <w:rsid w:val="00AB5958"/>
    <w:rsid w:val="00AC0FCC"/>
    <w:rsid w:val="00AC363E"/>
    <w:rsid w:val="00AC7C75"/>
    <w:rsid w:val="00AD2EA2"/>
    <w:rsid w:val="00AD3DB9"/>
    <w:rsid w:val="00AD5635"/>
    <w:rsid w:val="00AD6292"/>
    <w:rsid w:val="00AD7152"/>
    <w:rsid w:val="00AE1909"/>
    <w:rsid w:val="00AE255E"/>
    <w:rsid w:val="00AF1BFD"/>
    <w:rsid w:val="00AF5430"/>
    <w:rsid w:val="00AF570E"/>
    <w:rsid w:val="00AF58F6"/>
    <w:rsid w:val="00B029CB"/>
    <w:rsid w:val="00B049C2"/>
    <w:rsid w:val="00B210F9"/>
    <w:rsid w:val="00B40BAD"/>
    <w:rsid w:val="00B46B25"/>
    <w:rsid w:val="00B51947"/>
    <w:rsid w:val="00B53954"/>
    <w:rsid w:val="00B55EEC"/>
    <w:rsid w:val="00B65AA5"/>
    <w:rsid w:val="00B7632B"/>
    <w:rsid w:val="00B76430"/>
    <w:rsid w:val="00B77937"/>
    <w:rsid w:val="00B77C73"/>
    <w:rsid w:val="00B80C19"/>
    <w:rsid w:val="00B81C66"/>
    <w:rsid w:val="00B82FEA"/>
    <w:rsid w:val="00B84FAA"/>
    <w:rsid w:val="00B85C02"/>
    <w:rsid w:val="00B936A5"/>
    <w:rsid w:val="00B95F30"/>
    <w:rsid w:val="00B97C0D"/>
    <w:rsid w:val="00BA10BE"/>
    <w:rsid w:val="00BB56F4"/>
    <w:rsid w:val="00BB7CD7"/>
    <w:rsid w:val="00BC1558"/>
    <w:rsid w:val="00BC4738"/>
    <w:rsid w:val="00BC754F"/>
    <w:rsid w:val="00BC77B0"/>
    <w:rsid w:val="00BC77DE"/>
    <w:rsid w:val="00BE3C6C"/>
    <w:rsid w:val="00BE40F1"/>
    <w:rsid w:val="00BF42CB"/>
    <w:rsid w:val="00BF4C8D"/>
    <w:rsid w:val="00BF5762"/>
    <w:rsid w:val="00C04601"/>
    <w:rsid w:val="00C07F8D"/>
    <w:rsid w:val="00C1117F"/>
    <w:rsid w:val="00C1791E"/>
    <w:rsid w:val="00C21F94"/>
    <w:rsid w:val="00C33CED"/>
    <w:rsid w:val="00C40B6B"/>
    <w:rsid w:val="00C413F9"/>
    <w:rsid w:val="00C42CE6"/>
    <w:rsid w:val="00C43AFE"/>
    <w:rsid w:val="00C45F12"/>
    <w:rsid w:val="00C477CB"/>
    <w:rsid w:val="00C502F3"/>
    <w:rsid w:val="00C53133"/>
    <w:rsid w:val="00C5380C"/>
    <w:rsid w:val="00C54168"/>
    <w:rsid w:val="00C61585"/>
    <w:rsid w:val="00C62AF3"/>
    <w:rsid w:val="00C636AF"/>
    <w:rsid w:val="00C71B21"/>
    <w:rsid w:val="00C73199"/>
    <w:rsid w:val="00C73EF8"/>
    <w:rsid w:val="00C74C75"/>
    <w:rsid w:val="00C7522E"/>
    <w:rsid w:val="00C80ADC"/>
    <w:rsid w:val="00C81971"/>
    <w:rsid w:val="00C8701C"/>
    <w:rsid w:val="00C977DE"/>
    <w:rsid w:val="00CA27A5"/>
    <w:rsid w:val="00CA4519"/>
    <w:rsid w:val="00CB151B"/>
    <w:rsid w:val="00CB3118"/>
    <w:rsid w:val="00CB35BB"/>
    <w:rsid w:val="00CB3F3A"/>
    <w:rsid w:val="00CC2C05"/>
    <w:rsid w:val="00CD15DB"/>
    <w:rsid w:val="00CE1BCE"/>
    <w:rsid w:val="00CE2F33"/>
    <w:rsid w:val="00CE45F4"/>
    <w:rsid w:val="00CE689B"/>
    <w:rsid w:val="00CF16B5"/>
    <w:rsid w:val="00CF386B"/>
    <w:rsid w:val="00CF544D"/>
    <w:rsid w:val="00CF6067"/>
    <w:rsid w:val="00D0113F"/>
    <w:rsid w:val="00D11487"/>
    <w:rsid w:val="00D11616"/>
    <w:rsid w:val="00D11D9D"/>
    <w:rsid w:val="00D12E75"/>
    <w:rsid w:val="00D12F53"/>
    <w:rsid w:val="00D17AFB"/>
    <w:rsid w:val="00D20D7B"/>
    <w:rsid w:val="00D30706"/>
    <w:rsid w:val="00D3077B"/>
    <w:rsid w:val="00D31650"/>
    <w:rsid w:val="00D328E1"/>
    <w:rsid w:val="00D45F20"/>
    <w:rsid w:val="00D46E43"/>
    <w:rsid w:val="00D512E4"/>
    <w:rsid w:val="00D51D3B"/>
    <w:rsid w:val="00D543B1"/>
    <w:rsid w:val="00D56102"/>
    <w:rsid w:val="00D577EB"/>
    <w:rsid w:val="00D61888"/>
    <w:rsid w:val="00D6702F"/>
    <w:rsid w:val="00D73F25"/>
    <w:rsid w:val="00DA6CF6"/>
    <w:rsid w:val="00DB0635"/>
    <w:rsid w:val="00DB6D45"/>
    <w:rsid w:val="00DC11E4"/>
    <w:rsid w:val="00DC2778"/>
    <w:rsid w:val="00DD3F42"/>
    <w:rsid w:val="00DD4F6F"/>
    <w:rsid w:val="00DD709C"/>
    <w:rsid w:val="00DD722C"/>
    <w:rsid w:val="00DD760F"/>
    <w:rsid w:val="00DF1E04"/>
    <w:rsid w:val="00DF3AFD"/>
    <w:rsid w:val="00DF49F7"/>
    <w:rsid w:val="00DF7DB9"/>
    <w:rsid w:val="00E024B4"/>
    <w:rsid w:val="00E053C0"/>
    <w:rsid w:val="00E075AA"/>
    <w:rsid w:val="00E07D4C"/>
    <w:rsid w:val="00E130F5"/>
    <w:rsid w:val="00E21023"/>
    <w:rsid w:val="00E21514"/>
    <w:rsid w:val="00E27988"/>
    <w:rsid w:val="00E34D76"/>
    <w:rsid w:val="00E40598"/>
    <w:rsid w:val="00E40DA2"/>
    <w:rsid w:val="00E51A70"/>
    <w:rsid w:val="00E52ACF"/>
    <w:rsid w:val="00E65C9F"/>
    <w:rsid w:val="00E81490"/>
    <w:rsid w:val="00E85409"/>
    <w:rsid w:val="00E94711"/>
    <w:rsid w:val="00E950F8"/>
    <w:rsid w:val="00E9512E"/>
    <w:rsid w:val="00E959CC"/>
    <w:rsid w:val="00E96412"/>
    <w:rsid w:val="00EA1AB0"/>
    <w:rsid w:val="00EA51D3"/>
    <w:rsid w:val="00EB0662"/>
    <w:rsid w:val="00EB14DB"/>
    <w:rsid w:val="00EB4AB3"/>
    <w:rsid w:val="00EC3803"/>
    <w:rsid w:val="00EC3B4E"/>
    <w:rsid w:val="00ED2F51"/>
    <w:rsid w:val="00ED58B5"/>
    <w:rsid w:val="00EE6BAB"/>
    <w:rsid w:val="00EF2783"/>
    <w:rsid w:val="00F02774"/>
    <w:rsid w:val="00F119C7"/>
    <w:rsid w:val="00F17BCF"/>
    <w:rsid w:val="00F24658"/>
    <w:rsid w:val="00F253E1"/>
    <w:rsid w:val="00F26DED"/>
    <w:rsid w:val="00F30052"/>
    <w:rsid w:val="00F44DB4"/>
    <w:rsid w:val="00F455E1"/>
    <w:rsid w:val="00F45DE8"/>
    <w:rsid w:val="00F47DCD"/>
    <w:rsid w:val="00F50486"/>
    <w:rsid w:val="00F57779"/>
    <w:rsid w:val="00F67FE2"/>
    <w:rsid w:val="00F7055F"/>
    <w:rsid w:val="00F71943"/>
    <w:rsid w:val="00F7371E"/>
    <w:rsid w:val="00F74D79"/>
    <w:rsid w:val="00F760C3"/>
    <w:rsid w:val="00F97664"/>
    <w:rsid w:val="00FA4695"/>
    <w:rsid w:val="00FA499A"/>
    <w:rsid w:val="00FB0B98"/>
    <w:rsid w:val="00FB523C"/>
    <w:rsid w:val="00FB6034"/>
    <w:rsid w:val="00FC000C"/>
    <w:rsid w:val="00FD0D9A"/>
    <w:rsid w:val="00FD26C7"/>
    <w:rsid w:val="00FD792F"/>
    <w:rsid w:val="00FE370E"/>
    <w:rsid w:val="01514D01"/>
    <w:rsid w:val="1A1F47EB"/>
    <w:rsid w:val="3B892AA3"/>
    <w:rsid w:val="4F7F3DFA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kern w:val="2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kern w:val="2"/>
      <w:sz w:val="18"/>
      <w:szCs w:val="18"/>
    </w:rPr>
  </w:style>
  <w:style w:type="character" w:customStyle="1" w:styleId="7">
    <w:name w:val="页眉 字符"/>
    <w:basedOn w:val="5"/>
    <w:link w:val="4"/>
    <w:uiPriority w:val="99"/>
    <w:rPr>
      <w:sz w:val="18"/>
      <w:szCs w:val="18"/>
    </w:rPr>
  </w:style>
  <w:style w:type="character" w:customStyle="1" w:styleId="8">
    <w:name w:val="页脚 字符"/>
    <w:basedOn w:val="5"/>
    <w:link w:val="3"/>
    <w:uiPriority w:val="99"/>
    <w:rPr>
      <w:sz w:val="18"/>
      <w:szCs w:val="18"/>
    </w:rPr>
  </w:style>
  <w:style w:type="character" w:customStyle="1" w:styleId="9">
    <w:name w:val="批注框文本 字符"/>
    <w:basedOn w:val="5"/>
    <w:link w:val="2"/>
    <w:semiHidden/>
    <w:uiPriority w:val="99"/>
    <w:rPr>
      <w:rFonts w:ascii="Calibri" w:hAnsi="Calibri" w:eastAsia="宋体" w:cs="黑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769</Words>
  <Characters>4388</Characters>
  <Lines>36</Lines>
  <Paragraphs>10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2020-05-06T08:23:00Z</dcterms:created>
  <dc:creator>李 涛</dc:creator>
  <cp:lastModifiedBy>dtj</cp:lastModifiedBy>
  <cp:lastPrinted>2023-01-11T07:04:00Z</cp:lastPrinted>
  <dcterms:modified xsi:type="dcterms:W3CDTF">2023-02-03T08:34:34Z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