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68" w:lineRule="auto"/>
        <w:ind w:firstLine="1746"/>
        <w:rPr>
          <w:rFonts w:hint="eastAsia" w:ascii="仿宋" w:hAnsi="仿宋" w:eastAsia="仿宋" w:cs="仿宋"/>
          <w:b/>
          <w:bCs/>
          <w:sz w:val="44"/>
          <w:szCs w:val="44"/>
        </w:rPr>
      </w:pPr>
      <w:r>
        <w:rPr>
          <w:rFonts w:hint="eastAsia" w:ascii="Microsoft JhengHei" w:hAnsi="Microsoft JhengHei" w:eastAsia="Microsoft JhengHei" w:cs="Microsoft JhengHei"/>
          <w:spacing w:val="-2"/>
          <w:sz w:val="44"/>
          <w:szCs w:val="44"/>
          <w:lang w:val="en-US" w:eastAsia="zh-CN"/>
        </w:rPr>
        <w:t xml:space="preserve">  </w:t>
      </w:r>
      <w:r>
        <w:rPr>
          <w:rFonts w:hint="eastAsia" w:ascii="仿宋" w:hAnsi="仿宋" w:eastAsia="仿宋" w:cs="仿宋"/>
          <w:b/>
          <w:bCs/>
          <w:spacing w:val="-2"/>
          <w:sz w:val="44"/>
          <w:szCs w:val="44"/>
          <w:lang w:eastAsia="zh-CN"/>
        </w:rPr>
        <w:t>晋江市</w:t>
      </w:r>
      <w:r>
        <w:rPr>
          <w:rFonts w:hint="eastAsia" w:ascii="仿宋" w:hAnsi="仿宋" w:eastAsia="仿宋" w:cs="仿宋"/>
          <w:b/>
          <w:bCs/>
          <w:spacing w:val="-2"/>
          <w:sz w:val="44"/>
          <w:szCs w:val="44"/>
        </w:rPr>
        <w:t>市场监督管理局</w:t>
      </w:r>
    </w:p>
    <w:p>
      <w:pPr>
        <w:spacing w:before="1" w:line="204" w:lineRule="auto"/>
        <w:ind w:firstLine="2637"/>
        <w:rPr>
          <w:rFonts w:hint="eastAsia" w:ascii="仿宋" w:hAnsi="仿宋" w:eastAsia="仿宋" w:cs="仿宋"/>
          <w:b/>
          <w:bCs/>
          <w:spacing w:val="-2"/>
          <w:sz w:val="44"/>
          <w:szCs w:val="44"/>
        </w:rPr>
      </w:pPr>
      <w:r>
        <w:rPr>
          <w:rFonts w:hint="eastAsia" w:ascii="仿宋" w:hAnsi="仿宋" w:eastAsia="仿宋" w:cs="仿宋"/>
          <w:b/>
          <w:bCs/>
          <w:spacing w:val="-2"/>
          <w:sz w:val="44"/>
          <w:szCs w:val="44"/>
        </w:rPr>
        <w:t>行政处罚决定书</w:t>
      </w:r>
    </w:p>
    <w:p>
      <w:pPr>
        <w:spacing w:before="1" w:line="204" w:lineRule="auto"/>
        <w:ind w:firstLine="2637"/>
        <w:rPr>
          <w:rFonts w:hint="eastAsia" w:ascii="仿宋" w:hAnsi="仿宋" w:eastAsia="仿宋" w:cs="仿宋"/>
          <w:b/>
          <w:bCs/>
          <w:spacing w:val="-2"/>
          <w:sz w:val="44"/>
          <w:szCs w:val="44"/>
        </w:rPr>
      </w:pPr>
    </w:p>
    <w:p>
      <w:pPr>
        <w:tabs>
          <w:tab w:val="left" w:pos="2725"/>
        </w:tabs>
        <w:spacing w:before="38" w:line="183" w:lineRule="auto"/>
        <w:ind w:firstLine="2219"/>
        <w:rPr>
          <w:rFonts w:ascii="仿宋" w:hAnsi="仿宋" w:eastAsia="仿宋" w:cs="仿宋"/>
          <w:spacing w:val="-7"/>
          <w:sz w:val="32"/>
          <w:szCs w:val="32"/>
        </w:rPr>
      </w:pPr>
      <w:r>
        <w:rPr>
          <w:rFonts w:hint="eastAsia" w:ascii="仿宋" w:hAnsi="仿宋" w:eastAsia="仿宋" w:cs="仿宋"/>
          <w:spacing w:val="-7"/>
          <w:sz w:val="32"/>
          <w:szCs w:val="32"/>
          <w:lang w:eastAsia="zh-CN"/>
        </w:rPr>
        <w:t>晋</w:t>
      </w:r>
      <w:r>
        <w:rPr>
          <w:rFonts w:ascii="仿宋" w:hAnsi="仿宋" w:eastAsia="仿宋" w:cs="仿宋"/>
          <w:spacing w:val="-7"/>
          <w:sz w:val="32"/>
          <w:szCs w:val="32"/>
        </w:rPr>
        <w:t>市监处罚〔</w:t>
      </w:r>
      <w:r>
        <w:rPr>
          <w:rFonts w:hint="eastAsia" w:ascii="仿宋" w:hAnsi="仿宋" w:eastAsia="仿宋" w:cs="仿宋"/>
          <w:spacing w:val="18"/>
          <w:sz w:val="32"/>
          <w:szCs w:val="32"/>
          <w:u w:val="single" w:color="auto"/>
          <w:lang w:val="en-US" w:eastAsia="zh-CN"/>
        </w:rPr>
        <w:t>2022</w:t>
      </w:r>
      <w:r>
        <w:rPr>
          <w:rFonts w:ascii="仿宋" w:hAnsi="仿宋" w:eastAsia="仿宋" w:cs="仿宋"/>
          <w:spacing w:val="-7"/>
          <w:sz w:val="32"/>
          <w:szCs w:val="32"/>
        </w:rPr>
        <w:t>〕</w:t>
      </w:r>
      <w:r>
        <w:rPr>
          <w:rFonts w:hint="eastAsia" w:ascii="仿宋" w:hAnsi="仿宋" w:eastAsia="仿宋" w:cs="仿宋"/>
          <w:spacing w:val="68"/>
          <w:sz w:val="32"/>
          <w:szCs w:val="32"/>
          <w:u w:val="single" w:color="auto"/>
          <w:lang w:val="en-US" w:eastAsia="zh-CN"/>
        </w:rPr>
        <w:t>02-071</w:t>
      </w:r>
      <w:r>
        <w:rPr>
          <w:rFonts w:ascii="仿宋" w:hAnsi="仿宋" w:eastAsia="仿宋" w:cs="仿宋"/>
          <w:spacing w:val="-7"/>
          <w:sz w:val="32"/>
          <w:szCs w:val="32"/>
        </w:rPr>
        <w:t>号</w:t>
      </w:r>
    </w:p>
    <w:p>
      <w:pPr>
        <w:tabs>
          <w:tab w:val="left" w:pos="2725"/>
        </w:tabs>
        <w:spacing w:before="38" w:line="183" w:lineRule="auto"/>
        <w:ind w:firstLine="2219"/>
        <w:rPr>
          <w:rFonts w:ascii="仿宋" w:hAnsi="仿宋" w:eastAsia="仿宋" w:cs="仿宋"/>
          <w:spacing w:val="-7"/>
          <w:sz w:val="32"/>
          <w:szCs w:val="32"/>
        </w:rPr>
      </w:pPr>
    </w:p>
    <w:p>
      <w:pPr>
        <w:spacing w:before="104" w:line="300" w:lineRule="auto"/>
        <w:ind w:left="35" w:right="16" w:firstLine="33"/>
        <w:rPr>
          <w:rFonts w:ascii="仿宋" w:hAnsi="仿宋" w:eastAsia="仿宋" w:cs="仿宋"/>
          <w:sz w:val="32"/>
          <w:szCs w:val="32"/>
        </w:rPr>
      </w:pPr>
      <w:r>
        <w:rPr>
          <w:rFonts w:ascii="仿宋" w:hAnsi="仿宋" w:eastAsia="仿宋" w:cs="仿宋"/>
          <w:spacing w:val="-28"/>
          <w:w w:val="89"/>
          <w:sz w:val="32"/>
          <w:szCs w:val="32"/>
        </w:rPr>
        <w:t>当事人：</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eastAsia="zh-CN"/>
        </w:rPr>
        <w:t>晋江市金井镇文轩小吃店</w:t>
      </w:r>
      <w:r>
        <w:rPr>
          <w:rFonts w:ascii="仿宋" w:hAnsi="仿宋" w:eastAsia="仿宋" w:cs="仿宋"/>
          <w:sz w:val="32"/>
          <w:szCs w:val="32"/>
          <w:u w:val="single" w:color="auto"/>
        </w:rPr>
        <w:t xml:space="preserve">                                           </w:t>
      </w:r>
      <w:r>
        <w:rPr>
          <w:rFonts w:ascii="仿宋" w:hAnsi="仿宋" w:eastAsia="仿宋" w:cs="仿宋"/>
          <w:spacing w:val="22"/>
          <w:sz w:val="32"/>
          <w:szCs w:val="32"/>
        </w:rPr>
        <w:t xml:space="preserve"> </w:t>
      </w:r>
      <w:r>
        <w:rPr>
          <w:rFonts w:ascii="仿宋" w:hAnsi="仿宋" w:eastAsia="仿宋" w:cs="仿宋"/>
          <w:spacing w:val="-28"/>
          <w:sz w:val="32"/>
          <w:szCs w:val="32"/>
        </w:rPr>
        <w:t>主体资格证照名称：</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营业执照</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28"/>
          <w:sz w:val="32"/>
          <w:szCs w:val="32"/>
        </w:rPr>
        <w:t>统一社会信用代码：</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92350582MABYE4AB9R</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hint="eastAsia" w:ascii="仿宋" w:hAnsi="仿宋" w:eastAsia="仿宋" w:cs="仿宋"/>
          <w:spacing w:val="19"/>
          <w:sz w:val="32"/>
          <w:szCs w:val="32"/>
          <w:lang w:eastAsia="zh-CN"/>
        </w:rPr>
        <w:t>地址：</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晋江市金井镇</w:t>
      </w:r>
      <w:r>
        <w:rPr>
          <w:rFonts w:hint="eastAsia" w:ascii="仿宋" w:hAnsi="仿宋" w:eastAsia="仿宋" w:cs="仿宋"/>
          <w:spacing w:val="1"/>
          <w:sz w:val="32"/>
          <w:szCs w:val="32"/>
          <w:u w:val="single" w:color="auto"/>
          <w:lang w:eastAsia="zh-CN"/>
        </w:rPr>
        <w:t>滨海社区景祥路5-2</w:t>
      </w:r>
      <w:r>
        <w:rPr>
          <w:rFonts w:hint="eastAsia" w:ascii="仿宋" w:hAnsi="仿宋" w:eastAsia="仿宋" w:cs="仿宋"/>
          <w:spacing w:val="1"/>
          <w:sz w:val="32"/>
          <w:szCs w:val="32"/>
          <w:u w:val="single" w:color="auto"/>
          <w:lang w:val="en-US" w:eastAsia="zh-CN"/>
        </w:rPr>
        <w:t>0</w:t>
      </w:r>
      <w:r>
        <w:rPr>
          <w:rFonts w:hint="eastAsia" w:ascii="仿宋" w:hAnsi="仿宋" w:eastAsia="仿宋" w:cs="仿宋"/>
          <w:spacing w:val="1"/>
          <w:sz w:val="32"/>
          <w:szCs w:val="32"/>
          <w:u w:val="single" w:color="auto"/>
          <w:lang w:eastAsia="zh-CN"/>
        </w:rPr>
        <w:t>号</w:t>
      </w:r>
      <w:r>
        <w:rPr>
          <w:rFonts w:ascii="仿宋" w:hAnsi="仿宋" w:eastAsia="仿宋" w:cs="仿宋"/>
          <w:spacing w:val="1"/>
          <w:sz w:val="32"/>
          <w:szCs w:val="32"/>
          <w:u w:val="single" w:color="auto"/>
        </w:rPr>
        <w:t xml:space="preserve">                                      </w:t>
      </w:r>
      <w:r>
        <w:rPr>
          <w:rFonts w:ascii="仿宋" w:hAnsi="仿宋" w:eastAsia="仿宋" w:cs="仿宋"/>
          <w:spacing w:val="5"/>
          <w:sz w:val="32"/>
          <w:szCs w:val="32"/>
        </w:rPr>
        <w:t xml:space="preserve"> </w:t>
      </w:r>
      <w:r>
        <w:rPr>
          <w:rFonts w:ascii="仿宋" w:hAnsi="仿宋" w:eastAsia="仿宋" w:cs="仿宋"/>
          <w:sz w:val="32"/>
          <w:szCs w:val="32"/>
        </w:rPr>
        <w:t>经营者</w:t>
      </w:r>
      <w:r>
        <w:rPr>
          <w:rFonts w:ascii="仿宋" w:hAnsi="仿宋" w:eastAsia="仿宋" w:cs="仿宋"/>
          <w:spacing w:val="-96"/>
          <w:w w:val="67"/>
          <w:sz w:val="32"/>
          <w:szCs w:val="32"/>
        </w:rPr>
        <w:t>）：</w:t>
      </w:r>
      <w:r>
        <w:rPr>
          <w:rFonts w:hint="eastAsia" w:ascii="仿宋" w:hAnsi="仿宋" w:eastAsia="仿宋" w:cs="仿宋"/>
          <w:spacing w:val="-96"/>
          <w:w w:val="67"/>
          <w:sz w:val="32"/>
          <w:szCs w:val="32"/>
          <w:lang w:eastAsia="zh-CN"/>
        </w:rPr>
        <w:t>　　　　　　　　　　</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任迎春</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　　　　　　</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 xml:space="preserve"> </w:t>
      </w:r>
      <w:r>
        <w:rPr>
          <w:rFonts w:ascii="仿宋" w:hAnsi="仿宋" w:eastAsia="仿宋" w:cs="仿宋"/>
          <w:spacing w:val="1"/>
          <w:sz w:val="32"/>
          <w:szCs w:val="32"/>
          <w:u w:val="single" w:color="auto"/>
        </w:rPr>
        <w:t xml:space="preserve"> </w:t>
      </w:r>
      <w:r>
        <w:rPr>
          <w:rFonts w:ascii="仿宋" w:hAnsi="仿宋" w:eastAsia="仿宋" w:cs="仿宋"/>
          <w:spacing w:val="21"/>
          <w:sz w:val="32"/>
          <w:szCs w:val="32"/>
        </w:rPr>
        <w:t xml:space="preserve"> </w:t>
      </w:r>
      <w:r>
        <w:rPr>
          <w:rFonts w:ascii="仿宋" w:hAnsi="仿宋" w:eastAsia="仿宋" w:cs="仿宋"/>
          <w:spacing w:val="-31"/>
          <w:w w:val="98"/>
          <w:sz w:val="32"/>
          <w:szCs w:val="32"/>
        </w:rPr>
        <w:t>身份证件号码：</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val="en-US" w:eastAsia="zh-CN"/>
        </w:rPr>
        <w:t>***</w:t>
      </w:r>
      <w:r>
        <w:rPr>
          <w:rFonts w:ascii="仿宋" w:hAnsi="仿宋" w:eastAsia="仿宋" w:cs="仿宋"/>
          <w:sz w:val="32"/>
          <w:szCs w:val="32"/>
          <w:u w:val="single" w:color="auto"/>
        </w:rPr>
        <w:t xml:space="preserve">                                      </w:t>
      </w:r>
    </w:p>
    <w:p>
      <w:pPr>
        <w:ind w:firstLine="640" w:firstLineChars="200"/>
        <w:rPr>
          <w:rFonts w:hint="eastAsia" w:ascii="仿宋_GB2312" w:hAnsi="宋体" w:eastAsia="仿宋_GB2312"/>
          <w:spacing w:val="0"/>
          <w:sz w:val="32"/>
          <w:szCs w:val="32"/>
        </w:rPr>
      </w:pPr>
      <w:r>
        <w:rPr>
          <w:rFonts w:hint="eastAsia" w:ascii="仿宋" w:hAnsi="仿宋" w:eastAsia="仿宋" w:cs="仿宋"/>
          <w:spacing w:val="0"/>
          <w:sz w:val="32"/>
          <w:szCs w:val="32"/>
        </w:rPr>
        <w:t>2022年11月15日，本局执法人员根据疫情防控相关规定，依法对当事人经营场所进行检查。现场当事人能提供营业执照及食品经营许可证，持有合法的经营资质。现场从事餐饮服务从业人员从事餐饮服务时未按规定佩戴口罩，当事人的行为涉嫌违反了《福建省餐饮服务从业人员佩戴口罩的规定》第一条。于2022年11月16日依法予以立案调查。</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经查实，当事人依法持有《营业执照》（统一社会信用代码：92350582MA33Q98P7Y）、《食品经营许可证》（许可证编号：JY23505820</w:t>
      </w:r>
      <w:r>
        <w:rPr>
          <w:rFonts w:hint="eastAsia" w:ascii="仿宋" w:hAnsi="仿宋" w:eastAsia="仿宋" w:cs="仿宋"/>
          <w:spacing w:val="0"/>
          <w:sz w:val="32"/>
          <w:szCs w:val="32"/>
          <w:lang w:val="en-US" w:eastAsia="zh-CN"/>
        </w:rPr>
        <w:t>440832</w:t>
      </w:r>
      <w:r>
        <w:rPr>
          <w:rFonts w:hint="eastAsia" w:ascii="仿宋" w:hAnsi="仿宋" w:eastAsia="仿宋" w:cs="仿宋"/>
          <w:spacing w:val="0"/>
          <w:sz w:val="32"/>
          <w:szCs w:val="32"/>
        </w:rPr>
        <w:t>，食品类别：热食类食品制售，有效期至202</w:t>
      </w:r>
      <w:r>
        <w:rPr>
          <w:rFonts w:hint="eastAsia" w:ascii="仿宋" w:hAnsi="仿宋" w:eastAsia="仿宋" w:cs="仿宋"/>
          <w:spacing w:val="0"/>
          <w:sz w:val="32"/>
          <w:szCs w:val="32"/>
          <w:lang w:val="en-US" w:eastAsia="zh-CN"/>
        </w:rPr>
        <w:t>5</w:t>
      </w:r>
      <w:r>
        <w:rPr>
          <w:rFonts w:hint="eastAsia" w:ascii="仿宋" w:hAnsi="仿宋" w:eastAsia="仿宋" w:cs="仿宋"/>
          <w:spacing w:val="0"/>
          <w:sz w:val="32"/>
          <w:szCs w:val="32"/>
        </w:rPr>
        <w:t>年0</w:t>
      </w:r>
      <w:r>
        <w:rPr>
          <w:rFonts w:hint="eastAsia" w:ascii="仿宋" w:hAnsi="仿宋" w:eastAsia="仿宋" w:cs="仿宋"/>
          <w:spacing w:val="0"/>
          <w:sz w:val="32"/>
          <w:szCs w:val="32"/>
          <w:lang w:val="en-US" w:eastAsia="zh-CN"/>
        </w:rPr>
        <w:t>4</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14</w:t>
      </w:r>
      <w:r>
        <w:rPr>
          <w:rFonts w:hint="eastAsia" w:ascii="仿宋" w:hAnsi="仿宋" w:eastAsia="仿宋" w:cs="仿宋"/>
          <w:spacing w:val="0"/>
          <w:sz w:val="32"/>
          <w:szCs w:val="32"/>
        </w:rPr>
        <w:t>日）。2022年</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月1</w:t>
      </w:r>
      <w:r>
        <w:rPr>
          <w:rFonts w:hint="eastAsia" w:ascii="仿宋" w:hAnsi="仿宋" w:eastAsia="仿宋" w:cs="仿宋"/>
          <w:spacing w:val="0"/>
          <w:sz w:val="32"/>
          <w:szCs w:val="32"/>
          <w:lang w:val="en-US" w:eastAsia="zh-CN"/>
        </w:rPr>
        <w:t>0</w:t>
      </w:r>
      <w:r>
        <w:rPr>
          <w:rFonts w:hint="eastAsia" w:ascii="仿宋" w:hAnsi="仿宋" w:eastAsia="仿宋" w:cs="仿宋"/>
          <w:spacing w:val="0"/>
          <w:sz w:val="32"/>
          <w:szCs w:val="32"/>
        </w:rPr>
        <w:t>日，执法人员现场检查时发现该餐饮店从事餐饮服务从业人员从事餐饮服务时未按规定佩戴口罩，我局责令其</w:t>
      </w:r>
      <w:r>
        <w:rPr>
          <w:rFonts w:hint="eastAsia" w:ascii="仿宋" w:hAnsi="仿宋" w:eastAsia="仿宋" w:cs="仿宋"/>
          <w:spacing w:val="0"/>
          <w:sz w:val="32"/>
          <w:szCs w:val="32"/>
          <w:lang w:eastAsia="zh-CN"/>
        </w:rPr>
        <w:t>立即</w:t>
      </w:r>
      <w:r>
        <w:rPr>
          <w:rFonts w:hint="eastAsia" w:ascii="仿宋" w:hAnsi="仿宋" w:eastAsia="仿宋" w:cs="仿宋"/>
          <w:spacing w:val="0"/>
          <w:sz w:val="32"/>
          <w:szCs w:val="32"/>
        </w:rPr>
        <w:t>改正。2022年</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月1</w:t>
      </w:r>
      <w:r>
        <w:rPr>
          <w:rFonts w:hint="eastAsia" w:ascii="仿宋" w:hAnsi="仿宋" w:eastAsia="仿宋" w:cs="仿宋"/>
          <w:spacing w:val="0"/>
          <w:sz w:val="32"/>
          <w:szCs w:val="32"/>
          <w:lang w:val="en-US" w:eastAsia="zh-CN"/>
        </w:rPr>
        <w:t>5</w:t>
      </w:r>
      <w:r>
        <w:rPr>
          <w:rFonts w:hint="eastAsia" w:ascii="仿宋" w:hAnsi="仿宋" w:eastAsia="仿宋" w:cs="仿宋"/>
          <w:spacing w:val="0"/>
          <w:sz w:val="32"/>
          <w:szCs w:val="32"/>
        </w:rPr>
        <w:t>日，执法人员再次检查时发现该店从事餐饮服务从业人员从事餐饮服务时未按规定佩戴口罩。</w:t>
      </w:r>
    </w:p>
    <w:p>
      <w:pPr>
        <w:ind w:firstLine="640" w:firstLineChars="200"/>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t xml:space="preserve">上述事实，主要有以下证据证明：现场检查笔录、询问笔录、营业执照（复印件）、食品经营许可证（复印件）、经营者身份证（复印件）、现场照片。          </w:t>
      </w:r>
    </w:p>
    <w:p>
      <w:pPr>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2022年11月23日，本局向当事人送达了《行政处罚告知书》(晋市监告字[2022]02-053</w:t>
      </w:r>
      <w:bookmarkStart w:id="0" w:name="_GoBack"/>
      <w:bookmarkEnd w:id="0"/>
      <w:r>
        <w:rPr>
          <w:rFonts w:hint="eastAsia" w:ascii="仿宋" w:hAnsi="仿宋" w:eastAsia="仿宋" w:cs="仿宋"/>
          <w:spacing w:val="0"/>
          <w:sz w:val="32"/>
          <w:szCs w:val="32"/>
          <w:lang w:val="en-US" w:eastAsia="zh-CN"/>
        </w:rPr>
        <w:t>号)，当事人在法定期限内未提出陈述或申辩意见。</w:t>
      </w:r>
    </w:p>
    <w:p>
      <w:pPr>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本局认为，当事人餐饮店</w:t>
      </w:r>
      <w:r>
        <w:rPr>
          <w:rFonts w:hint="eastAsia" w:ascii="仿宋" w:hAnsi="仿宋" w:eastAsia="仿宋" w:cs="仿宋"/>
          <w:spacing w:val="0"/>
          <w:sz w:val="32"/>
          <w:szCs w:val="32"/>
        </w:rPr>
        <w:t>从事餐饮服务从业人员从事餐饮服务时未按规定佩戴口罩</w:t>
      </w:r>
      <w:r>
        <w:rPr>
          <w:rFonts w:hint="eastAsia" w:ascii="仿宋" w:hAnsi="仿宋" w:eastAsia="仿宋" w:cs="仿宋"/>
          <w:spacing w:val="0"/>
          <w:sz w:val="32"/>
          <w:szCs w:val="32"/>
          <w:lang w:eastAsia="zh-CN"/>
        </w:rPr>
        <w:t>的行为</w:t>
      </w:r>
      <w:r>
        <w:rPr>
          <w:rFonts w:hint="eastAsia" w:ascii="仿宋" w:hAnsi="仿宋" w:eastAsia="仿宋" w:cs="仿宋"/>
          <w:spacing w:val="0"/>
          <w:sz w:val="32"/>
          <w:szCs w:val="32"/>
          <w:lang w:val="en-US" w:eastAsia="zh-CN"/>
        </w:rPr>
        <w:t>，违反了《福建省餐饮服务从业人员佩戴口罩的规定》第一条之规定。鉴于当事人积极配合调查，如实陈述违法事实并主动提供证据材料，符合《福建省市场监督管理局关于行政处罚裁量权的适用规则》第十一条第（一）项的规定，可以依法从轻处罚,依据《福建省餐饮服务从业人员佩戴口罩的规定》第三条的规定，本局决定责令当事人自行政处罚作出之日起7日内改正上述违法行为，并作出行政处罚如下：</w:t>
      </w:r>
    </w:p>
    <w:p>
      <w:pPr>
        <w:ind w:firstLine="640" w:firstLineChars="200"/>
        <w:rPr>
          <w:rFonts w:hint="eastAsia" w:ascii="仿宋" w:hAnsi="仿宋" w:eastAsia="仿宋" w:cs="仿宋"/>
          <w:spacing w:val="0"/>
          <w:sz w:val="32"/>
          <w:szCs w:val="32"/>
          <w:lang w:val="en-US" w:eastAsia="zh-CN"/>
        </w:rPr>
      </w:pPr>
    </w:p>
    <w:p>
      <w:pPr>
        <w:numPr>
          <w:ilvl w:val="0"/>
          <w:numId w:val="1"/>
        </w:numPr>
        <w:ind w:firstLine="640" w:firstLineChars="200"/>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single"/>
          <w:lang w:val="en-US" w:eastAsia="zh-CN"/>
        </w:rPr>
        <w:t>处以罚款50元。</w:t>
      </w:r>
    </w:p>
    <w:p>
      <w:pPr>
        <w:numPr>
          <w:ilvl w:val="0"/>
          <w:numId w:val="0"/>
        </w:numPr>
        <w:rPr>
          <w:rFonts w:hint="eastAsia" w:ascii="仿宋" w:hAnsi="仿宋" w:eastAsia="仿宋" w:cs="仿宋"/>
          <w:spacing w:val="0"/>
          <w:sz w:val="32"/>
          <w:szCs w:val="32"/>
          <w:u w:val="none"/>
          <w:lang w:val="en-US" w:eastAsia="zh-CN"/>
        </w:rPr>
      </w:pPr>
    </w:p>
    <w:p>
      <w:pPr>
        <w:ind w:firstLine="640" w:firstLineChars="200"/>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none"/>
          <w:lang w:val="en-US" w:eastAsia="zh-CN"/>
        </w:rPr>
        <w:t>以上款项共人民币50元，当事人应当自收到本决定书之日起十五日内，持“福建省政府非税收入缴款通知书”到银行缴款。当事人逾期不履行行政处罚决定的，本局将依据《中华人民共和国行政处罚法》第五十一条的规定，采取下列措施：（一）到期不缴纳罚款的，每日按罚款数额的百分之三加处罚款，加处罚款的数额不超出罚款的数额；（二）根据法律规定，将查封、扣押的财物拍卖、依法处理或者将冻结的存款、汇款划拨抵缴罚款；（三）根据法律规定，采取其他行政强制执行方式；（四）依照《中华人民共和国行政强制法》的规定申请人民法院强制执行。</w:t>
      </w:r>
    </w:p>
    <w:p>
      <w:pPr>
        <w:ind w:firstLine="640" w:firstLineChars="200"/>
        <w:rPr>
          <w:rFonts w:hint="default" w:ascii="仿宋" w:hAnsi="仿宋" w:eastAsia="仿宋" w:cs="仿宋"/>
          <w:spacing w:val="0"/>
          <w:sz w:val="32"/>
          <w:szCs w:val="32"/>
          <w:u w:val="none"/>
          <w:lang w:val="en-US" w:eastAsia="zh-CN"/>
        </w:rPr>
      </w:pPr>
      <w:r>
        <w:rPr>
          <w:rFonts w:hint="default" w:ascii="仿宋" w:hAnsi="仿宋" w:eastAsia="仿宋" w:cs="仿宋"/>
          <w:spacing w:val="0"/>
          <w:sz w:val="32"/>
          <w:szCs w:val="32"/>
          <w:u w:val="none"/>
          <w:lang w:val="en-US" w:eastAsia="zh-CN"/>
        </w:rPr>
        <w:t>当事人如对本行政处罚决定不服，可在接到本行政处罚决定书之日起六十日内向</w:t>
      </w:r>
      <w:r>
        <w:rPr>
          <w:rFonts w:hint="eastAsia" w:ascii="仿宋" w:hAnsi="仿宋" w:eastAsia="仿宋" w:cs="仿宋"/>
          <w:spacing w:val="0"/>
          <w:sz w:val="32"/>
          <w:szCs w:val="32"/>
          <w:u w:val="none"/>
          <w:lang w:val="en-US" w:eastAsia="zh-CN"/>
        </w:rPr>
        <w:t>晋江</w:t>
      </w:r>
      <w:r>
        <w:rPr>
          <w:rFonts w:hint="default" w:ascii="仿宋" w:hAnsi="仿宋" w:eastAsia="仿宋" w:cs="仿宋"/>
          <w:spacing w:val="0"/>
          <w:sz w:val="32"/>
          <w:szCs w:val="32"/>
          <w:u w:val="none"/>
          <w:lang w:val="en-US" w:eastAsia="zh-CN"/>
        </w:rPr>
        <w:t>市</w:t>
      </w:r>
      <w:r>
        <w:rPr>
          <w:rFonts w:hint="eastAsia" w:ascii="仿宋" w:hAnsi="仿宋" w:eastAsia="仿宋" w:cs="仿宋"/>
          <w:spacing w:val="0"/>
          <w:sz w:val="32"/>
          <w:szCs w:val="32"/>
          <w:u w:val="none"/>
          <w:lang w:val="en-US" w:eastAsia="zh-CN"/>
        </w:rPr>
        <w:t>人民政府</w:t>
      </w:r>
      <w:r>
        <w:rPr>
          <w:rFonts w:hint="default" w:ascii="仿宋" w:hAnsi="仿宋" w:eastAsia="仿宋" w:cs="仿宋"/>
          <w:spacing w:val="0"/>
          <w:sz w:val="32"/>
          <w:szCs w:val="32"/>
          <w:u w:val="none"/>
          <w:lang w:val="en-US" w:eastAsia="zh-CN"/>
        </w:rPr>
        <w:t xml:space="preserve">申请复议，也可以六个月内依法向人民法院提起行政诉讼。 </w:t>
      </w:r>
    </w:p>
    <w:p>
      <w:pPr>
        <w:spacing w:line="278" w:lineRule="auto"/>
        <w:rPr>
          <w:rFonts w:ascii="Microsoft JhengHei"/>
          <w:spacing w:val="0"/>
          <w:sz w:val="21"/>
        </w:rPr>
      </w:pPr>
    </w:p>
    <w:p>
      <w:pPr>
        <w:spacing w:line="279" w:lineRule="auto"/>
        <w:rPr>
          <w:rFonts w:ascii="Microsoft JhengHei"/>
          <w:sz w:val="21"/>
        </w:rPr>
      </w:pPr>
    </w:p>
    <w:p>
      <w:pPr>
        <w:spacing w:line="279" w:lineRule="auto"/>
        <w:rPr>
          <w:rFonts w:ascii="Microsoft JhengHei"/>
          <w:sz w:val="21"/>
        </w:rPr>
      </w:pPr>
    </w:p>
    <w:p>
      <w:pPr>
        <w:tabs>
          <w:tab w:val="left" w:pos="5667"/>
          <w:tab w:val="left" w:pos="8400"/>
        </w:tabs>
        <w:spacing w:before="104" w:line="253" w:lineRule="auto"/>
        <w:ind w:right="-94" w:rightChars="0" w:firstLine="4056" w:firstLineChars="1300"/>
        <w:rPr>
          <w:rFonts w:ascii="仿宋" w:hAnsi="仿宋" w:eastAsia="仿宋" w:cs="仿宋"/>
          <w:sz w:val="32"/>
          <w:szCs w:val="32"/>
        </w:rPr>
      </w:pPr>
      <w:r>
        <w:rPr>
          <w:rFonts w:hint="eastAsia" w:ascii="仿宋" w:hAnsi="仿宋" w:eastAsia="仿宋" w:cs="仿宋"/>
          <w:spacing w:val="-4"/>
          <w:sz w:val="32"/>
          <w:szCs w:val="32"/>
          <w:u w:val="single"/>
          <w:lang w:val="en-US" w:eastAsia="zh-CN"/>
        </w:rPr>
        <w:t xml:space="preserve">   </w:t>
      </w:r>
      <w:r>
        <w:rPr>
          <w:rFonts w:hint="eastAsia" w:ascii="仿宋" w:hAnsi="仿宋" w:eastAsia="仿宋" w:cs="仿宋"/>
          <w:spacing w:val="-4"/>
          <w:sz w:val="32"/>
          <w:szCs w:val="32"/>
          <w:u w:val="single"/>
          <w:lang w:eastAsia="zh-CN"/>
        </w:rPr>
        <w:t>晋江市</w:t>
      </w:r>
      <w:r>
        <w:rPr>
          <w:rFonts w:hint="eastAsia" w:ascii="仿宋" w:hAnsi="仿宋" w:eastAsia="仿宋" w:cs="仿宋"/>
          <w:spacing w:val="-4"/>
          <w:sz w:val="32"/>
          <w:szCs w:val="32"/>
          <w:u w:val="single"/>
          <w:lang w:val="en-US" w:eastAsia="zh-CN"/>
        </w:rPr>
        <w:t xml:space="preserve">   </w:t>
      </w:r>
      <w:r>
        <w:rPr>
          <w:rFonts w:ascii="仿宋" w:hAnsi="仿宋" w:eastAsia="仿宋" w:cs="仿宋"/>
          <w:spacing w:val="-4"/>
          <w:sz w:val="32"/>
          <w:szCs w:val="32"/>
        </w:rPr>
        <w:t>市场监督管理局</w:t>
      </w:r>
      <w:r>
        <w:rPr>
          <w:rFonts w:ascii="仿宋" w:hAnsi="仿宋" w:eastAsia="仿宋" w:cs="仿宋"/>
          <w:sz w:val="32"/>
          <w:szCs w:val="32"/>
        </w:rPr>
        <w:t xml:space="preserve"> </w:t>
      </w:r>
    </w:p>
    <w:p>
      <w:pPr>
        <w:tabs>
          <w:tab w:val="left" w:pos="5667"/>
          <w:tab w:val="left" w:pos="8400"/>
        </w:tabs>
        <w:spacing w:before="104" w:line="253" w:lineRule="auto"/>
        <w:ind w:left="5080" w:leftChars="2419" w:right="-94" w:rightChars="0" w:firstLine="759" w:firstLineChars="292"/>
        <w:rPr>
          <w:rFonts w:ascii="仿宋" w:hAnsi="仿宋" w:eastAsia="仿宋" w:cs="仿宋"/>
          <w:sz w:val="32"/>
          <w:szCs w:val="32"/>
        </w:rPr>
      </w:pPr>
      <w:r>
        <w:rPr>
          <w:rFonts w:ascii="仿宋" w:hAnsi="仿宋" w:eastAsia="仿宋" w:cs="仿宋"/>
          <w:spacing w:val="-30"/>
          <w:sz w:val="32"/>
          <w:szCs w:val="32"/>
        </w:rPr>
        <w:t>（</w:t>
      </w:r>
      <w:r>
        <w:rPr>
          <w:rFonts w:ascii="仿宋" w:hAnsi="仿宋" w:eastAsia="仿宋" w:cs="仿宋"/>
          <w:spacing w:val="-65"/>
          <w:sz w:val="32"/>
          <w:szCs w:val="32"/>
        </w:rPr>
        <w:t xml:space="preserve"> </w:t>
      </w:r>
      <w:r>
        <w:rPr>
          <w:rFonts w:ascii="仿宋" w:hAnsi="仿宋" w:eastAsia="仿宋" w:cs="仿宋"/>
          <w:spacing w:val="-30"/>
          <w:sz w:val="32"/>
          <w:szCs w:val="32"/>
        </w:rPr>
        <w:t>印</w:t>
      </w:r>
      <w:r>
        <w:rPr>
          <w:rFonts w:ascii="仿宋" w:hAnsi="仿宋" w:eastAsia="仿宋" w:cs="仿宋"/>
          <w:spacing w:val="23"/>
          <w:sz w:val="32"/>
          <w:szCs w:val="32"/>
        </w:rPr>
        <w:t xml:space="preserve"> </w:t>
      </w:r>
      <w:r>
        <w:rPr>
          <w:rFonts w:ascii="仿宋" w:hAnsi="仿宋" w:eastAsia="仿宋" w:cs="仿宋"/>
          <w:spacing w:val="-30"/>
          <w:sz w:val="32"/>
          <w:szCs w:val="32"/>
        </w:rPr>
        <w:t>章</w:t>
      </w:r>
      <w:r>
        <w:rPr>
          <w:rFonts w:ascii="仿宋" w:hAnsi="仿宋" w:eastAsia="仿宋" w:cs="仿宋"/>
          <w:spacing w:val="-119"/>
          <w:sz w:val="32"/>
          <w:szCs w:val="32"/>
        </w:rPr>
        <w:t xml:space="preserve"> </w:t>
      </w:r>
      <w:r>
        <w:rPr>
          <w:rFonts w:ascii="仿宋" w:hAnsi="仿宋" w:eastAsia="仿宋" w:cs="仿宋"/>
          <w:spacing w:val="-30"/>
          <w:sz w:val="32"/>
          <w:szCs w:val="32"/>
        </w:rPr>
        <w:t>）</w:t>
      </w:r>
    </w:p>
    <w:p>
      <w:pPr>
        <w:spacing w:before="242" w:line="183" w:lineRule="auto"/>
        <w:ind w:firstLine="5335"/>
        <w:rPr>
          <w:rFonts w:ascii="仿宋" w:hAnsi="仿宋" w:eastAsia="仿宋" w:cs="仿宋"/>
          <w:sz w:val="32"/>
          <w:szCs w:val="32"/>
        </w:rPr>
      </w:pPr>
      <w:r>
        <w:rPr>
          <w:rFonts w:hint="eastAsia" w:ascii="仿宋" w:hAnsi="仿宋" w:eastAsia="仿宋" w:cs="仿宋"/>
          <w:spacing w:val="-16"/>
          <w:sz w:val="32"/>
          <w:szCs w:val="32"/>
          <w:lang w:val="en-US" w:eastAsia="zh-CN"/>
        </w:rPr>
        <w:t>2022</w:t>
      </w:r>
      <w:r>
        <w:rPr>
          <w:rFonts w:ascii="仿宋" w:hAnsi="仿宋" w:eastAsia="仿宋" w:cs="仿宋"/>
          <w:spacing w:val="-16"/>
          <w:sz w:val="32"/>
          <w:szCs w:val="32"/>
        </w:rPr>
        <w:t>年</w:t>
      </w:r>
      <w:r>
        <w:rPr>
          <w:rFonts w:hint="eastAsia" w:ascii="仿宋" w:hAnsi="仿宋" w:eastAsia="仿宋" w:cs="仿宋"/>
          <w:spacing w:val="10"/>
          <w:sz w:val="32"/>
          <w:szCs w:val="32"/>
          <w:lang w:val="en-US" w:eastAsia="zh-CN"/>
        </w:rPr>
        <w:t>12</w:t>
      </w:r>
      <w:r>
        <w:rPr>
          <w:rFonts w:ascii="仿宋" w:hAnsi="仿宋" w:eastAsia="仿宋" w:cs="仿宋"/>
          <w:spacing w:val="-16"/>
          <w:sz w:val="32"/>
          <w:szCs w:val="32"/>
        </w:rPr>
        <w:t>月</w:t>
      </w:r>
      <w:r>
        <w:rPr>
          <w:rFonts w:hint="eastAsia" w:ascii="仿宋" w:hAnsi="仿宋" w:eastAsia="仿宋" w:cs="仿宋"/>
          <w:spacing w:val="-16"/>
          <w:sz w:val="32"/>
          <w:szCs w:val="32"/>
          <w:lang w:val="en-US" w:eastAsia="zh-CN"/>
        </w:rPr>
        <w:t>1</w:t>
      </w:r>
      <w:r>
        <w:rPr>
          <w:rFonts w:ascii="仿宋" w:hAnsi="仿宋" w:eastAsia="仿宋" w:cs="仿宋"/>
          <w:spacing w:val="-16"/>
          <w:sz w:val="32"/>
          <w:szCs w:val="32"/>
        </w:rPr>
        <w:t>日</w:t>
      </w:r>
    </w:p>
    <w:p>
      <w:pPr>
        <w:spacing w:line="256" w:lineRule="auto"/>
        <w:rPr>
          <w:rFonts w:ascii="Microsoft JhengHei"/>
          <w:sz w:val="21"/>
        </w:rPr>
      </w:pPr>
    </w:p>
    <w:p>
      <w:pPr>
        <w:spacing w:before="105" w:line="183" w:lineRule="auto"/>
        <w:jc w:val="both"/>
        <w:rPr>
          <w:rFonts w:ascii="黑体" w:hAnsi="黑体" w:eastAsia="黑体" w:cs="黑体"/>
          <w:color w:val="231F20"/>
          <w:spacing w:val="-31"/>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05" w:line="240" w:lineRule="auto"/>
        <w:jc w:val="center"/>
        <w:textAlignment w:val="baseline"/>
        <w:rPr>
          <w:rFonts w:ascii="黑体" w:hAnsi="黑体" w:eastAsia="黑体" w:cs="黑体"/>
          <w:sz w:val="32"/>
          <w:szCs w:val="32"/>
        </w:rPr>
      </w:pPr>
      <w:r>
        <w:rPr>
          <w:rFonts w:ascii="黑体" w:hAnsi="黑体" w:eastAsia="黑体" w:cs="黑体"/>
          <w:color w:val="231F20"/>
          <w:spacing w:val="-31"/>
          <w:sz w:val="32"/>
          <w:szCs w:val="32"/>
        </w:rPr>
        <w:t>（</w:t>
      </w:r>
      <w:r>
        <w:rPr>
          <w:rFonts w:ascii="黑体" w:hAnsi="黑体" w:eastAsia="黑体" w:cs="黑体"/>
          <w:color w:val="231F20"/>
          <w:spacing w:val="0"/>
          <w:sz w:val="32"/>
          <w:szCs w:val="32"/>
        </w:rPr>
        <w:t>市场监督管理部门将依法向社会公开行政处罚决定信息</w:t>
      </w:r>
      <w:r>
        <w:rPr>
          <w:rFonts w:ascii="黑体" w:hAnsi="黑体" w:eastAsia="黑体" w:cs="黑体"/>
          <w:color w:val="231F20"/>
          <w:spacing w:val="-31"/>
          <w:sz w:val="32"/>
          <w:szCs w:val="32"/>
        </w:rPr>
        <w:t>）</w:t>
      </w:r>
    </w:p>
    <w:p>
      <w:pPr>
        <w:spacing w:line="260" w:lineRule="auto"/>
        <w:rPr>
          <w:rFonts w:ascii="Microsoft JhengHei"/>
          <w:sz w:val="21"/>
        </w:rPr>
      </w:pPr>
    </w:p>
    <w:p>
      <w:pPr>
        <w:spacing w:line="260" w:lineRule="auto"/>
        <w:rPr>
          <w:rFonts w:ascii="Microsoft JhengHei"/>
          <w:sz w:val="21"/>
        </w:rPr>
      </w:pPr>
    </w:p>
    <w:p>
      <w:pPr>
        <w:spacing w:line="260" w:lineRule="auto"/>
        <w:rPr>
          <w:rFonts w:ascii="Microsoft JhengHei"/>
          <w:sz w:val="21"/>
        </w:rPr>
      </w:pPr>
    </w:p>
    <w:p>
      <w:pPr>
        <w:spacing w:line="260" w:lineRule="auto"/>
        <w:rPr>
          <w:rFonts w:ascii="Microsoft JhengHei"/>
          <w:sz w:val="21"/>
        </w:rPr>
      </w:pPr>
    </w:p>
    <w:p>
      <w:pPr>
        <w:spacing w:line="261" w:lineRule="auto"/>
        <w:rPr>
          <w:rFonts w:ascii="Microsoft JhengHei"/>
          <w:sz w:val="21"/>
        </w:rPr>
      </w:pPr>
    </w:p>
    <w:p>
      <w:pPr>
        <w:spacing w:line="261" w:lineRule="auto"/>
        <w:rPr>
          <w:rFonts w:ascii="Microsoft JhengHei"/>
          <w:sz w:val="21"/>
        </w:rPr>
      </w:pPr>
    </w:p>
    <w:p>
      <w:pPr>
        <w:spacing w:line="26" w:lineRule="exact"/>
        <w:textAlignment w:val="center"/>
      </w:pPr>
      <w:r>
        <w:drawing>
          <wp:inline distT="0" distB="0" distL="0" distR="0">
            <wp:extent cx="5455920" cy="76200"/>
            <wp:effectExtent l="0" t="0" r="11430" b="0"/>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4"/>
                    <a:stretch>
                      <a:fillRect/>
                    </a:stretch>
                  </pic:blipFill>
                  <pic:spPr>
                    <a:xfrm flipV="1">
                      <a:off x="0" y="0"/>
                      <a:ext cx="5455920" cy="76200"/>
                    </a:xfrm>
                    <a:prstGeom prst="rect">
                      <a:avLst/>
                    </a:prstGeom>
                  </pic:spPr>
                </pic:pic>
              </a:graphicData>
            </a:graphic>
          </wp:inline>
        </w:drawing>
      </w:r>
    </w:p>
    <w:p>
      <w:pPr>
        <w:spacing w:before="106" w:line="183" w:lineRule="auto"/>
        <w:ind w:firstLine="231"/>
        <w:rPr>
          <w:rFonts w:hint="default" w:ascii="仿宋" w:hAnsi="仿宋" w:eastAsia="仿宋" w:cs="仿宋"/>
          <w:spacing w:val="-31"/>
          <w:sz w:val="32"/>
          <w:szCs w:val="32"/>
          <w:u w:val="none"/>
          <w:lang w:val="en-US" w:eastAsia="zh-CN"/>
        </w:rPr>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rPr>
        <w:t>叁</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ascii="仿宋" w:hAnsi="仿宋" w:eastAsia="仿宋" w:cs="仿宋"/>
          <w:spacing w:val="20"/>
          <w:sz w:val="32"/>
          <w:szCs w:val="32"/>
          <w:u w:val="single" w:color="auto"/>
        </w:rPr>
        <w:t xml:space="preserve"> </w:t>
      </w:r>
      <w:r>
        <w:rPr>
          <w:rFonts w:hint="eastAsia" w:ascii="仿宋" w:hAnsi="仿宋" w:eastAsia="仿宋" w:cs="仿宋"/>
          <w:spacing w:val="20"/>
          <w:sz w:val="32"/>
          <w:szCs w:val="32"/>
          <w:u w:val="single" w:color="auto"/>
          <w:lang w:eastAsia="zh-CN"/>
        </w:rPr>
        <w:t>一</w:t>
      </w:r>
      <w:r>
        <w:rPr>
          <w:rFonts w:ascii="仿宋" w:hAnsi="仿宋" w:eastAsia="仿宋" w:cs="仿宋"/>
          <w:spacing w:val="20"/>
          <w:sz w:val="32"/>
          <w:szCs w:val="32"/>
          <w:u w:val="single" w:color="auto"/>
        </w:rPr>
        <w:t xml:space="preserve"> </w:t>
      </w:r>
      <w:r>
        <w:rPr>
          <w:rFonts w:ascii="仿宋" w:hAnsi="仿宋" w:eastAsia="仿宋" w:cs="仿宋"/>
          <w:spacing w:val="-10"/>
          <w:sz w:val="32"/>
          <w:szCs w:val="32"/>
        </w:rPr>
        <w:t>份送达，一份归档，</w:t>
      </w:r>
      <w:r>
        <w:rPr>
          <w:rFonts w:ascii="仿宋" w:hAnsi="仿宋" w:eastAsia="仿宋" w:cs="仿宋"/>
          <w:spacing w:val="3"/>
          <w:sz w:val="32"/>
          <w:szCs w:val="32"/>
          <w:u w:val="single" w:color="auto"/>
        </w:rPr>
        <w:t xml:space="preserve"> </w:t>
      </w:r>
      <w:r>
        <w:rPr>
          <w:rFonts w:hint="eastAsia" w:ascii="仿宋" w:hAnsi="仿宋" w:eastAsia="仿宋" w:cs="仿宋"/>
          <w:spacing w:val="3"/>
          <w:sz w:val="32"/>
          <w:szCs w:val="32"/>
          <w:u w:val="single" w:color="auto"/>
        </w:rPr>
        <w:t>一份留存</w:t>
      </w:r>
      <w:r>
        <w:rPr>
          <w:rFonts w:hint="eastAsia" w:ascii="仿宋" w:hAnsi="仿宋" w:eastAsia="仿宋" w:cs="仿宋"/>
          <w:spacing w:val="3"/>
          <w:sz w:val="32"/>
          <w:szCs w:val="32"/>
          <w:u w:val="single" w:color="auto"/>
          <w:lang w:val="en-US" w:eastAsia="zh-CN"/>
        </w:rPr>
        <w:t xml:space="preserve"> </w:t>
      </w:r>
      <w:r>
        <w:rPr>
          <w:rFonts w:hint="eastAsia" w:ascii="仿宋" w:hAnsi="仿宋" w:eastAsia="仿宋" w:cs="仿宋"/>
          <w:spacing w:val="3"/>
          <w:sz w:val="32"/>
          <w:szCs w:val="32"/>
          <w:u w:val="none" w:color="auto"/>
          <w:lang w:eastAsia="zh-CN"/>
        </w:rPr>
        <w:t>。</w:t>
      </w:r>
      <w:r>
        <w:rPr>
          <w:rFonts w:ascii="仿宋" w:hAnsi="仿宋" w:eastAsia="仿宋" w:cs="仿宋"/>
          <w:spacing w:val="3"/>
          <w:sz w:val="32"/>
          <w:szCs w:val="32"/>
          <w:u w:val="none" w:color="auto"/>
        </w:rPr>
        <w:t xml:space="preserve"> </w:t>
      </w:r>
    </w:p>
    <w:p>
      <w:pPr>
        <w:rPr>
          <w:rFonts w:hint="default"/>
          <w:lang w:val="en-US" w:eastAsia="zh-CN"/>
        </w:rPr>
      </w:pPr>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FE9B4"/>
    <w:multiLevelType w:val="singleLevel"/>
    <w:tmpl w:val="1C8FE9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975F4"/>
    <w:rsid w:val="0B190471"/>
    <w:rsid w:val="0FC77F0B"/>
    <w:rsid w:val="169779E2"/>
    <w:rsid w:val="1B067237"/>
    <w:rsid w:val="1B9A3704"/>
    <w:rsid w:val="1D1E3C28"/>
    <w:rsid w:val="1D416EB7"/>
    <w:rsid w:val="1DDA7602"/>
    <w:rsid w:val="1DE7070D"/>
    <w:rsid w:val="1E1E61B8"/>
    <w:rsid w:val="20B66547"/>
    <w:rsid w:val="210F040A"/>
    <w:rsid w:val="232E6387"/>
    <w:rsid w:val="23B35CC9"/>
    <w:rsid w:val="250D65BA"/>
    <w:rsid w:val="27CB712D"/>
    <w:rsid w:val="29665E40"/>
    <w:rsid w:val="2E870500"/>
    <w:rsid w:val="300975F4"/>
    <w:rsid w:val="35323937"/>
    <w:rsid w:val="38975F15"/>
    <w:rsid w:val="3F5A12A1"/>
    <w:rsid w:val="3FB03AFF"/>
    <w:rsid w:val="42F0486F"/>
    <w:rsid w:val="44C17B22"/>
    <w:rsid w:val="47F1009D"/>
    <w:rsid w:val="47FF0263"/>
    <w:rsid w:val="4B146A75"/>
    <w:rsid w:val="4E090C13"/>
    <w:rsid w:val="5C8C3188"/>
    <w:rsid w:val="5DD87CAD"/>
    <w:rsid w:val="5F2027C4"/>
    <w:rsid w:val="62CC3759"/>
    <w:rsid w:val="6C980DC9"/>
    <w:rsid w:val="75A67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2021-08-24T02:55:00Z</dcterms:created>
  <dc:creator>陈茂锥</dc:creator>
  <cp:lastModifiedBy>焦鑫</cp:lastModifiedBy>
  <dcterms:modified xsi:type="dcterms:W3CDTF">2022-11-30T08:04:39Z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