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pStyle w:val="5"/>
        <w:ind w:left="1260" w:hanging="720" w:firstLineChars="0"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一、食用农产品</w:t>
      </w:r>
    </w:p>
    <w:p>
      <w:pPr>
        <w:ind w:firstLine="640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eastAsia="仿宋_GB2312"/>
          <w:bCs/>
          <w:sz w:val="32"/>
          <w:szCs w:val="32"/>
        </w:rPr>
        <w:t>本次抽检的食用农产品包括畜禽</w:t>
      </w:r>
      <w:r>
        <w:rPr>
          <w:rFonts w:eastAsia="仿宋_GB2312"/>
          <w:bCs/>
          <w:sz w:val="32"/>
          <w:szCs w:val="32"/>
          <w:highlight w:val="none"/>
        </w:rPr>
        <w:t>肉及其副产品、蔬菜、水果类。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（一）抽检依据（所有细类的判定依据）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抽检依据是《食品安全国家标准食品中农药最大残留限量》（GB 2763-20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eastAsia="仿宋_GB2312"/>
          <w:bCs/>
          <w:sz w:val="32"/>
          <w:szCs w:val="32"/>
        </w:rPr>
        <w:t>）、《食品安全国家标准食品中污染物限量》（GB 2762-2017）、《食品安全国家标准 食品中兽药最大残留限量》</w:t>
      </w:r>
      <w:r>
        <w:rPr>
          <w:rFonts w:hint="eastAsia" w:eastAsia="仿宋_GB2312"/>
          <w:bCs/>
          <w:sz w:val="32"/>
          <w:szCs w:val="32"/>
          <w:lang w:eastAsia="zh-CN"/>
        </w:rPr>
        <w:t>（</w:t>
      </w:r>
      <w:r>
        <w:rPr>
          <w:rFonts w:eastAsia="仿宋_GB2312"/>
          <w:bCs/>
          <w:sz w:val="32"/>
          <w:szCs w:val="32"/>
        </w:rPr>
        <w:t>GB 31650-2019</w:t>
      </w:r>
      <w:r>
        <w:rPr>
          <w:rFonts w:hint="eastAsia" w:eastAsia="仿宋_GB2312"/>
          <w:bCs/>
          <w:sz w:val="32"/>
          <w:szCs w:val="32"/>
          <w:lang w:eastAsia="zh-CN"/>
        </w:rPr>
        <w:t>）、</w:t>
      </w:r>
      <w:r>
        <w:rPr>
          <w:rFonts w:eastAsia="仿宋_GB2312"/>
          <w:bCs/>
          <w:sz w:val="32"/>
          <w:szCs w:val="32"/>
        </w:rPr>
        <w:t>整顿办函[2010]50号《食品中可能违法添加的非食用物质和易滥用的食品添加剂名单(第四批)》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eastAsia="仿宋_GB2312"/>
          <w:bCs/>
          <w:sz w:val="32"/>
          <w:szCs w:val="32"/>
        </w:rPr>
        <w:t>农业农村部公告 第250号《食品动物中禁止使用的药品及其他化合物清单》等标准要求。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（二）检验项目（按照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3</w:t>
      </w:r>
      <w:r>
        <w:rPr>
          <w:rFonts w:ascii="楷体" w:hAnsi="楷体" w:eastAsia="楷体"/>
          <w:bCs/>
          <w:sz w:val="32"/>
          <w:szCs w:val="32"/>
        </w:rPr>
        <w:t>个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亚</w:t>
      </w:r>
      <w:r>
        <w:rPr>
          <w:rFonts w:ascii="楷体" w:hAnsi="楷体" w:eastAsia="楷体"/>
          <w:bCs/>
          <w:sz w:val="32"/>
          <w:szCs w:val="32"/>
        </w:rPr>
        <w:t>类分别列出）</w:t>
      </w:r>
    </w:p>
    <w:p>
      <w:pPr>
        <w:ind w:firstLine="640" w:firstLineChars="200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eastAsia="仿宋_GB2312"/>
          <w:bCs/>
          <w:sz w:val="32"/>
          <w:szCs w:val="32"/>
        </w:rPr>
        <w:t>1.畜禽肉及其副产品抽检项目包括</w:t>
      </w:r>
      <w:r>
        <w:rPr>
          <w:rFonts w:hint="eastAsia" w:eastAsia="仿宋_GB2312"/>
          <w:bCs/>
          <w:sz w:val="32"/>
          <w:szCs w:val="32"/>
        </w:rPr>
        <w:t>磺胺类(总量)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克伦特罗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恩诺沙星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呋喃唑酮代谢物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呋喃西林代谢物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氯霉素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氟苯尼考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五氯酚酸钠(以五氯酚计)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莱克多巴胺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沙丁胺醇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土霉素/金霉素/四环素(组合含量)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eastAsia="仿宋_GB2312"/>
          <w:bCs/>
          <w:sz w:val="32"/>
          <w:szCs w:val="32"/>
        </w:rPr>
        <w:t>等指标。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bCs/>
          <w:color w:val="auto"/>
          <w:sz w:val="32"/>
          <w:szCs w:val="32"/>
        </w:rPr>
        <w:t>.蔬菜抽检项目包</w:t>
      </w:r>
      <w:r>
        <w:rPr>
          <w:rFonts w:eastAsia="仿宋_GB2312"/>
          <w:bCs/>
          <w:sz w:val="32"/>
          <w:szCs w:val="32"/>
        </w:rPr>
        <w:t>括</w:t>
      </w:r>
      <w:r>
        <w:rPr>
          <w:rFonts w:hint="eastAsia" w:eastAsia="仿宋_GB2312"/>
          <w:bCs/>
          <w:sz w:val="32"/>
          <w:szCs w:val="32"/>
        </w:rPr>
        <w:t>毒死蜱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阿维菌素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克百威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氧乐果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氯氟氰菊酯和高效氯氟氰菊酯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氯氰菊酯和高效氯氰菊酯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甲拌磷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铅(以Pb计)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镉(以Cd计)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百菌清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苯醚甲环唑</w:t>
      </w:r>
      <w:r>
        <w:rPr>
          <w:rFonts w:hint="eastAsia" w:eastAsia="仿宋_GB2312"/>
          <w:bCs/>
          <w:sz w:val="32"/>
          <w:szCs w:val="32"/>
        </w:rPr>
        <w:tab/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敌敌畏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啶虫脒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二甲戊灵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氟虫腈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甲基异柳磷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腈菌唑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乐果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马拉硫磷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灭蝇胺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噻虫胺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噻虫嗪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水胺硫磷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辛硫磷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乙酰甲胺磷</w:t>
      </w:r>
      <w:r>
        <w:rPr>
          <w:rFonts w:eastAsia="仿宋_GB2312"/>
          <w:bCs/>
          <w:sz w:val="32"/>
          <w:szCs w:val="32"/>
        </w:rPr>
        <w:t>等指标。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bCs/>
          <w:color w:val="auto"/>
          <w:sz w:val="32"/>
          <w:szCs w:val="32"/>
        </w:rPr>
        <w:t>.水果类抽检</w:t>
      </w:r>
      <w:r>
        <w:rPr>
          <w:rFonts w:eastAsia="仿宋_GB2312"/>
          <w:bCs/>
          <w:sz w:val="32"/>
          <w:szCs w:val="32"/>
        </w:rPr>
        <w:t>项目包括</w:t>
      </w:r>
      <w:r>
        <w:rPr>
          <w:rFonts w:hint="eastAsia" w:eastAsia="仿宋_GB2312"/>
          <w:bCs/>
          <w:sz w:val="32"/>
          <w:szCs w:val="32"/>
        </w:rPr>
        <w:t>啶虫脒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毒死蜱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甲拌磷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氧乐果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克百威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敌敌畏</w:t>
      </w:r>
      <w:r>
        <w:rPr>
          <w:rFonts w:hint="eastAsia" w:eastAsia="仿宋_GB2312"/>
          <w:bCs/>
          <w:sz w:val="32"/>
          <w:szCs w:val="32"/>
          <w:lang w:val="en-US" w:eastAsia="zh-CN"/>
        </w:rPr>
        <w:t>等</w:t>
      </w:r>
      <w:r>
        <w:rPr>
          <w:rFonts w:eastAsia="仿宋_GB2312"/>
          <w:bCs/>
          <w:sz w:val="32"/>
          <w:szCs w:val="32"/>
        </w:rPr>
        <w:t>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531E8"/>
    <w:rsid w:val="0D41589E"/>
    <w:rsid w:val="38F1708B"/>
    <w:rsid w:val="39F41F73"/>
    <w:rsid w:val="3A4846AF"/>
    <w:rsid w:val="42FD43A7"/>
    <w:rsid w:val="43750C85"/>
    <w:rsid w:val="6C480B2E"/>
    <w:rsid w:val="74D531E8"/>
    <w:rsid w:val="7D3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2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2022-08-23T08:06:00Z</dcterms:created>
  <dc:creator>Administrator</dc:creator>
  <cp:lastModifiedBy>dell</cp:lastModifiedBy>
  <dcterms:modified xsi:type="dcterms:W3CDTF">2022-12-20T11:51:45Z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