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695A" w:rsidRDefault="00180EF7">
      <w:pPr>
        <w:autoSpaceDE w:val="0"/>
        <w:autoSpaceDN w:val="0"/>
        <w:spacing w:line="576" w:lineRule="exact"/>
        <w:jc w:val="left"/>
        <w:rPr>
          <w:rFonts w:eastAsia="方正黑体_GBK"/>
          <w:color w:val="000000"/>
          <w:kern w:val="0"/>
          <w:sz w:val="32"/>
          <w:szCs w:val="32"/>
        </w:rPr>
      </w:pPr>
      <w:r>
        <w:rPr>
          <w:rFonts w:eastAsia="方正黑体_GBK"/>
          <w:color w:val="000000"/>
          <w:kern w:val="0"/>
          <w:sz w:val="32"/>
          <w:szCs w:val="32"/>
        </w:rPr>
        <w:t>市市场监管局发布</w:t>
      </w:r>
    </w:p>
    <w:p w:rsidR="00EB695A" w:rsidRDefault="00EB695A">
      <w:pPr>
        <w:autoSpaceDE w:val="0"/>
        <w:autoSpaceDN w:val="0"/>
        <w:spacing w:line="700" w:lineRule="exact"/>
        <w:rPr>
          <w:rFonts w:eastAsia="方正小标宋_GBK"/>
          <w:color w:val="000000"/>
          <w:kern w:val="0"/>
          <w:sz w:val="44"/>
          <w:szCs w:val="44"/>
        </w:rPr>
      </w:pPr>
    </w:p>
    <w:p w:rsidR="008C56E1" w:rsidRDefault="00180EF7" w:rsidP="00AA419A">
      <w:pPr>
        <w:autoSpaceDE w:val="0"/>
        <w:autoSpaceDN w:val="0"/>
        <w:spacing w:line="700" w:lineRule="exact"/>
        <w:jc w:val="center"/>
        <w:rPr>
          <w:rFonts w:eastAsia="方正小标宋_GBK" w:hint="eastAsia"/>
          <w:color w:val="000000"/>
          <w:kern w:val="0"/>
          <w:sz w:val="44"/>
          <w:szCs w:val="44"/>
        </w:rPr>
      </w:pPr>
      <w:r>
        <w:rPr>
          <w:rFonts w:eastAsia="方正小标宋_GBK"/>
          <w:color w:val="000000"/>
          <w:kern w:val="0"/>
          <w:sz w:val="44"/>
          <w:szCs w:val="44"/>
        </w:rPr>
        <w:t>储热式电热暖手器</w:t>
      </w:r>
      <w:r w:rsidR="008C56E1" w:rsidRPr="008C56E1">
        <w:rPr>
          <w:rFonts w:eastAsia="方正小标宋_GBK" w:hint="eastAsia"/>
          <w:color w:val="000000"/>
          <w:kern w:val="0"/>
          <w:sz w:val="44"/>
          <w:szCs w:val="44"/>
        </w:rPr>
        <w:t>（网售）</w:t>
      </w:r>
    </w:p>
    <w:p w:rsidR="00EB695A" w:rsidRDefault="00180EF7" w:rsidP="00AA419A">
      <w:pPr>
        <w:autoSpaceDE w:val="0"/>
        <w:autoSpaceDN w:val="0"/>
        <w:spacing w:line="700" w:lineRule="exact"/>
        <w:jc w:val="center"/>
        <w:rPr>
          <w:rFonts w:eastAsia="方正小标宋_GBK"/>
          <w:color w:val="000000"/>
          <w:kern w:val="0"/>
          <w:sz w:val="44"/>
          <w:szCs w:val="44"/>
        </w:rPr>
      </w:pPr>
      <w:r>
        <w:rPr>
          <w:rFonts w:eastAsia="方正小标宋_GBK"/>
          <w:color w:val="000000"/>
          <w:kern w:val="0"/>
          <w:sz w:val="44"/>
          <w:szCs w:val="44"/>
        </w:rPr>
        <w:t>产品质量监督抽查分析报告</w:t>
      </w:r>
    </w:p>
    <w:p w:rsidR="00EB695A" w:rsidRDefault="00EB695A" w:rsidP="000F3792">
      <w:pPr>
        <w:pStyle w:val="1"/>
        <w:spacing w:after="120"/>
        <w:rPr>
          <w:rFonts w:ascii="Times New Roman"/>
        </w:rPr>
      </w:pPr>
    </w:p>
    <w:p w:rsidR="00EB695A" w:rsidRDefault="00180EF7">
      <w:pPr>
        <w:spacing w:line="576" w:lineRule="exact"/>
        <w:ind w:firstLine="560"/>
        <w:rPr>
          <w:rFonts w:eastAsia="方正仿宋_GBK"/>
          <w:color w:val="000000"/>
          <w:sz w:val="32"/>
          <w:szCs w:val="32"/>
        </w:rPr>
      </w:pPr>
      <w:r>
        <w:rPr>
          <w:rFonts w:eastAsia="方正仿宋_GBK"/>
          <w:color w:val="000000"/>
          <w:sz w:val="32"/>
          <w:szCs w:val="32"/>
        </w:rPr>
        <w:t>2022</w:t>
      </w:r>
      <w:r>
        <w:rPr>
          <w:rFonts w:eastAsia="方正仿宋_GBK"/>
          <w:color w:val="000000"/>
          <w:sz w:val="32"/>
          <w:szCs w:val="32"/>
        </w:rPr>
        <w:t>年度盐城市市场监督管理局委托盐城市产品质量监督检验所组织实施储热式电热暖手器</w:t>
      </w:r>
      <w:r w:rsidR="000F3792" w:rsidRPr="000F3792">
        <w:rPr>
          <w:rFonts w:eastAsia="方正仿宋_GBK" w:hint="eastAsia"/>
          <w:color w:val="000000"/>
          <w:sz w:val="32"/>
          <w:szCs w:val="32"/>
        </w:rPr>
        <w:t>（网售）</w:t>
      </w:r>
      <w:r>
        <w:rPr>
          <w:rFonts w:eastAsia="方正仿宋_GBK" w:hint="eastAsia"/>
          <w:color w:val="000000"/>
          <w:sz w:val="32"/>
          <w:szCs w:val="32"/>
        </w:rPr>
        <w:t>产品</w:t>
      </w:r>
      <w:bookmarkStart w:id="0" w:name="_GoBack"/>
      <w:bookmarkEnd w:id="0"/>
      <w:r>
        <w:rPr>
          <w:rFonts w:eastAsia="方正仿宋_GBK"/>
          <w:color w:val="000000"/>
          <w:sz w:val="32"/>
          <w:szCs w:val="32"/>
        </w:rPr>
        <w:t>市级监督抽查。本次抽查计划</w:t>
      </w:r>
      <w:r>
        <w:rPr>
          <w:rFonts w:eastAsia="方正仿宋_GBK"/>
          <w:color w:val="000000"/>
          <w:sz w:val="32"/>
          <w:szCs w:val="32"/>
        </w:rPr>
        <w:t>2</w:t>
      </w:r>
      <w:r>
        <w:rPr>
          <w:rFonts w:eastAsia="方正仿宋_GBK"/>
          <w:color w:val="000000"/>
          <w:sz w:val="32"/>
          <w:szCs w:val="32"/>
        </w:rPr>
        <w:t>批次，抽到</w:t>
      </w:r>
      <w:r>
        <w:rPr>
          <w:rFonts w:eastAsia="方正仿宋_GBK"/>
          <w:color w:val="000000"/>
          <w:sz w:val="32"/>
          <w:szCs w:val="32"/>
        </w:rPr>
        <w:t>2</w:t>
      </w:r>
      <w:r>
        <w:rPr>
          <w:rFonts w:eastAsia="方正仿宋_GBK"/>
          <w:color w:val="000000"/>
          <w:sz w:val="32"/>
          <w:szCs w:val="32"/>
        </w:rPr>
        <w:t>批次，经检验合格</w:t>
      </w:r>
      <w:r>
        <w:rPr>
          <w:rFonts w:eastAsia="方正仿宋_GBK"/>
          <w:color w:val="000000"/>
          <w:sz w:val="32"/>
          <w:szCs w:val="32"/>
        </w:rPr>
        <w:t>2</w:t>
      </w:r>
      <w:r>
        <w:rPr>
          <w:rFonts w:eastAsia="方正仿宋_GBK"/>
          <w:color w:val="000000"/>
          <w:sz w:val="32"/>
          <w:szCs w:val="32"/>
        </w:rPr>
        <w:t>批次。</w:t>
      </w:r>
    </w:p>
    <w:p w:rsidR="00EB695A" w:rsidRDefault="00180EF7">
      <w:pPr>
        <w:adjustRightInd w:val="0"/>
        <w:snapToGrid w:val="0"/>
        <w:spacing w:line="576" w:lineRule="exact"/>
        <w:ind w:firstLineChars="200" w:firstLine="640"/>
        <w:rPr>
          <w:rFonts w:eastAsia="方正黑体_GBK"/>
          <w:color w:val="000000"/>
          <w:sz w:val="32"/>
          <w:szCs w:val="32"/>
        </w:rPr>
      </w:pPr>
      <w:r>
        <w:rPr>
          <w:rFonts w:eastAsia="方正黑体_GBK"/>
          <w:color w:val="000000"/>
          <w:sz w:val="32"/>
          <w:szCs w:val="32"/>
        </w:rPr>
        <w:t>一、产品和产业概况</w:t>
      </w:r>
    </w:p>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（一）产品概况</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储热式电热暖手器俗称：电热暖手器、电热水袋、电暖宝，因为其使用方便、价格低廉，受消费者青睐程度与日俱增，市场规模越来越大。常见的储热式电热暖手</w:t>
      </w:r>
      <w:proofErr w:type="gramStart"/>
      <w:r>
        <w:rPr>
          <w:rFonts w:eastAsia="方正仿宋_GBK"/>
          <w:color w:val="000000"/>
          <w:sz w:val="32"/>
          <w:szCs w:val="32"/>
        </w:rPr>
        <w:t>器分为</w:t>
      </w:r>
      <w:proofErr w:type="gramEnd"/>
      <w:r>
        <w:rPr>
          <w:rFonts w:eastAsia="方正仿宋_GBK"/>
          <w:color w:val="000000"/>
          <w:sz w:val="32"/>
          <w:szCs w:val="32"/>
        </w:rPr>
        <w:t>以下两种：</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）硬质固体储热式电热暖手器（</w:t>
      </w:r>
      <w:r>
        <w:rPr>
          <w:rFonts w:eastAsia="方正仿宋_GBK"/>
          <w:color w:val="000000"/>
          <w:sz w:val="32"/>
          <w:szCs w:val="32"/>
        </w:rPr>
        <w:t>电热</w:t>
      </w:r>
      <w:proofErr w:type="gramStart"/>
      <w:r>
        <w:rPr>
          <w:rFonts w:eastAsia="方正仿宋_GBK"/>
          <w:color w:val="000000"/>
          <w:sz w:val="32"/>
          <w:szCs w:val="32"/>
        </w:rPr>
        <w:t>饼</w:t>
      </w:r>
      <w:proofErr w:type="gramEnd"/>
      <w:r>
        <w:rPr>
          <w:rFonts w:eastAsia="方正仿宋_GBK"/>
          <w:color w:val="000000"/>
          <w:sz w:val="32"/>
          <w:szCs w:val="32"/>
        </w:rPr>
        <w:t>），即通过发热丝加热玻璃棉，在器具内部吸热保温，最后将热量缓慢释放出来。</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）软质液体储热式电热暖手器（电热宝），通过加热液体，液体吸收热量后慢慢释放起到保暖作用。</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硬质固体储热式电热暖手器（</w:t>
      </w:r>
      <w:r>
        <w:rPr>
          <w:rFonts w:eastAsia="方正仿宋_GBK"/>
          <w:color w:val="000000"/>
          <w:sz w:val="32"/>
          <w:szCs w:val="32"/>
        </w:rPr>
        <w:t>电热饼</w:t>
      </w:r>
      <w:r>
        <w:rPr>
          <w:rFonts w:eastAsia="方正仿宋_GBK"/>
          <w:color w:val="000000"/>
          <w:sz w:val="32"/>
          <w:szCs w:val="32"/>
        </w:rPr>
        <w:t>）工作原理：填充是保温棉，用双控温电热储能式结构，逐渐释放热能。内设自动过热保护装置及自动保温指示装置，一个由</w:t>
      </w:r>
      <w:r>
        <w:rPr>
          <w:rFonts w:eastAsia="方正仿宋_GBK"/>
          <w:color w:val="000000"/>
          <w:sz w:val="32"/>
          <w:szCs w:val="32"/>
        </w:rPr>
        <w:t>PTC</w:t>
      </w:r>
      <w:r>
        <w:rPr>
          <w:rFonts w:eastAsia="方正仿宋_GBK"/>
          <w:color w:val="000000"/>
          <w:sz w:val="32"/>
          <w:szCs w:val="32"/>
        </w:rPr>
        <w:t>热敏电阻开关控制的小电炉，</w:t>
      </w:r>
      <w:r>
        <w:rPr>
          <w:rFonts w:eastAsia="方正仿宋_GBK"/>
          <w:color w:val="000000"/>
          <w:sz w:val="32"/>
          <w:szCs w:val="32"/>
        </w:rPr>
        <w:t>PTC</w:t>
      </w:r>
      <w:r>
        <w:rPr>
          <w:rFonts w:eastAsia="方正仿宋_GBK"/>
          <w:color w:val="000000"/>
          <w:sz w:val="32"/>
          <w:szCs w:val="32"/>
        </w:rPr>
        <w:t>是正温度系数的热敏电阻，当电流通过时自身</w:t>
      </w:r>
      <w:r>
        <w:rPr>
          <w:rFonts w:eastAsia="方正仿宋_GBK"/>
          <w:color w:val="000000"/>
          <w:sz w:val="32"/>
          <w:szCs w:val="32"/>
        </w:rPr>
        <w:lastRenderedPageBreak/>
        <w:t>会发热（电炉的热量也会传导给它的），当温度到达一定值时，它的电阻会急剧增大，可以视为断开，所以</w:t>
      </w:r>
      <w:r>
        <w:rPr>
          <w:rFonts w:eastAsia="方正仿宋_GBK"/>
          <w:color w:val="000000"/>
          <w:sz w:val="32"/>
          <w:szCs w:val="32"/>
        </w:rPr>
        <w:t>电</w:t>
      </w:r>
      <w:r>
        <w:rPr>
          <w:rFonts w:eastAsia="方正仿宋_GBK"/>
          <w:color w:val="000000"/>
          <w:sz w:val="32"/>
          <w:szCs w:val="32"/>
        </w:rPr>
        <w:t>热</w:t>
      </w:r>
      <w:proofErr w:type="gramStart"/>
      <w:r>
        <w:rPr>
          <w:rFonts w:eastAsia="方正仿宋_GBK"/>
          <w:color w:val="000000"/>
          <w:sz w:val="32"/>
          <w:szCs w:val="32"/>
        </w:rPr>
        <w:t>宝</w:t>
      </w:r>
      <w:r>
        <w:rPr>
          <w:rFonts w:eastAsia="方正仿宋_GBK"/>
          <w:color w:val="000000"/>
          <w:sz w:val="32"/>
          <w:szCs w:val="32"/>
        </w:rPr>
        <w:t>此时</w:t>
      </w:r>
      <w:proofErr w:type="gramEnd"/>
      <w:r>
        <w:rPr>
          <w:rFonts w:eastAsia="方正仿宋_GBK"/>
          <w:color w:val="000000"/>
          <w:sz w:val="32"/>
          <w:szCs w:val="32"/>
        </w:rPr>
        <w:t>停止消耗电能，之后靠保</w:t>
      </w:r>
      <w:r>
        <w:rPr>
          <w:rFonts w:eastAsia="方正仿宋_GBK"/>
          <w:color w:val="000000"/>
          <w:sz w:val="32"/>
          <w:szCs w:val="32"/>
        </w:rPr>
        <w:t>温棉对电炉的保温来缓慢放热。</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软质液体储热式电热暖手器（电热宝）工作原理：在固体电热饼的基础上改进的，采用电极式加热方法，优质控温与热熔断器双重温控保险。正常情况下袋内液体温度达到</w:t>
      </w:r>
      <w:r>
        <w:rPr>
          <w:rFonts w:eastAsia="方正仿宋_GBK"/>
          <w:color w:val="000000"/>
          <w:sz w:val="32"/>
          <w:szCs w:val="32"/>
        </w:rPr>
        <w:t>65</w:t>
      </w:r>
      <w:r>
        <w:rPr>
          <w:rFonts w:eastAsia="方正仿宋_GBK"/>
          <w:color w:val="000000"/>
          <w:sz w:val="32"/>
          <w:szCs w:val="32"/>
        </w:rPr>
        <w:t>度时温控器会自动切断电路，停止加热；而一旦温控器控制失灵，热熔断器切断电源，终止加热，需更换新产品，请不要尝试修复。特点：加热升温迅速，一次性注水，永久使用，独特防爆免烫装置，温控保护；使用寿命长；保温持久等优势。</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由于制作生产工艺相对简单，各个厂家为了加强自己在市场上的竞争力，各出奇招，从外观、形状的改变到，材料成本的降低，</w:t>
      </w:r>
      <w:r>
        <w:rPr>
          <w:rFonts w:eastAsia="方正仿宋_GBK"/>
          <w:color w:val="000000"/>
          <w:sz w:val="32"/>
          <w:szCs w:val="32"/>
        </w:rPr>
        <w:t>尽量压低自己产品的价格，采用薄利多销，大打价格战，挤占其他厂家的市场。其中电极式储热式电热暖手器、电热水袋因安全性</w:t>
      </w:r>
      <w:proofErr w:type="gramStart"/>
      <w:r>
        <w:rPr>
          <w:rFonts w:eastAsia="方正仿宋_GBK"/>
          <w:color w:val="000000"/>
          <w:sz w:val="32"/>
          <w:szCs w:val="32"/>
        </w:rPr>
        <w:t>能无法</w:t>
      </w:r>
      <w:proofErr w:type="gramEnd"/>
      <w:r>
        <w:rPr>
          <w:rFonts w:eastAsia="方正仿宋_GBK"/>
          <w:color w:val="000000"/>
          <w:sz w:val="32"/>
          <w:szCs w:val="32"/>
        </w:rPr>
        <w:t>保证，是国家明令禁止生产，禁止销售的产品。由于利益驱使，很多无良厂商在拼命生产出售这种廉价危险产品，危害消费者。市场上这种劣质产品大行其道，包括很多大型超市。天猫、京东等一些门槛较高的网上商城，销售的储热式电热暖手器、电热水袋也有一部份是这种电极式产品。正是因此，价格战使得储热式电热暖手器市场产品质量参差不齐，大量不合格品充斥市场，引发的事故频频曝光，成为一种安全隐患。</w:t>
      </w:r>
    </w:p>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（二）产业概况</w:t>
      </w:r>
    </w:p>
    <w:p w:rsidR="00EB695A" w:rsidRDefault="00180EF7">
      <w:pPr>
        <w:adjustRightInd w:val="0"/>
        <w:snapToGrid w:val="0"/>
        <w:spacing w:line="576" w:lineRule="exact"/>
        <w:ind w:firstLineChars="214" w:firstLine="687"/>
        <w:rPr>
          <w:rFonts w:eastAsia="方正仿宋_GBK"/>
          <w:b/>
          <w:color w:val="000000"/>
          <w:sz w:val="32"/>
          <w:szCs w:val="32"/>
        </w:rPr>
      </w:pPr>
      <w:r>
        <w:rPr>
          <w:rFonts w:eastAsia="方正仿宋_GBK"/>
          <w:b/>
          <w:color w:val="000000"/>
          <w:sz w:val="32"/>
          <w:szCs w:val="32"/>
        </w:rPr>
        <w:lastRenderedPageBreak/>
        <w:t>1</w:t>
      </w:r>
      <w:r>
        <w:rPr>
          <w:rFonts w:eastAsia="方正仿宋_GBK"/>
          <w:b/>
          <w:color w:val="000000"/>
          <w:sz w:val="32"/>
          <w:szCs w:val="32"/>
        </w:rPr>
        <w:t>.</w:t>
      </w:r>
      <w:r>
        <w:rPr>
          <w:rFonts w:eastAsia="方正仿宋_GBK"/>
          <w:b/>
          <w:color w:val="000000"/>
          <w:sz w:val="32"/>
          <w:szCs w:val="32"/>
        </w:rPr>
        <w:t>产业分布</w:t>
      </w:r>
    </w:p>
    <w:p w:rsidR="00EB695A" w:rsidRDefault="00180EF7">
      <w:pPr>
        <w:adjustRightInd w:val="0"/>
        <w:snapToGrid w:val="0"/>
        <w:spacing w:line="576" w:lineRule="exact"/>
        <w:ind w:firstLineChars="200" w:firstLine="640"/>
        <w:rPr>
          <w:rFonts w:eastAsia="方正仿宋_GBK"/>
          <w:color w:val="000000"/>
          <w:sz w:val="32"/>
          <w:szCs w:val="32"/>
        </w:rPr>
      </w:pPr>
      <w:r>
        <w:rPr>
          <w:rFonts w:eastAsia="方正仿宋_GBK"/>
          <w:color w:val="000000"/>
          <w:sz w:val="32"/>
          <w:szCs w:val="32"/>
        </w:rPr>
        <w:t>我国是小家用电器产品生产和销售的大国，经过几十年的积累，我国已成为世界小家电产品的制造基地，在国际市场占有非常重要的地位。储热式电热暖手器、电热水袋领域经过多年发展，已经具备了相当的实力，形成了相当的规模，主要分布在以广东省为代表的珠江三角洲地区和以浙江省为代表的长江三角洲地区，两块产业集中区域又以广东、浙江为主，江苏省内该类产品生产企业规模较小、数量也很少，目前已知有两家生产企业分布在常州、盐城两地。</w:t>
      </w:r>
    </w:p>
    <w:p w:rsidR="00EB695A" w:rsidRDefault="00180EF7">
      <w:pPr>
        <w:adjustRightInd w:val="0"/>
        <w:snapToGrid w:val="0"/>
        <w:spacing w:line="576" w:lineRule="exact"/>
        <w:ind w:firstLineChars="200" w:firstLine="643"/>
        <w:rPr>
          <w:rFonts w:eastAsia="方正仿宋_GBK"/>
          <w:b/>
          <w:color w:val="000000"/>
          <w:sz w:val="32"/>
          <w:szCs w:val="32"/>
        </w:rPr>
      </w:pPr>
      <w:r>
        <w:rPr>
          <w:rFonts w:eastAsia="方正仿宋_GBK"/>
          <w:b/>
          <w:color w:val="000000"/>
          <w:sz w:val="32"/>
          <w:szCs w:val="32"/>
        </w:rPr>
        <w:t>2.</w:t>
      </w:r>
      <w:r>
        <w:rPr>
          <w:rFonts w:eastAsia="方正仿宋_GBK"/>
          <w:b/>
          <w:color w:val="000000"/>
          <w:sz w:val="32"/>
          <w:szCs w:val="32"/>
        </w:rPr>
        <w:t>销售渠道</w:t>
      </w:r>
    </w:p>
    <w:p w:rsidR="00EB695A" w:rsidRDefault="00180EF7">
      <w:pPr>
        <w:adjustRightInd w:val="0"/>
        <w:snapToGrid w:val="0"/>
        <w:spacing w:line="576" w:lineRule="exact"/>
        <w:ind w:firstLineChars="200" w:firstLine="640"/>
        <w:rPr>
          <w:rFonts w:eastAsia="方正仿宋_GBK"/>
          <w:color w:val="000000"/>
          <w:sz w:val="32"/>
          <w:szCs w:val="32"/>
        </w:rPr>
      </w:pPr>
      <w:r>
        <w:rPr>
          <w:rFonts w:eastAsia="方正仿宋_GBK"/>
          <w:color w:val="000000"/>
          <w:sz w:val="32"/>
          <w:szCs w:val="32"/>
        </w:rPr>
        <w:t>储热式电热暖手器</w:t>
      </w:r>
      <w:r>
        <w:rPr>
          <w:rFonts w:eastAsia="方正仿宋_GBK"/>
          <w:color w:val="000000"/>
          <w:sz w:val="32"/>
          <w:szCs w:val="32"/>
        </w:rPr>
        <w:t>主要品牌有：米尼、彩虹、乐雪儿、家博士、美美、</w:t>
      </w:r>
      <w:proofErr w:type="gramStart"/>
      <w:r>
        <w:rPr>
          <w:rFonts w:eastAsia="方正仿宋_GBK"/>
          <w:color w:val="000000"/>
          <w:sz w:val="32"/>
          <w:szCs w:val="32"/>
        </w:rPr>
        <w:t>久量等</w:t>
      </w:r>
      <w:proofErr w:type="gramEnd"/>
      <w:r>
        <w:rPr>
          <w:rFonts w:eastAsia="方正仿宋_GBK"/>
          <w:color w:val="000000"/>
          <w:sz w:val="32"/>
          <w:szCs w:val="32"/>
        </w:rPr>
        <w:t>。储热式电</w:t>
      </w:r>
      <w:r>
        <w:rPr>
          <w:rFonts w:eastAsia="方正仿宋_GBK"/>
          <w:color w:val="000000"/>
          <w:sz w:val="32"/>
          <w:szCs w:val="32"/>
        </w:rPr>
        <w:t>热暖手器的销售主要渠道有沃尔</w:t>
      </w:r>
      <w:proofErr w:type="gramStart"/>
      <w:r>
        <w:rPr>
          <w:rFonts w:eastAsia="方正仿宋_GBK"/>
          <w:color w:val="000000"/>
          <w:sz w:val="32"/>
          <w:szCs w:val="32"/>
        </w:rPr>
        <w:t>玛</w:t>
      </w:r>
      <w:proofErr w:type="gramEnd"/>
      <w:r>
        <w:rPr>
          <w:rFonts w:eastAsia="方正仿宋_GBK"/>
          <w:color w:val="000000"/>
          <w:sz w:val="32"/>
          <w:szCs w:val="32"/>
        </w:rPr>
        <w:t>超市、欧尚超市、大润发、苏果超市等生活超市，苏宁电器、国美电器、五星电器等电器卖场。网络平台如京东、国美、苏宁、</w:t>
      </w:r>
      <w:proofErr w:type="gramStart"/>
      <w:r>
        <w:rPr>
          <w:rFonts w:eastAsia="方正仿宋_GBK"/>
          <w:color w:val="000000"/>
          <w:sz w:val="32"/>
          <w:szCs w:val="32"/>
        </w:rPr>
        <w:t>淘宝和天猫</w:t>
      </w:r>
      <w:proofErr w:type="gramEnd"/>
      <w:r>
        <w:rPr>
          <w:rFonts w:eastAsia="方正仿宋_GBK"/>
          <w:color w:val="000000"/>
          <w:sz w:val="32"/>
          <w:szCs w:val="32"/>
        </w:rPr>
        <w:t>等。</w:t>
      </w:r>
    </w:p>
    <w:p w:rsidR="00EB695A" w:rsidRDefault="00180EF7">
      <w:pPr>
        <w:adjustRightInd w:val="0"/>
        <w:snapToGrid w:val="0"/>
        <w:spacing w:line="576" w:lineRule="exact"/>
        <w:ind w:firstLineChars="200" w:firstLine="640"/>
        <w:rPr>
          <w:rFonts w:eastAsia="方正黑体_GBK"/>
          <w:color w:val="000000"/>
          <w:sz w:val="32"/>
          <w:szCs w:val="32"/>
        </w:rPr>
      </w:pPr>
      <w:r>
        <w:rPr>
          <w:rFonts w:eastAsia="方正黑体_GBK"/>
          <w:color w:val="000000"/>
          <w:sz w:val="32"/>
          <w:szCs w:val="32"/>
        </w:rPr>
        <w:t>二、检验检测概况</w:t>
      </w:r>
    </w:p>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（一）样品来源</w:t>
      </w:r>
    </w:p>
    <w:p w:rsidR="00EB695A" w:rsidRDefault="00180EF7" w:rsidP="000F3792">
      <w:pPr>
        <w:adjustRightInd w:val="0"/>
        <w:snapToGrid w:val="0"/>
        <w:spacing w:line="576" w:lineRule="exact"/>
        <w:ind w:firstLineChars="214" w:firstLine="685"/>
        <w:rPr>
          <w:rFonts w:eastAsia="方正仿宋_GBK"/>
          <w:color w:val="000000"/>
          <w:sz w:val="32"/>
          <w:szCs w:val="32"/>
        </w:rPr>
      </w:pPr>
      <w:r>
        <w:rPr>
          <w:rFonts w:eastAsia="方正仿宋_GBK"/>
          <w:color w:val="000000"/>
          <w:sz w:val="32"/>
          <w:szCs w:val="32"/>
        </w:rPr>
        <w:t>本次任务共</w:t>
      </w:r>
      <w:r>
        <w:rPr>
          <w:rFonts w:eastAsia="方正仿宋_GBK"/>
          <w:color w:val="000000"/>
          <w:sz w:val="32"/>
          <w:szCs w:val="32"/>
        </w:rPr>
        <w:t>2</w:t>
      </w:r>
      <w:r>
        <w:rPr>
          <w:rFonts w:eastAsia="方正仿宋_GBK"/>
          <w:color w:val="000000"/>
          <w:sz w:val="32"/>
          <w:szCs w:val="32"/>
        </w:rPr>
        <w:t>批次，实际抽到样</w:t>
      </w:r>
      <w:r>
        <w:rPr>
          <w:rFonts w:eastAsia="方正仿宋_GBK"/>
          <w:color w:val="000000"/>
          <w:sz w:val="32"/>
          <w:szCs w:val="32"/>
        </w:rPr>
        <w:t>2</w:t>
      </w:r>
      <w:r>
        <w:rPr>
          <w:rFonts w:eastAsia="方正仿宋_GBK"/>
          <w:color w:val="000000"/>
          <w:sz w:val="32"/>
          <w:szCs w:val="32"/>
        </w:rPr>
        <w:t>批次，为电商抽样，分别在</w:t>
      </w:r>
      <w:proofErr w:type="gramStart"/>
      <w:r>
        <w:rPr>
          <w:rFonts w:eastAsia="方正仿宋_GBK"/>
          <w:color w:val="000000"/>
          <w:sz w:val="32"/>
          <w:szCs w:val="32"/>
        </w:rPr>
        <w:t>淘宝和抖音</w:t>
      </w:r>
      <w:proofErr w:type="gramEnd"/>
      <w:r>
        <w:rPr>
          <w:rFonts w:eastAsia="方正仿宋_GBK"/>
          <w:color w:val="000000"/>
          <w:sz w:val="32"/>
          <w:szCs w:val="32"/>
        </w:rPr>
        <w:t>平台。具体情况见表</w:t>
      </w:r>
      <w:r>
        <w:rPr>
          <w:rFonts w:eastAsia="方正仿宋_GBK"/>
          <w:color w:val="000000"/>
          <w:sz w:val="32"/>
          <w:szCs w:val="32"/>
        </w:rPr>
        <w:t>1</w:t>
      </w:r>
      <w:r>
        <w:rPr>
          <w:rFonts w:eastAsia="方正仿宋_GBK"/>
          <w:color w:val="000000"/>
          <w:sz w:val="32"/>
          <w:szCs w:val="32"/>
        </w:rPr>
        <w:t>。</w:t>
      </w:r>
    </w:p>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 xml:space="preserve">1 </w:t>
      </w:r>
      <w:r>
        <w:rPr>
          <w:rFonts w:eastAsia="方正仿宋_GBK"/>
          <w:color w:val="000000"/>
          <w:sz w:val="32"/>
          <w:szCs w:val="32"/>
        </w:rPr>
        <w:t>储热式电热暖手器样品来源</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8"/>
        <w:gridCol w:w="1655"/>
        <w:gridCol w:w="2409"/>
        <w:gridCol w:w="2127"/>
      </w:tblGrid>
      <w:tr w:rsidR="00EB695A">
        <w:trPr>
          <w:trHeight w:val="422"/>
        </w:trPr>
        <w:tc>
          <w:tcPr>
            <w:tcW w:w="2848"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产品类别</w:t>
            </w:r>
          </w:p>
        </w:tc>
        <w:tc>
          <w:tcPr>
            <w:tcW w:w="1655"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样品来源</w:t>
            </w:r>
          </w:p>
        </w:tc>
        <w:tc>
          <w:tcPr>
            <w:tcW w:w="2409"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样品来源方式</w:t>
            </w:r>
          </w:p>
        </w:tc>
        <w:tc>
          <w:tcPr>
            <w:tcW w:w="2127"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抽样批次</w:t>
            </w:r>
          </w:p>
        </w:tc>
      </w:tr>
      <w:tr w:rsidR="00EB695A">
        <w:trPr>
          <w:trHeight w:val="413"/>
        </w:trPr>
        <w:tc>
          <w:tcPr>
            <w:tcW w:w="2848" w:type="dxa"/>
            <w:vAlign w:val="center"/>
          </w:tcPr>
          <w:p w:rsidR="00EB695A" w:rsidRDefault="00180EF7">
            <w:pPr>
              <w:adjustRightInd w:val="0"/>
              <w:snapToGrid w:val="0"/>
              <w:spacing w:line="576" w:lineRule="exact"/>
              <w:ind w:firstLine="34"/>
              <w:jc w:val="center"/>
              <w:rPr>
                <w:rFonts w:eastAsia="方正仿宋_GBK"/>
                <w:color w:val="000000"/>
                <w:sz w:val="32"/>
                <w:szCs w:val="32"/>
              </w:rPr>
            </w:pPr>
            <w:r>
              <w:rPr>
                <w:rFonts w:eastAsia="方正仿宋_GBK"/>
                <w:color w:val="000000"/>
                <w:sz w:val="32"/>
                <w:szCs w:val="32"/>
              </w:rPr>
              <w:t>储热式电热暖手器</w:t>
            </w:r>
          </w:p>
        </w:tc>
        <w:tc>
          <w:tcPr>
            <w:tcW w:w="1655" w:type="dxa"/>
            <w:vAlign w:val="center"/>
          </w:tcPr>
          <w:p w:rsidR="00EB695A" w:rsidRDefault="00180EF7">
            <w:pPr>
              <w:adjustRightInd w:val="0"/>
              <w:snapToGrid w:val="0"/>
              <w:spacing w:line="576" w:lineRule="exact"/>
              <w:ind w:leftChars="-12" w:left="13" w:hangingChars="12" w:hanging="38"/>
              <w:jc w:val="center"/>
              <w:rPr>
                <w:rFonts w:eastAsia="方正仿宋_GBK"/>
                <w:color w:val="000000"/>
                <w:sz w:val="32"/>
                <w:szCs w:val="32"/>
              </w:rPr>
            </w:pPr>
            <w:r>
              <w:rPr>
                <w:rFonts w:eastAsia="方正仿宋_GBK"/>
                <w:color w:val="000000"/>
                <w:sz w:val="32"/>
                <w:szCs w:val="32"/>
              </w:rPr>
              <w:t>电商平台</w:t>
            </w:r>
          </w:p>
        </w:tc>
        <w:tc>
          <w:tcPr>
            <w:tcW w:w="2409" w:type="dxa"/>
            <w:vAlign w:val="center"/>
          </w:tcPr>
          <w:p w:rsidR="00EB695A" w:rsidRDefault="00180EF7">
            <w:pPr>
              <w:adjustRightInd w:val="0"/>
              <w:snapToGrid w:val="0"/>
              <w:spacing w:line="576" w:lineRule="exact"/>
              <w:ind w:leftChars="-32" w:left="-67" w:firstLineChars="17" w:firstLine="54"/>
              <w:jc w:val="center"/>
              <w:rPr>
                <w:rFonts w:eastAsia="方正仿宋_GBK"/>
                <w:color w:val="000000"/>
                <w:sz w:val="32"/>
                <w:szCs w:val="32"/>
              </w:rPr>
            </w:pPr>
            <w:r>
              <w:rPr>
                <w:rFonts w:eastAsia="方正仿宋_GBK"/>
                <w:color w:val="000000"/>
                <w:sz w:val="32"/>
                <w:szCs w:val="32"/>
              </w:rPr>
              <w:t>抽样</w:t>
            </w:r>
          </w:p>
        </w:tc>
        <w:tc>
          <w:tcPr>
            <w:tcW w:w="2127"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2</w:t>
            </w:r>
          </w:p>
        </w:tc>
      </w:tr>
      <w:tr w:rsidR="00EB695A">
        <w:trPr>
          <w:trHeight w:val="411"/>
        </w:trPr>
        <w:tc>
          <w:tcPr>
            <w:tcW w:w="6912" w:type="dxa"/>
            <w:gridSpan w:val="3"/>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lastRenderedPageBreak/>
              <w:t>共计</w:t>
            </w:r>
          </w:p>
        </w:tc>
        <w:tc>
          <w:tcPr>
            <w:tcW w:w="2127"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2</w:t>
            </w:r>
          </w:p>
        </w:tc>
      </w:tr>
    </w:tbl>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（二）检验检测项目概况</w:t>
      </w:r>
    </w:p>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 xml:space="preserve">2 </w:t>
      </w:r>
      <w:r>
        <w:rPr>
          <w:rFonts w:eastAsia="方正仿宋_GBK"/>
          <w:color w:val="000000"/>
          <w:sz w:val="32"/>
          <w:szCs w:val="32"/>
        </w:rPr>
        <w:t>检验检测项目及依据</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3843"/>
        <w:gridCol w:w="2537"/>
        <w:gridCol w:w="2585"/>
      </w:tblGrid>
      <w:tr w:rsidR="00EB695A">
        <w:trPr>
          <w:trHeight w:val="414"/>
          <w:jc w:val="center"/>
        </w:trPr>
        <w:tc>
          <w:tcPr>
            <w:tcW w:w="941"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产品类别</w:t>
            </w: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检验检测项目</w:t>
            </w:r>
          </w:p>
        </w:tc>
        <w:tc>
          <w:tcPr>
            <w:tcW w:w="2537"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检验检测依据</w:t>
            </w:r>
          </w:p>
        </w:tc>
        <w:tc>
          <w:tcPr>
            <w:tcW w:w="2585"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检验检测方法</w:t>
            </w:r>
          </w:p>
        </w:tc>
      </w:tr>
      <w:tr w:rsidR="00EB695A">
        <w:trPr>
          <w:trHeight w:val="414"/>
          <w:jc w:val="center"/>
        </w:trPr>
        <w:tc>
          <w:tcPr>
            <w:tcW w:w="941" w:type="dxa"/>
            <w:vMerge w:val="restart"/>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储热式电热暖手器</w:t>
            </w: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对触及带电部件的防护</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输入功率和电流</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发热</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工作温度下的泄漏电流和电气强度</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耐潮湿</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泄漏电流和电气强度</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非正常工作（不包括第</w:t>
            </w:r>
            <w:r>
              <w:rPr>
                <w:rFonts w:eastAsia="方正仿宋_GBK"/>
                <w:color w:val="000000"/>
                <w:sz w:val="32"/>
                <w:szCs w:val="32"/>
              </w:rPr>
              <w:t>19.11.4</w:t>
            </w:r>
            <w:r>
              <w:rPr>
                <w:rFonts w:eastAsia="方正仿宋_GBK"/>
                <w:color w:val="000000"/>
                <w:sz w:val="32"/>
                <w:szCs w:val="32"/>
              </w:rPr>
              <w:t>条的试验）</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机械强度（不包括第</w:t>
            </w:r>
            <w:r>
              <w:rPr>
                <w:rFonts w:eastAsia="方正仿宋_GBK"/>
                <w:color w:val="000000"/>
                <w:sz w:val="32"/>
                <w:szCs w:val="32"/>
              </w:rPr>
              <w:t>21.102</w:t>
            </w:r>
            <w:r>
              <w:rPr>
                <w:rFonts w:eastAsia="方正仿宋_GBK"/>
                <w:color w:val="000000"/>
                <w:sz w:val="32"/>
                <w:szCs w:val="32"/>
              </w:rPr>
              <w:t>、</w:t>
            </w:r>
            <w:r>
              <w:rPr>
                <w:rFonts w:eastAsia="方正仿宋_GBK"/>
                <w:color w:val="000000"/>
                <w:sz w:val="32"/>
                <w:szCs w:val="32"/>
              </w:rPr>
              <w:t>21.103</w:t>
            </w:r>
            <w:r>
              <w:rPr>
                <w:rFonts w:eastAsia="方正仿宋_GBK"/>
                <w:color w:val="000000"/>
                <w:sz w:val="32"/>
                <w:szCs w:val="32"/>
              </w:rPr>
              <w:t>条的试验）</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结构（不包括第</w:t>
            </w:r>
            <w:r>
              <w:rPr>
                <w:rFonts w:eastAsia="方正仿宋_GBK"/>
                <w:color w:val="000000"/>
                <w:sz w:val="32"/>
                <w:szCs w:val="32"/>
              </w:rPr>
              <w:t>22.46</w:t>
            </w:r>
            <w:r>
              <w:rPr>
                <w:rFonts w:eastAsia="方正仿宋_GBK"/>
                <w:color w:val="000000"/>
                <w:sz w:val="32"/>
                <w:szCs w:val="32"/>
              </w:rPr>
              <w:t>条的试验）</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内部布线</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电源连接和外部软线</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外部导线用接线端子</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螺钉和连接</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Merge/>
            <w:vAlign w:val="center"/>
          </w:tcPr>
          <w:p w:rsidR="00EB695A" w:rsidRDefault="00EB695A">
            <w:pPr>
              <w:adjustRightInd w:val="0"/>
              <w:snapToGrid w:val="0"/>
              <w:spacing w:line="360" w:lineRule="exact"/>
              <w:jc w:val="center"/>
              <w:rPr>
                <w:rFonts w:eastAsia="方正仿宋_GBK"/>
                <w:color w:val="000000"/>
                <w:sz w:val="32"/>
                <w:szCs w:val="32"/>
              </w:rPr>
            </w:pPr>
          </w:p>
        </w:tc>
        <w:tc>
          <w:tcPr>
            <w:tcW w:w="3843" w:type="dxa"/>
            <w:vAlign w:val="center"/>
          </w:tcPr>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电气间隙、爬电距离和固体绝缘</w:t>
            </w:r>
          </w:p>
        </w:tc>
        <w:tc>
          <w:tcPr>
            <w:tcW w:w="2537"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c>
          <w:tcPr>
            <w:tcW w:w="2585"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 4706.1-2005</w:t>
            </w:r>
          </w:p>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GB4706.99-2009</w:t>
            </w:r>
          </w:p>
        </w:tc>
      </w:tr>
      <w:tr w:rsidR="00EB695A">
        <w:trPr>
          <w:trHeight w:val="414"/>
          <w:jc w:val="center"/>
        </w:trPr>
        <w:tc>
          <w:tcPr>
            <w:tcW w:w="941" w:type="dxa"/>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备注</w:t>
            </w:r>
          </w:p>
        </w:tc>
        <w:tc>
          <w:tcPr>
            <w:tcW w:w="8965" w:type="dxa"/>
            <w:gridSpan w:val="3"/>
            <w:vAlign w:val="center"/>
          </w:tcPr>
          <w:p w:rsidR="00EB695A" w:rsidRDefault="00180EF7">
            <w:pPr>
              <w:adjustRightInd w:val="0"/>
              <w:snapToGrid w:val="0"/>
              <w:spacing w:line="360" w:lineRule="exact"/>
              <w:jc w:val="center"/>
              <w:rPr>
                <w:rFonts w:eastAsia="方正仿宋_GBK"/>
                <w:color w:val="000000"/>
                <w:sz w:val="32"/>
                <w:szCs w:val="32"/>
              </w:rPr>
            </w:pPr>
            <w:r>
              <w:rPr>
                <w:rFonts w:eastAsia="方正仿宋_GBK"/>
                <w:color w:val="000000"/>
                <w:sz w:val="32"/>
                <w:szCs w:val="32"/>
              </w:rPr>
              <w:t>-</w:t>
            </w:r>
          </w:p>
        </w:tc>
      </w:tr>
    </w:tbl>
    <w:p w:rsidR="00EB695A" w:rsidRDefault="00180EF7">
      <w:pPr>
        <w:adjustRightInd w:val="0"/>
        <w:snapToGrid w:val="0"/>
        <w:spacing w:line="576" w:lineRule="exact"/>
        <w:ind w:firstLineChars="200" w:firstLine="640"/>
        <w:rPr>
          <w:rFonts w:eastAsia="方正黑体_GBK"/>
          <w:color w:val="000000"/>
          <w:sz w:val="32"/>
          <w:szCs w:val="32"/>
        </w:rPr>
      </w:pPr>
      <w:r>
        <w:rPr>
          <w:rFonts w:eastAsia="方正黑体_GBK"/>
          <w:color w:val="000000"/>
          <w:sz w:val="32"/>
          <w:szCs w:val="32"/>
        </w:rPr>
        <w:t>三、监督抽查结果分析</w:t>
      </w:r>
    </w:p>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w:t>
      </w:r>
      <w:r>
        <w:rPr>
          <w:rFonts w:eastAsia="方正楷体_GBK"/>
          <w:bCs/>
          <w:color w:val="000000"/>
          <w:kern w:val="0"/>
          <w:sz w:val="32"/>
          <w:szCs w:val="32"/>
        </w:rPr>
        <w:t>一）综合分析</w:t>
      </w:r>
    </w:p>
    <w:p w:rsidR="00EB695A" w:rsidRDefault="00180EF7">
      <w:pPr>
        <w:pStyle w:val="a6"/>
        <w:spacing w:line="576" w:lineRule="exact"/>
        <w:ind w:firstLineChars="200" w:firstLine="643"/>
        <w:rPr>
          <w:rFonts w:ascii="Times New Roman" w:eastAsia="方正仿宋_GBK" w:hAnsi="Times New Roman"/>
          <w:b/>
          <w:color w:val="000000"/>
          <w:sz w:val="32"/>
          <w:szCs w:val="32"/>
        </w:rPr>
      </w:pPr>
      <w:r>
        <w:rPr>
          <w:rFonts w:ascii="Times New Roman" w:eastAsia="方正仿宋_GBK" w:hAnsi="Times New Roman"/>
          <w:b/>
          <w:color w:val="000000"/>
          <w:sz w:val="32"/>
          <w:szCs w:val="32"/>
        </w:rPr>
        <w:t>1.</w:t>
      </w:r>
      <w:r>
        <w:rPr>
          <w:rFonts w:ascii="Times New Roman" w:eastAsia="方正仿宋_GBK" w:hAnsi="Times New Roman"/>
          <w:b/>
          <w:color w:val="000000"/>
          <w:sz w:val="32"/>
          <w:szCs w:val="32"/>
        </w:rPr>
        <w:t>按样品来源</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本次监督抽查样品从电商平台抽取。</w:t>
      </w:r>
      <w:proofErr w:type="gramStart"/>
      <w:r>
        <w:rPr>
          <w:rFonts w:ascii="Times New Roman" w:eastAsia="方正仿宋_GBK" w:hAnsi="Times New Roman"/>
          <w:color w:val="000000"/>
          <w:sz w:val="32"/>
          <w:szCs w:val="32"/>
        </w:rPr>
        <w:t>其中淘宝抽取</w:t>
      </w:r>
      <w:proofErr w:type="gramEnd"/>
      <w:r>
        <w:rPr>
          <w:rFonts w:ascii="Times New Roman" w:eastAsia="方正仿宋_GBK" w:hAnsi="Times New Roman"/>
          <w:color w:val="000000"/>
          <w:sz w:val="32"/>
          <w:szCs w:val="32"/>
        </w:rPr>
        <w:t>1</w:t>
      </w:r>
      <w:r>
        <w:rPr>
          <w:rFonts w:ascii="Times New Roman" w:eastAsia="方正仿宋_GBK" w:hAnsi="Times New Roman"/>
          <w:color w:val="000000"/>
          <w:sz w:val="32"/>
          <w:szCs w:val="32"/>
        </w:rPr>
        <w:t>批次样品，</w:t>
      </w:r>
      <w:proofErr w:type="gramStart"/>
      <w:r>
        <w:rPr>
          <w:rFonts w:ascii="Times New Roman" w:eastAsia="方正仿宋_GBK" w:hAnsi="Times New Roman"/>
          <w:color w:val="000000"/>
          <w:sz w:val="32"/>
          <w:szCs w:val="32"/>
        </w:rPr>
        <w:t>抖音抽取</w:t>
      </w:r>
      <w:proofErr w:type="gramEnd"/>
      <w:r>
        <w:rPr>
          <w:rFonts w:ascii="Times New Roman" w:eastAsia="方正仿宋_GBK" w:hAnsi="Times New Roman"/>
          <w:color w:val="000000"/>
          <w:sz w:val="32"/>
          <w:szCs w:val="32"/>
        </w:rPr>
        <w:t>1</w:t>
      </w:r>
      <w:r>
        <w:rPr>
          <w:rFonts w:ascii="Times New Roman" w:eastAsia="方正仿宋_GBK" w:hAnsi="Times New Roman"/>
          <w:color w:val="000000"/>
          <w:sz w:val="32"/>
          <w:szCs w:val="32"/>
        </w:rPr>
        <w:t>批次样品，具体情况见表</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w:t>
      </w:r>
    </w:p>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 xml:space="preserve">3 </w:t>
      </w:r>
      <w:r>
        <w:rPr>
          <w:rFonts w:eastAsia="方正仿宋_GBK"/>
          <w:color w:val="000000"/>
          <w:sz w:val="32"/>
          <w:szCs w:val="32"/>
        </w:rPr>
        <w:t>按样品来源分析抽查结果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386"/>
        <w:gridCol w:w="2800"/>
        <w:gridCol w:w="2764"/>
      </w:tblGrid>
      <w:tr w:rsidR="00EB695A">
        <w:trPr>
          <w:trHeight w:val="703"/>
          <w:jc w:val="center"/>
        </w:trPr>
        <w:tc>
          <w:tcPr>
            <w:tcW w:w="2941" w:type="dxa"/>
            <w:gridSpan w:val="2"/>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样品来源</w:t>
            </w:r>
          </w:p>
        </w:tc>
        <w:tc>
          <w:tcPr>
            <w:tcW w:w="280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抽查批次</w:t>
            </w:r>
          </w:p>
        </w:tc>
        <w:tc>
          <w:tcPr>
            <w:tcW w:w="2764"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合格批次</w:t>
            </w:r>
          </w:p>
        </w:tc>
      </w:tr>
      <w:tr w:rsidR="00EB695A">
        <w:trPr>
          <w:trHeight w:val="576"/>
          <w:jc w:val="center"/>
        </w:trPr>
        <w:tc>
          <w:tcPr>
            <w:tcW w:w="1555" w:type="dxa"/>
            <w:vMerge w:val="restart"/>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电商平台</w:t>
            </w:r>
          </w:p>
        </w:tc>
        <w:tc>
          <w:tcPr>
            <w:tcW w:w="1386" w:type="dxa"/>
            <w:vAlign w:val="center"/>
          </w:tcPr>
          <w:p w:rsidR="00EB695A" w:rsidRDefault="00180EF7">
            <w:pPr>
              <w:spacing w:line="576" w:lineRule="exact"/>
              <w:jc w:val="center"/>
              <w:rPr>
                <w:rFonts w:eastAsia="方正仿宋_GBK"/>
                <w:color w:val="000000"/>
                <w:sz w:val="32"/>
                <w:szCs w:val="32"/>
              </w:rPr>
            </w:pPr>
            <w:proofErr w:type="gramStart"/>
            <w:r>
              <w:rPr>
                <w:rFonts w:eastAsia="方正仿宋_GBK"/>
                <w:color w:val="000000"/>
                <w:sz w:val="32"/>
                <w:szCs w:val="32"/>
              </w:rPr>
              <w:t>淘宝</w:t>
            </w:r>
            <w:proofErr w:type="gramEnd"/>
          </w:p>
        </w:tc>
        <w:tc>
          <w:tcPr>
            <w:tcW w:w="280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c>
          <w:tcPr>
            <w:tcW w:w="2764"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r>
      <w:tr w:rsidR="00EB695A">
        <w:trPr>
          <w:trHeight w:val="567"/>
          <w:jc w:val="center"/>
        </w:trPr>
        <w:tc>
          <w:tcPr>
            <w:tcW w:w="1555" w:type="dxa"/>
            <w:vMerge/>
            <w:vAlign w:val="center"/>
          </w:tcPr>
          <w:p w:rsidR="00EB695A" w:rsidRDefault="00EB695A">
            <w:pPr>
              <w:spacing w:line="576" w:lineRule="exact"/>
              <w:jc w:val="center"/>
              <w:rPr>
                <w:rFonts w:eastAsia="方正仿宋_GBK"/>
                <w:color w:val="000000"/>
                <w:sz w:val="32"/>
                <w:szCs w:val="32"/>
              </w:rPr>
            </w:pPr>
          </w:p>
        </w:tc>
        <w:tc>
          <w:tcPr>
            <w:tcW w:w="1386" w:type="dxa"/>
            <w:vAlign w:val="center"/>
          </w:tcPr>
          <w:p w:rsidR="00EB695A" w:rsidRDefault="00180EF7">
            <w:pPr>
              <w:spacing w:line="576" w:lineRule="exact"/>
              <w:jc w:val="center"/>
              <w:rPr>
                <w:rFonts w:eastAsia="方正仿宋_GBK"/>
                <w:color w:val="000000"/>
                <w:sz w:val="32"/>
                <w:szCs w:val="32"/>
              </w:rPr>
            </w:pPr>
            <w:proofErr w:type="gramStart"/>
            <w:r>
              <w:rPr>
                <w:rFonts w:eastAsia="方正仿宋_GBK"/>
                <w:color w:val="000000"/>
                <w:sz w:val="32"/>
                <w:szCs w:val="32"/>
              </w:rPr>
              <w:t>抖音</w:t>
            </w:r>
            <w:proofErr w:type="gramEnd"/>
          </w:p>
        </w:tc>
        <w:tc>
          <w:tcPr>
            <w:tcW w:w="280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c>
          <w:tcPr>
            <w:tcW w:w="2764"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r>
      <w:tr w:rsidR="00EB695A">
        <w:trPr>
          <w:trHeight w:val="559"/>
          <w:jc w:val="center"/>
        </w:trPr>
        <w:tc>
          <w:tcPr>
            <w:tcW w:w="2941" w:type="dxa"/>
            <w:gridSpan w:val="2"/>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合计</w:t>
            </w:r>
          </w:p>
        </w:tc>
        <w:tc>
          <w:tcPr>
            <w:tcW w:w="280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c>
          <w:tcPr>
            <w:tcW w:w="2764"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r>
    </w:tbl>
    <w:p w:rsidR="00EB695A" w:rsidRDefault="00180EF7">
      <w:pPr>
        <w:pStyle w:val="a6"/>
        <w:spacing w:line="576" w:lineRule="exact"/>
        <w:ind w:firstLineChars="200" w:firstLine="643"/>
        <w:rPr>
          <w:rFonts w:ascii="Times New Roman" w:eastAsia="方正仿宋_GBK" w:hAnsi="Times New Roman"/>
          <w:b/>
          <w:color w:val="000000"/>
          <w:sz w:val="32"/>
          <w:szCs w:val="32"/>
        </w:rPr>
      </w:pPr>
      <w:r>
        <w:rPr>
          <w:rFonts w:ascii="Times New Roman" w:eastAsia="方正仿宋_GBK" w:hAnsi="Times New Roman"/>
          <w:b/>
          <w:color w:val="000000"/>
          <w:sz w:val="32"/>
          <w:szCs w:val="32"/>
        </w:rPr>
        <w:t>2.</w:t>
      </w:r>
      <w:r>
        <w:rPr>
          <w:rFonts w:ascii="Times New Roman" w:eastAsia="方正仿宋_GBK" w:hAnsi="Times New Roman"/>
          <w:b/>
          <w:color w:val="000000"/>
          <w:sz w:val="32"/>
          <w:szCs w:val="32"/>
        </w:rPr>
        <w:t>按价格区间</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本次监督抽查产品</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批次，单价整体上在</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元</w:t>
      </w:r>
      <w:r>
        <w:rPr>
          <w:rFonts w:ascii="Times New Roman" w:eastAsia="方正仿宋_GBK" w:hAnsi="Times New Roman"/>
          <w:color w:val="000000"/>
          <w:sz w:val="32"/>
          <w:szCs w:val="32"/>
        </w:rPr>
        <w:t>上下</w:t>
      </w:r>
      <w:r>
        <w:rPr>
          <w:rFonts w:ascii="Times New Roman" w:eastAsia="方正仿宋_GBK" w:hAnsi="Times New Roman"/>
          <w:color w:val="000000"/>
          <w:sz w:val="32"/>
          <w:szCs w:val="32"/>
        </w:rPr>
        <w:t>，具体情况见表</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w:t>
      </w:r>
    </w:p>
    <w:p w:rsidR="00EB695A" w:rsidRDefault="00180EF7">
      <w:pPr>
        <w:adjustRightInd w:val="0"/>
        <w:snapToGrid w:val="0"/>
        <w:spacing w:line="576" w:lineRule="exact"/>
        <w:jc w:val="center"/>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 xml:space="preserve">4 </w:t>
      </w:r>
      <w:r>
        <w:rPr>
          <w:rFonts w:eastAsia="方正仿宋_GBK"/>
          <w:color w:val="000000"/>
          <w:sz w:val="32"/>
          <w:szCs w:val="32"/>
        </w:rPr>
        <w:t>按价格区间分析抽查结果</w:t>
      </w:r>
    </w:p>
    <w:tbl>
      <w:tblPr>
        <w:tblStyle w:val="ad"/>
        <w:tblW w:w="8505" w:type="dxa"/>
        <w:tblInd w:w="250" w:type="dxa"/>
        <w:tblLook w:val="04A0"/>
      </w:tblPr>
      <w:tblGrid>
        <w:gridCol w:w="2977"/>
        <w:gridCol w:w="2835"/>
        <w:gridCol w:w="2693"/>
      </w:tblGrid>
      <w:tr w:rsidR="00EB695A">
        <w:tc>
          <w:tcPr>
            <w:tcW w:w="2977"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价格区间，元</w:t>
            </w:r>
          </w:p>
        </w:tc>
        <w:tc>
          <w:tcPr>
            <w:tcW w:w="2835"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抽查批次</w:t>
            </w:r>
          </w:p>
        </w:tc>
        <w:tc>
          <w:tcPr>
            <w:tcW w:w="2693"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合格批次</w:t>
            </w:r>
          </w:p>
        </w:tc>
      </w:tr>
      <w:tr w:rsidR="00EB695A">
        <w:tc>
          <w:tcPr>
            <w:tcW w:w="2977"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元</w:t>
            </w:r>
            <w:r>
              <w:rPr>
                <w:rFonts w:ascii="Times New Roman" w:eastAsia="方正仿宋_GBK" w:hAnsi="Times New Roman"/>
                <w:color w:val="000000"/>
                <w:sz w:val="32"/>
                <w:szCs w:val="32"/>
              </w:rPr>
              <w:t>以下</w:t>
            </w:r>
          </w:p>
        </w:tc>
        <w:tc>
          <w:tcPr>
            <w:tcW w:w="2835"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1</w:t>
            </w:r>
          </w:p>
        </w:tc>
        <w:tc>
          <w:tcPr>
            <w:tcW w:w="2693"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1</w:t>
            </w:r>
          </w:p>
        </w:tc>
      </w:tr>
      <w:tr w:rsidR="00EB695A">
        <w:tc>
          <w:tcPr>
            <w:tcW w:w="2977"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30</w:t>
            </w:r>
            <w:r>
              <w:rPr>
                <w:rFonts w:ascii="Times New Roman" w:eastAsia="方正仿宋_GBK" w:hAnsi="Times New Roman"/>
                <w:color w:val="000000"/>
                <w:sz w:val="32"/>
                <w:szCs w:val="32"/>
              </w:rPr>
              <w:t>元以上</w:t>
            </w:r>
          </w:p>
        </w:tc>
        <w:tc>
          <w:tcPr>
            <w:tcW w:w="2835"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1</w:t>
            </w:r>
          </w:p>
        </w:tc>
        <w:tc>
          <w:tcPr>
            <w:tcW w:w="2693"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1</w:t>
            </w:r>
          </w:p>
        </w:tc>
      </w:tr>
      <w:tr w:rsidR="00EB695A">
        <w:tc>
          <w:tcPr>
            <w:tcW w:w="2977"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合计</w:t>
            </w:r>
          </w:p>
        </w:tc>
        <w:tc>
          <w:tcPr>
            <w:tcW w:w="2835"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c>
          <w:tcPr>
            <w:tcW w:w="2693"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r>
    </w:tbl>
    <w:p w:rsidR="00EB695A" w:rsidRDefault="00180EF7">
      <w:pPr>
        <w:pStyle w:val="a6"/>
        <w:spacing w:line="576" w:lineRule="exact"/>
        <w:ind w:firstLineChars="200" w:firstLine="643"/>
        <w:rPr>
          <w:rFonts w:ascii="Times New Roman" w:eastAsia="方正仿宋_GBK" w:hAnsi="Times New Roman"/>
          <w:b/>
          <w:color w:val="000000"/>
          <w:sz w:val="32"/>
          <w:szCs w:val="32"/>
        </w:rPr>
      </w:pPr>
      <w:r>
        <w:rPr>
          <w:rFonts w:ascii="Times New Roman" w:eastAsia="方正仿宋_GBK" w:hAnsi="Times New Roman"/>
          <w:b/>
          <w:color w:val="000000"/>
          <w:sz w:val="32"/>
          <w:szCs w:val="32"/>
        </w:rPr>
        <w:t>3.</w:t>
      </w:r>
      <w:r>
        <w:rPr>
          <w:rFonts w:ascii="Times New Roman" w:eastAsia="方正仿宋_GBK" w:hAnsi="Times New Roman"/>
          <w:b/>
          <w:color w:val="000000"/>
          <w:sz w:val="32"/>
          <w:szCs w:val="32"/>
        </w:rPr>
        <w:t>按抽样平台</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本次监督抽查产品</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批次，抽样平台涉及</w:t>
      </w:r>
      <w:proofErr w:type="gramStart"/>
      <w:r>
        <w:rPr>
          <w:rFonts w:ascii="Times New Roman" w:eastAsia="方正仿宋_GBK" w:hAnsi="Times New Roman"/>
          <w:color w:val="000000"/>
          <w:sz w:val="32"/>
          <w:szCs w:val="32"/>
        </w:rPr>
        <w:t>淘宝和抖音</w:t>
      </w:r>
      <w:proofErr w:type="gramEnd"/>
      <w:r>
        <w:rPr>
          <w:rFonts w:ascii="Times New Roman" w:eastAsia="方正仿宋_GBK" w:hAnsi="Times New Roman"/>
          <w:color w:val="000000"/>
          <w:sz w:val="32"/>
          <w:szCs w:val="32"/>
        </w:rPr>
        <w:t>，具体情况见表</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w:t>
      </w:r>
    </w:p>
    <w:p w:rsidR="00EB695A" w:rsidRDefault="00180EF7">
      <w:pPr>
        <w:pStyle w:val="a6"/>
        <w:ind w:firstLineChars="200" w:firstLine="640"/>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表</w:t>
      </w:r>
      <w:r>
        <w:rPr>
          <w:rFonts w:ascii="Times New Roman" w:eastAsia="方正仿宋_GBK" w:hAnsi="Times New Roman"/>
          <w:color w:val="000000"/>
          <w:sz w:val="32"/>
          <w:szCs w:val="32"/>
        </w:rPr>
        <w:t xml:space="preserve">5 </w:t>
      </w:r>
      <w:r>
        <w:rPr>
          <w:rFonts w:ascii="Times New Roman" w:eastAsia="方正仿宋_GBK" w:hAnsi="Times New Roman"/>
          <w:color w:val="000000"/>
          <w:sz w:val="32"/>
          <w:szCs w:val="32"/>
        </w:rPr>
        <w:t>按抽样地区分析抽查结果</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9"/>
        <w:gridCol w:w="2816"/>
        <w:gridCol w:w="2730"/>
      </w:tblGrid>
      <w:tr w:rsidR="00EB695A">
        <w:trPr>
          <w:trHeight w:val="576"/>
          <w:jc w:val="center"/>
        </w:trPr>
        <w:tc>
          <w:tcPr>
            <w:tcW w:w="2959"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抽样平台</w:t>
            </w:r>
          </w:p>
        </w:tc>
        <w:tc>
          <w:tcPr>
            <w:tcW w:w="2816" w:type="dxa"/>
          </w:tcPr>
          <w:p w:rsidR="00EB695A" w:rsidRDefault="00180EF7">
            <w:pPr>
              <w:pStyle w:val="a6"/>
              <w:spacing w:line="576"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抽查批次</w:t>
            </w:r>
          </w:p>
        </w:tc>
        <w:tc>
          <w:tcPr>
            <w:tcW w:w="273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合格批次</w:t>
            </w:r>
          </w:p>
        </w:tc>
      </w:tr>
      <w:tr w:rsidR="00EB695A">
        <w:trPr>
          <w:trHeight w:val="567"/>
          <w:jc w:val="center"/>
        </w:trPr>
        <w:tc>
          <w:tcPr>
            <w:tcW w:w="2959" w:type="dxa"/>
            <w:vAlign w:val="center"/>
          </w:tcPr>
          <w:p w:rsidR="00EB695A" w:rsidRDefault="00180EF7">
            <w:pPr>
              <w:spacing w:line="576" w:lineRule="exact"/>
              <w:jc w:val="center"/>
              <w:rPr>
                <w:rFonts w:eastAsia="方正仿宋_GBK"/>
                <w:color w:val="000000"/>
                <w:sz w:val="32"/>
                <w:szCs w:val="32"/>
              </w:rPr>
            </w:pPr>
            <w:proofErr w:type="gramStart"/>
            <w:r>
              <w:rPr>
                <w:rFonts w:eastAsia="方正仿宋_GBK"/>
                <w:color w:val="000000"/>
                <w:sz w:val="32"/>
                <w:szCs w:val="32"/>
              </w:rPr>
              <w:t>淘宝</w:t>
            </w:r>
            <w:proofErr w:type="gramEnd"/>
          </w:p>
        </w:tc>
        <w:tc>
          <w:tcPr>
            <w:tcW w:w="2816"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c>
          <w:tcPr>
            <w:tcW w:w="273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r>
      <w:tr w:rsidR="00EB695A">
        <w:trPr>
          <w:trHeight w:val="567"/>
          <w:jc w:val="center"/>
        </w:trPr>
        <w:tc>
          <w:tcPr>
            <w:tcW w:w="2959" w:type="dxa"/>
            <w:vAlign w:val="center"/>
          </w:tcPr>
          <w:p w:rsidR="00EB695A" w:rsidRDefault="00180EF7">
            <w:pPr>
              <w:spacing w:line="576" w:lineRule="exact"/>
              <w:jc w:val="center"/>
              <w:rPr>
                <w:rFonts w:eastAsia="方正仿宋_GBK"/>
                <w:color w:val="000000"/>
                <w:sz w:val="32"/>
                <w:szCs w:val="32"/>
              </w:rPr>
            </w:pPr>
            <w:proofErr w:type="gramStart"/>
            <w:r>
              <w:rPr>
                <w:rFonts w:eastAsia="方正仿宋_GBK"/>
                <w:color w:val="000000"/>
                <w:sz w:val="32"/>
                <w:szCs w:val="32"/>
              </w:rPr>
              <w:t>抖音</w:t>
            </w:r>
            <w:proofErr w:type="gramEnd"/>
          </w:p>
        </w:tc>
        <w:tc>
          <w:tcPr>
            <w:tcW w:w="2816"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c>
          <w:tcPr>
            <w:tcW w:w="273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1</w:t>
            </w:r>
          </w:p>
        </w:tc>
      </w:tr>
      <w:tr w:rsidR="00EB695A">
        <w:trPr>
          <w:trHeight w:val="567"/>
          <w:jc w:val="center"/>
        </w:trPr>
        <w:tc>
          <w:tcPr>
            <w:tcW w:w="2959" w:type="dxa"/>
            <w:tcBorders>
              <w:bottom w:val="single" w:sz="4" w:space="0" w:color="auto"/>
            </w:tcBorders>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合计</w:t>
            </w:r>
          </w:p>
        </w:tc>
        <w:tc>
          <w:tcPr>
            <w:tcW w:w="2816"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c>
          <w:tcPr>
            <w:tcW w:w="2730" w:type="dxa"/>
            <w:vAlign w:val="center"/>
          </w:tcPr>
          <w:p w:rsidR="00EB695A" w:rsidRDefault="00180EF7">
            <w:pPr>
              <w:spacing w:line="576" w:lineRule="exact"/>
              <w:jc w:val="center"/>
              <w:rPr>
                <w:rFonts w:eastAsia="方正仿宋_GBK"/>
                <w:color w:val="000000"/>
                <w:sz w:val="32"/>
                <w:szCs w:val="32"/>
              </w:rPr>
            </w:pPr>
            <w:r>
              <w:rPr>
                <w:rFonts w:eastAsia="方正仿宋_GBK"/>
                <w:color w:val="000000"/>
                <w:sz w:val="32"/>
                <w:szCs w:val="32"/>
              </w:rPr>
              <w:t>2</w:t>
            </w:r>
          </w:p>
        </w:tc>
      </w:tr>
    </w:tbl>
    <w:p w:rsidR="00EB695A" w:rsidRDefault="00180EF7" w:rsidP="000F3792">
      <w:pPr>
        <w:adjustRightInd w:val="0"/>
        <w:snapToGrid w:val="0"/>
        <w:spacing w:line="576" w:lineRule="exact"/>
        <w:ind w:firstLineChars="214" w:firstLine="685"/>
        <w:rPr>
          <w:rFonts w:eastAsia="方正楷体_GBK"/>
          <w:bCs/>
          <w:color w:val="000000"/>
          <w:kern w:val="0"/>
          <w:sz w:val="32"/>
          <w:szCs w:val="32"/>
        </w:rPr>
      </w:pPr>
      <w:r>
        <w:rPr>
          <w:rFonts w:eastAsia="方正楷体_GBK"/>
          <w:bCs/>
          <w:color w:val="000000"/>
          <w:kern w:val="0"/>
          <w:sz w:val="32"/>
          <w:szCs w:val="32"/>
        </w:rPr>
        <w:t>（二）检验检测项目分析</w:t>
      </w:r>
    </w:p>
    <w:p w:rsidR="00EB695A" w:rsidRDefault="00180EF7">
      <w:pPr>
        <w:pStyle w:val="a6"/>
        <w:spacing w:line="576" w:lineRule="exact"/>
        <w:ind w:firstLineChars="200" w:firstLine="643"/>
        <w:rPr>
          <w:rFonts w:ascii="Times New Roman" w:eastAsia="方正仿宋_GBK" w:hAnsi="Times New Roman"/>
          <w:b/>
          <w:color w:val="000000"/>
          <w:sz w:val="32"/>
          <w:szCs w:val="32"/>
        </w:rPr>
      </w:pPr>
      <w:r>
        <w:rPr>
          <w:rFonts w:ascii="Times New Roman" w:eastAsia="方正仿宋_GBK" w:hAnsi="Times New Roman"/>
          <w:b/>
          <w:color w:val="000000"/>
          <w:sz w:val="32"/>
          <w:szCs w:val="32"/>
        </w:rPr>
        <w:t>1.</w:t>
      </w:r>
      <w:r>
        <w:rPr>
          <w:rFonts w:ascii="Times New Roman" w:eastAsia="方正仿宋_GBK" w:hAnsi="Times New Roman"/>
          <w:b/>
          <w:color w:val="000000"/>
          <w:sz w:val="32"/>
          <w:szCs w:val="32"/>
        </w:rPr>
        <w:t>检验检测结果情况</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本次监督抽查共抽查储热式电热暖手器</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批次，合格</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批次。</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主要对对触及带电部件的防护、输入功率和电流、发热、工作温度下的泄漏电流和电气强度、耐潮湿、泄漏电流和电气强度、非正常工作（不包括第</w:t>
      </w:r>
      <w:r>
        <w:rPr>
          <w:rFonts w:ascii="Times New Roman" w:eastAsia="方正仿宋_GBK" w:hAnsi="Times New Roman"/>
          <w:color w:val="000000"/>
          <w:sz w:val="32"/>
          <w:szCs w:val="32"/>
        </w:rPr>
        <w:t>19.11.4</w:t>
      </w:r>
      <w:r>
        <w:rPr>
          <w:rFonts w:ascii="Times New Roman" w:eastAsia="方正仿宋_GBK" w:hAnsi="Times New Roman"/>
          <w:color w:val="000000"/>
          <w:sz w:val="32"/>
          <w:szCs w:val="32"/>
        </w:rPr>
        <w:t>条的试验）、机械强度（不包括第</w:t>
      </w:r>
      <w:r>
        <w:rPr>
          <w:rFonts w:ascii="Times New Roman" w:eastAsia="方正仿宋_GBK" w:hAnsi="Times New Roman"/>
          <w:color w:val="000000"/>
          <w:sz w:val="32"/>
          <w:szCs w:val="32"/>
        </w:rPr>
        <w:t>21.102</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21.103</w:t>
      </w:r>
      <w:r>
        <w:rPr>
          <w:rFonts w:ascii="Times New Roman" w:eastAsia="方正仿宋_GBK" w:hAnsi="Times New Roman"/>
          <w:color w:val="000000"/>
          <w:sz w:val="32"/>
          <w:szCs w:val="32"/>
        </w:rPr>
        <w:t>条的试验）、结构（不包括第</w:t>
      </w:r>
      <w:r>
        <w:rPr>
          <w:rFonts w:ascii="Times New Roman" w:eastAsia="方正仿宋_GBK" w:hAnsi="Times New Roman"/>
          <w:color w:val="000000"/>
          <w:sz w:val="32"/>
          <w:szCs w:val="32"/>
        </w:rPr>
        <w:t>22.46</w:t>
      </w:r>
      <w:r>
        <w:rPr>
          <w:rFonts w:ascii="Times New Roman" w:eastAsia="方正仿宋_GBK" w:hAnsi="Times New Roman"/>
          <w:color w:val="000000"/>
          <w:sz w:val="32"/>
          <w:szCs w:val="32"/>
        </w:rPr>
        <w:t>条的试验）、内部布线、电源连接和外部软线、外部导线用接线端子、螺钉和连接和电气间隙、爬电距离和固体绝缘这十四个项目进行检验检测，检验检测结果均能满足相关标准要求。</w:t>
      </w:r>
    </w:p>
    <w:p w:rsidR="00EB695A" w:rsidRDefault="00180EF7">
      <w:pPr>
        <w:pStyle w:val="a6"/>
        <w:spacing w:line="576" w:lineRule="exact"/>
        <w:ind w:firstLineChars="200" w:firstLine="643"/>
        <w:rPr>
          <w:rFonts w:ascii="Times New Roman" w:eastAsia="方正仿宋_GBK" w:hAnsi="Times New Roman"/>
          <w:b/>
          <w:color w:val="000000"/>
          <w:sz w:val="32"/>
          <w:szCs w:val="32"/>
        </w:rPr>
      </w:pPr>
      <w:r>
        <w:rPr>
          <w:rFonts w:ascii="Times New Roman" w:eastAsia="方正仿宋_GBK" w:hAnsi="Times New Roman"/>
          <w:b/>
          <w:color w:val="000000"/>
          <w:sz w:val="32"/>
          <w:szCs w:val="32"/>
        </w:rPr>
        <w:t>2.</w:t>
      </w:r>
      <w:r>
        <w:rPr>
          <w:rFonts w:ascii="Times New Roman" w:eastAsia="方正仿宋_GBK" w:hAnsi="Times New Roman"/>
          <w:b/>
          <w:color w:val="000000"/>
          <w:sz w:val="32"/>
          <w:szCs w:val="32"/>
        </w:rPr>
        <w:t>容易出现不合格的项目分析</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a</w:t>
      </w:r>
      <w:r>
        <w:rPr>
          <w:rFonts w:ascii="Times New Roman" w:eastAsia="方正仿宋_GBK" w:hAnsi="Times New Roman"/>
          <w:color w:val="000000"/>
          <w:sz w:val="32"/>
          <w:szCs w:val="32"/>
        </w:rPr>
        <w:t>）输入功率和电流</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输入功率和电流项目标准规定实际功率不超过额定功率的</w:t>
      </w:r>
      <w:r>
        <w:rPr>
          <w:rFonts w:ascii="Times New Roman" w:eastAsia="方正仿宋_GBK" w:hAnsi="Times New Roman"/>
          <w:color w:val="000000"/>
          <w:sz w:val="32"/>
          <w:szCs w:val="32"/>
        </w:rPr>
        <w:t>110%</w:t>
      </w:r>
      <w:r>
        <w:rPr>
          <w:rFonts w:ascii="Times New Roman" w:eastAsia="方正仿宋_GBK" w:hAnsi="Times New Roman"/>
          <w:color w:val="000000"/>
          <w:sz w:val="32"/>
          <w:szCs w:val="32"/>
        </w:rPr>
        <w:t>且</w:t>
      </w:r>
      <w:r>
        <w:rPr>
          <w:rFonts w:ascii="Times New Roman" w:eastAsia="方正仿宋_GBK" w:hAnsi="Times New Roman"/>
          <w:color w:val="000000"/>
          <w:sz w:val="32"/>
          <w:szCs w:val="32"/>
        </w:rPr>
        <w:t>不小于</w:t>
      </w:r>
      <w:r>
        <w:rPr>
          <w:rFonts w:ascii="Times New Roman" w:eastAsia="方正仿宋_GBK" w:hAnsi="Times New Roman"/>
          <w:color w:val="000000"/>
          <w:sz w:val="32"/>
          <w:szCs w:val="32"/>
        </w:rPr>
        <w:t>95%</w:t>
      </w:r>
      <w:r>
        <w:rPr>
          <w:rFonts w:ascii="Times New Roman" w:eastAsia="方正仿宋_GBK" w:hAnsi="Times New Roman"/>
          <w:color w:val="000000"/>
          <w:sz w:val="32"/>
          <w:szCs w:val="32"/>
        </w:rPr>
        <w:t>，存在的主要问题为：实际测量的功率偏差比标准值偏大或偏小。该项目不合格会导致电器本体容易出现故障，减少使用寿命</w:t>
      </w:r>
    </w:p>
    <w:p w:rsidR="00EB695A" w:rsidRDefault="00180EF7">
      <w:pPr>
        <w:pStyle w:val="a6"/>
        <w:spacing w:line="576"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b</w:t>
      </w:r>
      <w:r>
        <w:rPr>
          <w:rFonts w:ascii="Times New Roman" w:eastAsia="方正仿宋_GBK" w:hAnsi="Times New Roman"/>
          <w:color w:val="000000"/>
          <w:sz w:val="32"/>
          <w:szCs w:val="32"/>
        </w:rPr>
        <w:t>）结构</w:t>
      </w:r>
    </w:p>
    <w:p w:rsidR="00EB695A" w:rsidRDefault="00180EF7">
      <w:pPr>
        <w:adjustRightInd w:val="0"/>
        <w:snapToGrid w:val="0"/>
        <w:spacing w:line="576" w:lineRule="exact"/>
        <w:ind w:firstLineChars="200" w:firstLine="640"/>
        <w:rPr>
          <w:rFonts w:eastAsia="方正仿宋_GBK"/>
          <w:color w:val="000000"/>
          <w:sz w:val="32"/>
          <w:szCs w:val="32"/>
        </w:rPr>
      </w:pPr>
      <w:r>
        <w:rPr>
          <w:rFonts w:eastAsia="方正仿宋_GBK"/>
          <w:color w:val="000000"/>
          <w:sz w:val="32"/>
          <w:szCs w:val="32"/>
        </w:rPr>
        <w:t>结构项目标准规定充电设备存在过压保护装置，且电极不应用于加热液体。本次出现的主要问题为：（</w:t>
      </w:r>
      <w:r>
        <w:rPr>
          <w:rFonts w:eastAsia="方正仿宋_GBK"/>
          <w:color w:val="000000"/>
          <w:sz w:val="32"/>
          <w:szCs w:val="32"/>
        </w:rPr>
        <w:t>1</w:t>
      </w:r>
      <w:r>
        <w:rPr>
          <w:rFonts w:eastAsia="方正仿宋_GBK"/>
          <w:color w:val="000000"/>
          <w:sz w:val="32"/>
          <w:szCs w:val="32"/>
        </w:rPr>
        <w:t>）加热部件不符合要求，一些产品仍使用电极式加热器进行液体加热，在使用的过程中，如果出现漏水，会导致发生触电的危险；（</w:t>
      </w:r>
      <w:r>
        <w:rPr>
          <w:rFonts w:eastAsia="方正仿宋_GBK"/>
          <w:color w:val="000000"/>
          <w:sz w:val="32"/>
          <w:szCs w:val="32"/>
        </w:rPr>
        <w:t>2</w:t>
      </w:r>
      <w:r>
        <w:rPr>
          <w:rFonts w:eastAsia="方正仿宋_GBK"/>
          <w:color w:val="000000"/>
          <w:sz w:val="32"/>
          <w:szCs w:val="32"/>
        </w:rPr>
        <w:t>）无过压保护装置。容易产生大量热量，严重时可能引发火灾。</w:t>
      </w:r>
    </w:p>
    <w:p w:rsidR="00EB695A" w:rsidRDefault="00180EF7">
      <w:pPr>
        <w:adjustRightInd w:val="0"/>
        <w:snapToGrid w:val="0"/>
        <w:spacing w:line="576"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c</w:t>
      </w:r>
      <w:r>
        <w:rPr>
          <w:rFonts w:eastAsia="方正仿宋_GBK"/>
          <w:color w:val="000000"/>
          <w:sz w:val="32"/>
          <w:szCs w:val="32"/>
        </w:rPr>
        <w:t>）电源连接和外部软线项目主要问题为：电源线不达标，标准要求</w:t>
      </w:r>
      <w:r>
        <w:rPr>
          <w:rFonts w:eastAsia="方正仿宋_GBK"/>
          <w:color w:val="000000"/>
          <w:sz w:val="32"/>
          <w:szCs w:val="32"/>
        </w:rPr>
        <w:t>0.5mm</w:t>
      </w:r>
      <w:r>
        <w:rPr>
          <w:rFonts w:eastAsia="方正仿宋_GBK"/>
          <w:color w:val="000000"/>
          <w:sz w:val="32"/>
          <w:szCs w:val="32"/>
          <w:vertAlign w:val="superscript"/>
        </w:rPr>
        <w:t xml:space="preserve">2 </w:t>
      </w:r>
      <w:r>
        <w:rPr>
          <w:rFonts w:eastAsia="方正仿宋_GBK"/>
          <w:color w:val="000000"/>
          <w:sz w:val="32"/>
          <w:szCs w:val="32"/>
        </w:rPr>
        <w:t>，部分厂商在生产制造时只有</w:t>
      </w:r>
      <w:r>
        <w:rPr>
          <w:rFonts w:eastAsia="方正仿宋_GBK"/>
          <w:color w:val="000000"/>
          <w:sz w:val="32"/>
          <w:szCs w:val="32"/>
        </w:rPr>
        <w:t>0.1</w:t>
      </w:r>
      <w:r>
        <w:rPr>
          <w:rFonts w:eastAsia="方正仿宋_GBK"/>
          <w:color w:val="000000"/>
          <w:sz w:val="32"/>
          <w:szCs w:val="32"/>
        </w:rPr>
        <w:t>mm</w:t>
      </w:r>
      <w:r>
        <w:rPr>
          <w:rFonts w:eastAsia="方正仿宋_GBK"/>
          <w:color w:val="000000"/>
          <w:sz w:val="32"/>
          <w:szCs w:val="32"/>
          <w:vertAlign w:val="superscript"/>
        </w:rPr>
        <w:t>2</w:t>
      </w:r>
      <w:r>
        <w:rPr>
          <w:rFonts w:eastAsia="方正仿宋_GBK"/>
          <w:color w:val="000000"/>
          <w:sz w:val="32"/>
          <w:szCs w:val="32"/>
        </w:rPr>
        <w:t>。该项目不合格会导致电源线和外部软线在使用过程中无法承受来自环境的机械、热、潮湿等压力，引起电源线的发热、燃烧。</w:t>
      </w:r>
    </w:p>
    <w:p w:rsidR="00EB695A" w:rsidRDefault="00180EF7">
      <w:pPr>
        <w:adjustRightInd w:val="0"/>
        <w:snapToGrid w:val="0"/>
        <w:spacing w:line="576" w:lineRule="exact"/>
        <w:ind w:firstLineChars="200" w:firstLine="640"/>
        <w:rPr>
          <w:rFonts w:eastAsia="方正黑体_GBK"/>
          <w:color w:val="000000"/>
          <w:sz w:val="32"/>
          <w:szCs w:val="32"/>
        </w:rPr>
      </w:pPr>
      <w:r>
        <w:rPr>
          <w:rFonts w:eastAsia="方正黑体_GBK"/>
          <w:color w:val="000000"/>
          <w:sz w:val="32"/>
          <w:szCs w:val="32"/>
        </w:rPr>
        <w:t>四、消费提示</w:t>
      </w:r>
    </w:p>
    <w:p w:rsidR="00EB695A" w:rsidRDefault="00180EF7">
      <w:pPr>
        <w:widowControl/>
        <w:shd w:val="clear" w:color="auto" w:fill="FFFFFF"/>
        <w:spacing w:line="576" w:lineRule="exact"/>
        <w:ind w:firstLineChars="200" w:firstLine="640"/>
        <w:jc w:val="left"/>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w:t>
      </w:r>
      <w:r>
        <w:rPr>
          <w:rFonts w:eastAsia="方正仿宋_GBK"/>
          <w:color w:val="000000"/>
          <w:sz w:val="32"/>
          <w:szCs w:val="32"/>
        </w:rPr>
        <w:t>要选择正规厂家生产的产品、观察包装是否精致，印刷是否清晰，合格证、生产批号或日期等信息是否齐全。</w:t>
      </w:r>
    </w:p>
    <w:p w:rsidR="00EB695A" w:rsidRDefault="00180EF7">
      <w:pPr>
        <w:widowControl/>
        <w:shd w:val="clear" w:color="auto" w:fill="FFFFFF"/>
        <w:spacing w:line="576" w:lineRule="exact"/>
        <w:ind w:firstLineChars="200" w:firstLine="640"/>
        <w:jc w:val="left"/>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w:t>
      </w:r>
      <w:r>
        <w:rPr>
          <w:rFonts w:eastAsia="方正仿宋_GBK"/>
          <w:color w:val="000000"/>
          <w:sz w:val="32"/>
          <w:szCs w:val="32"/>
        </w:rPr>
        <w:t>购买时尽量去一些大的超市或者一些正规商店，如果在网上购买也要去一些大的电商平台，</w:t>
      </w:r>
      <w:proofErr w:type="gramStart"/>
      <w:r>
        <w:rPr>
          <w:rFonts w:eastAsia="方正仿宋_GBK"/>
          <w:color w:val="000000"/>
          <w:sz w:val="32"/>
          <w:szCs w:val="32"/>
        </w:rPr>
        <w:t>如天猫商城</w:t>
      </w:r>
      <w:proofErr w:type="gramEnd"/>
      <w:r>
        <w:rPr>
          <w:rFonts w:eastAsia="方正仿宋_GBK"/>
          <w:color w:val="000000"/>
          <w:sz w:val="32"/>
          <w:szCs w:val="32"/>
        </w:rPr>
        <w:t>、京东商城、苏宁易购等。</w:t>
      </w:r>
    </w:p>
    <w:p w:rsidR="00EB695A" w:rsidRDefault="00180EF7">
      <w:pPr>
        <w:widowControl/>
        <w:shd w:val="clear" w:color="auto" w:fill="FFFFFF"/>
        <w:spacing w:line="576" w:lineRule="exact"/>
        <w:ind w:firstLineChars="200" w:firstLine="640"/>
        <w:jc w:val="left"/>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w:t>
      </w:r>
      <w:r>
        <w:rPr>
          <w:rFonts w:eastAsia="方正仿宋_GBK"/>
          <w:color w:val="000000"/>
          <w:sz w:val="32"/>
          <w:szCs w:val="32"/>
        </w:rPr>
        <w:t>购买时要观察储热式电热暖手器是否存在漏水现象，</w:t>
      </w:r>
      <w:proofErr w:type="gramStart"/>
      <w:r>
        <w:rPr>
          <w:rFonts w:eastAsia="方正仿宋_GBK"/>
          <w:color w:val="000000"/>
          <w:sz w:val="32"/>
          <w:szCs w:val="32"/>
        </w:rPr>
        <w:t>触摸袋体是否</w:t>
      </w:r>
      <w:proofErr w:type="gramEnd"/>
      <w:r>
        <w:rPr>
          <w:rFonts w:eastAsia="方正仿宋_GBK"/>
          <w:color w:val="000000"/>
          <w:sz w:val="32"/>
          <w:szCs w:val="32"/>
        </w:rPr>
        <w:t>舒适，并且</w:t>
      </w:r>
      <w:proofErr w:type="gramStart"/>
      <w:r>
        <w:rPr>
          <w:rFonts w:eastAsia="方正仿宋_GBK"/>
          <w:color w:val="000000"/>
          <w:sz w:val="32"/>
          <w:szCs w:val="32"/>
        </w:rPr>
        <w:t>查找袋体是否</w:t>
      </w:r>
      <w:proofErr w:type="gramEnd"/>
      <w:r>
        <w:rPr>
          <w:rFonts w:eastAsia="方正仿宋_GBK"/>
          <w:color w:val="000000"/>
          <w:sz w:val="32"/>
          <w:szCs w:val="32"/>
        </w:rPr>
        <w:t>有排气装置。</w:t>
      </w:r>
    </w:p>
    <w:p w:rsidR="00EB695A" w:rsidRDefault="00180EF7">
      <w:pPr>
        <w:widowControl/>
        <w:shd w:val="clear" w:color="auto" w:fill="FFFFFF"/>
        <w:spacing w:line="576" w:lineRule="exact"/>
        <w:ind w:firstLineChars="200" w:firstLine="640"/>
        <w:jc w:val="left"/>
        <w:rPr>
          <w:rFonts w:eastAsia="方正仿宋_GBK"/>
          <w:color w:val="000000"/>
          <w:sz w:val="32"/>
          <w:szCs w:val="32"/>
        </w:rPr>
      </w:pPr>
      <w:r>
        <w:rPr>
          <w:rFonts w:eastAsia="方正仿宋_GBK"/>
          <w:color w:val="000000"/>
          <w:sz w:val="32"/>
          <w:szCs w:val="32"/>
        </w:rPr>
        <w:lastRenderedPageBreak/>
        <w:t>4</w:t>
      </w:r>
      <w:r>
        <w:rPr>
          <w:rFonts w:eastAsia="方正仿宋_GBK"/>
          <w:color w:val="000000"/>
          <w:sz w:val="32"/>
          <w:szCs w:val="32"/>
        </w:rPr>
        <w:t>.</w:t>
      </w:r>
      <w:r>
        <w:rPr>
          <w:rFonts w:eastAsia="方正仿宋_GBK"/>
          <w:color w:val="000000"/>
          <w:sz w:val="32"/>
          <w:szCs w:val="32"/>
        </w:rPr>
        <w:t>注意观察储热式电热暖手器的发热装置，在选择的时尽量选择采用加热管式的储热式电热暖手器，不能选择电极式的储热式电热暖手器。区分时可以用手</w:t>
      </w:r>
      <w:proofErr w:type="gramStart"/>
      <w:r>
        <w:rPr>
          <w:rFonts w:eastAsia="方正仿宋_GBK"/>
          <w:color w:val="000000"/>
          <w:sz w:val="32"/>
          <w:szCs w:val="32"/>
        </w:rPr>
        <w:t>触摸袋体中</w:t>
      </w:r>
      <w:proofErr w:type="gramEnd"/>
      <w:r>
        <w:rPr>
          <w:rFonts w:eastAsia="方正仿宋_GBK"/>
          <w:color w:val="000000"/>
          <w:sz w:val="32"/>
          <w:szCs w:val="32"/>
        </w:rPr>
        <w:t>的发热装置，如果发热装置小而且集中，则为电极式的储热式电热暖手器，反之则为加热管式的储热式电热暖手器。</w:t>
      </w:r>
    </w:p>
    <w:sectPr w:rsidR="00EB695A" w:rsidSect="00EB695A">
      <w:headerReference w:type="default" r:id="rId6"/>
      <w:footerReference w:type="even" r:id="rId7"/>
      <w:footerReference w:type="default" r:id="rId8"/>
      <w:pgSz w:w="11906" w:h="16838"/>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F7" w:rsidRDefault="00180EF7" w:rsidP="00EB695A">
      <w:r>
        <w:separator/>
      </w:r>
    </w:p>
  </w:endnote>
  <w:endnote w:type="continuationSeparator" w:id="0">
    <w:p w:rsidR="00180EF7" w:rsidRDefault="00180EF7" w:rsidP="00EB6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5A" w:rsidRDefault="00EB695A">
    <w:pPr>
      <w:pStyle w:val="a9"/>
      <w:framePr w:wrap="around" w:vAnchor="text" w:hAnchor="margin" w:xAlign="center" w:y="1"/>
      <w:rPr>
        <w:rStyle w:val="af"/>
      </w:rPr>
    </w:pPr>
    <w:r>
      <w:fldChar w:fldCharType="begin"/>
    </w:r>
    <w:r w:rsidR="00180EF7">
      <w:rPr>
        <w:rStyle w:val="af"/>
      </w:rPr>
      <w:instrText xml:space="preserve">PAGE  </w:instrText>
    </w:r>
    <w:r>
      <w:fldChar w:fldCharType="separate"/>
    </w:r>
    <w:r w:rsidR="00180EF7">
      <w:rPr>
        <w:rStyle w:val="af"/>
      </w:rPr>
      <w:t>3</w:t>
    </w:r>
    <w:r>
      <w:fldChar w:fldCharType="end"/>
    </w:r>
  </w:p>
  <w:p w:rsidR="00EB695A" w:rsidRDefault="00EB695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5A" w:rsidRDefault="00EB695A">
    <w:pPr>
      <w:pStyle w:val="a9"/>
      <w:framePr w:wrap="around" w:vAnchor="text" w:hAnchor="margin" w:xAlign="center" w:y="1"/>
      <w:rPr>
        <w:rStyle w:val="af"/>
      </w:rPr>
    </w:pPr>
    <w:r>
      <w:fldChar w:fldCharType="begin"/>
    </w:r>
    <w:r w:rsidR="00180EF7">
      <w:rPr>
        <w:rStyle w:val="af"/>
      </w:rPr>
      <w:instrText xml:space="preserve">PAGE  </w:instrText>
    </w:r>
    <w:r>
      <w:fldChar w:fldCharType="separate"/>
    </w:r>
    <w:r w:rsidR="00AA419A">
      <w:rPr>
        <w:rStyle w:val="af"/>
        <w:noProof/>
      </w:rPr>
      <w:t>8</w:t>
    </w:r>
    <w:r>
      <w:fldChar w:fldCharType="end"/>
    </w:r>
  </w:p>
  <w:p w:rsidR="00EB695A" w:rsidRDefault="00EB695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F7" w:rsidRDefault="00180EF7" w:rsidP="00EB695A">
      <w:r>
        <w:separator/>
      </w:r>
    </w:p>
  </w:footnote>
  <w:footnote w:type="continuationSeparator" w:id="0">
    <w:p w:rsidR="00180EF7" w:rsidRDefault="00180EF7" w:rsidP="00EB6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5A" w:rsidRDefault="00EB695A">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172A27"/>
    <w:rsid w:val="000137B1"/>
    <w:rsid w:val="000160D5"/>
    <w:rsid w:val="0001674D"/>
    <w:rsid w:val="000167C2"/>
    <w:rsid w:val="000260E4"/>
    <w:rsid w:val="0003046B"/>
    <w:rsid w:val="00034D57"/>
    <w:rsid w:val="0006354F"/>
    <w:rsid w:val="00063E06"/>
    <w:rsid w:val="0007337C"/>
    <w:rsid w:val="00075B54"/>
    <w:rsid w:val="00076978"/>
    <w:rsid w:val="00080176"/>
    <w:rsid w:val="000818A5"/>
    <w:rsid w:val="000836CA"/>
    <w:rsid w:val="000846B2"/>
    <w:rsid w:val="000904CD"/>
    <w:rsid w:val="00090E0D"/>
    <w:rsid w:val="00091168"/>
    <w:rsid w:val="00091750"/>
    <w:rsid w:val="000A197F"/>
    <w:rsid w:val="000B3A3D"/>
    <w:rsid w:val="000E25A2"/>
    <w:rsid w:val="000E5730"/>
    <w:rsid w:val="000E749B"/>
    <w:rsid w:val="000F3792"/>
    <w:rsid w:val="00106892"/>
    <w:rsid w:val="00121BF0"/>
    <w:rsid w:val="001337D5"/>
    <w:rsid w:val="00134922"/>
    <w:rsid w:val="00150548"/>
    <w:rsid w:val="001551FF"/>
    <w:rsid w:val="00156833"/>
    <w:rsid w:val="00165EA7"/>
    <w:rsid w:val="0016668C"/>
    <w:rsid w:val="00172A27"/>
    <w:rsid w:val="00180EF7"/>
    <w:rsid w:val="00190DA0"/>
    <w:rsid w:val="0019257D"/>
    <w:rsid w:val="0019626B"/>
    <w:rsid w:val="001A2D4F"/>
    <w:rsid w:val="001B0896"/>
    <w:rsid w:val="001C0966"/>
    <w:rsid w:val="001C13B6"/>
    <w:rsid w:val="001C17A7"/>
    <w:rsid w:val="001C24F9"/>
    <w:rsid w:val="001C6955"/>
    <w:rsid w:val="001C7A71"/>
    <w:rsid w:val="001D6754"/>
    <w:rsid w:val="001E55EE"/>
    <w:rsid w:val="001E702B"/>
    <w:rsid w:val="001E7EE9"/>
    <w:rsid w:val="00201458"/>
    <w:rsid w:val="00206CE0"/>
    <w:rsid w:val="00207E51"/>
    <w:rsid w:val="00226968"/>
    <w:rsid w:val="002344AD"/>
    <w:rsid w:val="00235797"/>
    <w:rsid w:val="00236E33"/>
    <w:rsid w:val="00242921"/>
    <w:rsid w:val="00247FC4"/>
    <w:rsid w:val="0025493B"/>
    <w:rsid w:val="00265BFB"/>
    <w:rsid w:val="00275246"/>
    <w:rsid w:val="0027788A"/>
    <w:rsid w:val="0028245C"/>
    <w:rsid w:val="00290011"/>
    <w:rsid w:val="00292348"/>
    <w:rsid w:val="00296857"/>
    <w:rsid w:val="002A0C83"/>
    <w:rsid w:val="002A0F45"/>
    <w:rsid w:val="002D094E"/>
    <w:rsid w:val="002E39AF"/>
    <w:rsid w:val="002E60E7"/>
    <w:rsid w:val="002F3046"/>
    <w:rsid w:val="002F717A"/>
    <w:rsid w:val="00314742"/>
    <w:rsid w:val="003160C4"/>
    <w:rsid w:val="00322674"/>
    <w:rsid w:val="00322D80"/>
    <w:rsid w:val="00332483"/>
    <w:rsid w:val="00334896"/>
    <w:rsid w:val="0033690F"/>
    <w:rsid w:val="00347443"/>
    <w:rsid w:val="00363E4D"/>
    <w:rsid w:val="00370238"/>
    <w:rsid w:val="00375CD9"/>
    <w:rsid w:val="00376318"/>
    <w:rsid w:val="0038080F"/>
    <w:rsid w:val="00384B4F"/>
    <w:rsid w:val="00393D14"/>
    <w:rsid w:val="00394740"/>
    <w:rsid w:val="00395E45"/>
    <w:rsid w:val="003A1FEC"/>
    <w:rsid w:val="003A4796"/>
    <w:rsid w:val="003B2B65"/>
    <w:rsid w:val="003E219E"/>
    <w:rsid w:val="003E6938"/>
    <w:rsid w:val="003F5BCC"/>
    <w:rsid w:val="0040311D"/>
    <w:rsid w:val="004051D5"/>
    <w:rsid w:val="00417829"/>
    <w:rsid w:val="00422DBC"/>
    <w:rsid w:val="00423C49"/>
    <w:rsid w:val="00433800"/>
    <w:rsid w:val="0045686E"/>
    <w:rsid w:val="00465C84"/>
    <w:rsid w:val="004A11E2"/>
    <w:rsid w:val="004B01A9"/>
    <w:rsid w:val="004C3E7B"/>
    <w:rsid w:val="004C7D29"/>
    <w:rsid w:val="004E52EB"/>
    <w:rsid w:val="004F5CCA"/>
    <w:rsid w:val="0050372D"/>
    <w:rsid w:val="005039FA"/>
    <w:rsid w:val="0052637A"/>
    <w:rsid w:val="00544A4A"/>
    <w:rsid w:val="005560CC"/>
    <w:rsid w:val="00576601"/>
    <w:rsid w:val="005D385D"/>
    <w:rsid w:val="005F5144"/>
    <w:rsid w:val="00610C2C"/>
    <w:rsid w:val="00625879"/>
    <w:rsid w:val="00627477"/>
    <w:rsid w:val="00641C64"/>
    <w:rsid w:val="00644E10"/>
    <w:rsid w:val="00654570"/>
    <w:rsid w:val="00654593"/>
    <w:rsid w:val="00660885"/>
    <w:rsid w:val="006677D2"/>
    <w:rsid w:val="00681546"/>
    <w:rsid w:val="00681EA1"/>
    <w:rsid w:val="0069560B"/>
    <w:rsid w:val="006A1736"/>
    <w:rsid w:val="006A29F5"/>
    <w:rsid w:val="006A4CB0"/>
    <w:rsid w:val="006B40DD"/>
    <w:rsid w:val="006B5840"/>
    <w:rsid w:val="006B62F9"/>
    <w:rsid w:val="006D4010"/>
    <w:rsid w:val="006D612E"/>
    <w:rsid w:val="006E1C70"/>
    <w:rsid w:val="006E311C"/>
    <w:rsid w:val="006E412B"/>
    <w:rsid w:val="00701D46"/>
    <w:rsid w:val="00703646"/>
    <w:rsid w:val="0070596A"/>
    <w:rsid w:val="00722BCD"/>
    <w:rsid w:val="00724B6B"/>
    <w:rsid w:val="00724FCF"/>
    <w:rsid w:val="00725440"/>
    <w:rsid w:val="00731CF1"/>
    <w:rsid w:val="00753750"/>
    <w:rsid w:val="00774317"/>
    <w:rsid w:val="00780B99"/>
    <w:rsid w:val="00781009"/>
    <w:rsid w:val="007815BE"/>
    <w:rsid w:val="00784630"/>
    <w:rsid w:val="007848A3"/>
    <w:rsid w:val="0078628E"/>
    <w:rsid w:val="007942CA"/>
    <w:rsid w:val="007B1E1D"/>
    <w:rsid w:val="007B2502"/>
    <w:rsid w:val="007E18F9"/>
    <w:rsid w:val="007E2C84"/>
    <w:rsid w:val="007F5321"/>
    <w:rsid w:val="007F7403"/>
    <w:rsid w:val="007F76B6"/>
    <w:rsid w:val="00803251"/>
    <w:rsid w:val="00812EFF"/>
    <w:rsid w:val="00814E91"/>
    <w:rsid w:val="00817E08"/>
    <w:rsid w:val="00827A50"/>
    <w:rsid w:val="00862216"/>
    <w:rsid w:val="00882387"/>
    <w:rsid w:val="00887388"/>
    <w:rsid w:val="00887CD4"/>
    <w:rsid w:val="00891A9F"/>
    <w:rsid w:val="008A4293"/>
    <w:rsid w:val="008A7FE6"/>
    <w:rsid w:val="008B0967"/>
    <w:rsid w:val="008B3F6F"/>
    <w:rsid w:val="008C56E1"/>
    <w:rsid w:val="008D0B89"/>
    <w:rsid w:val="008D3A62"/>
    <w:rsid w:val="008D7190"/>
    <w:rsid w:val="008F1EE8"/>
    <w:rsid w:val="009032F4"/>
    <w:rsid w:val="00915F52"/>
    <w:rsid w:val="00927B37"/>
    <w:rsid w:val="00931034"/>
    <w:rsid w:val="009371E2"/>
    <w:rsid w:val="009457F0"/>
    <w:rsid w:val="009528C9"/>
    <w:rsid w:val="00953660"/>
    <w:rsid w:val="00954265"/>
    <w:rsid w:val="00956909"/>
    <w:rsid w:val="009607F2"/>
    <w:rsid w:val="00963DC8"/>
    <w:rsid w:val="00971DF6"/>
    <w:rsid w:val="009A327B"/>
    <w:rsid w:val="009C25EA"/>
    <w:rsid w:val="009C5CC1"/>
    <w:rsid w:val="009C6994"/>
    <w:rsid w:val="009D1BD7"/>
    <w:rsid w:val="009E2DC7"/>
    <w:rsid w:val="009F6E8A"/>
    <w:rsid w:val="00A102A9"/>
    <w:rsid w:val="00A478B0"/>
    <w:rsid w:val="00A6421D"/>
    <w:rsid w:val="00A66E0D"/>
    <w:rsid w:val="00A73538"/>
    <w:rsid w:val="00A75C21"/>
    <w:rsid w:val="00A770CF"/>
    <w:rsid w:val="00A93649"/>
    <w:rsid w:val="00AA3CDC"/>
    <w:rsid w:val="00AA419A"/>
    <w:rsid w:val="00AB5FDF"/>
    <w:rsid w:val="00AB71DC"/>
    <w:rsid w:val="00AC0ABC"/>
    <w:rsid w:val="00AD2A71"/>
    <w:rsid w:val="00AD44A6"/>
    <w:rsid w:val="00AF3603"/>
    <w:rsid w:val="00B03344"/>
    <w:rsid w:val="00B140C8"/>
    <w:rsid w:val="00B2498A"/>
    <w:rsid w:val="00B25C77"/>
    <w:rsid w:val="00B42534"/>
    <w:rsid w:val="00B428AC"/>
    <w:rsid w:val="00B46491"/>
    <w:rsid w:val="00B54F49"/>
    <w:rsid w:val="00B55145"/>
    <w:rsid w:val="00B60A18"/>
    <w:rsid w:val="00BA0B85"/>
    <w:rsid w:val="00BA1626"/>
    <w:rsid w:val="00BA32CF"/>
    <w:rsid w:val="00BB2D28"/>
    <w:rsid w:val="00BC2793"/>
    <w:rsid w:val="00BD1C1E"/>
    <w:rsid w:val="00BE10AE"/>
    <w:rsid w:val="00BE1F5A"/>
    <w:rsid w:val="00BE6748"/>
    <w:rsid w:val="00BF39A9"/>
    <w:rsid w:val="00C03B47"/>
    <w:rsid w:val="00C27FB4"/>
    <w:rsid w:val="00C32C4C"/>
    <w:rsid w:val="00C33D90"/>
    <w:rsid w:val="00C54D8D"/>
    <w:rsid w:val="00C60400"/>
    <w:rsid w:val="00C634FC"/>
    <w:rsid w:val="00C64290"/>
    <w:rsid w:val="00C8768D"/>
    <w:rsid w:val="00C87757"/>
    <w:rsid w:val="00C96252"/>
    <w:rsid w:val="00CB262F"/>
    <w:rsid w:val="00CC553F"/>
    <w:rsid w:val="00CC7EAB"/>
    <w:rsid w:val="00CD7F10"/>
    <w:rsid w:val="00CE6A21"/>
    <w:rsid w:val="00CF7C75"/>
    <w:rsid w:val="00D200B5"/>
    <w:rsid w:val="00D22A6A"/>
    <w:rsid w:val="00D24A98"/>
    <w:rsid w:val="00D34528"/>
    <w:rsid w:val="00D4477D"/>
    <w:rsid w:val="00D60427"/>
    <w:rsid w:val="00D65FCA"/>
    <w:rsid w:val="00D70A31"/>
    <w:rsid w:val="00D7217C"/>
    <w:rsid w:val="00D76789"/>
    <w:rsid w:val="00DC4065"/>
    <w:rsid w:val="00DC5C7A"/>
    <w:rsid w:val="00DF1972"/>
    <w:rsid w:val="00DF5AD1"/>
    <w:rsid w:val="00E22751"/>
    <w:rsid w:val="00E51BCB"/>
    <w:rsid w:val="00E655E2"/>
    <w:rsid w:val="00E710AA"/>
    <w:rsid w:val="00E819B5"/>
    <w:rsid w:val="00E854FD"/>
    <w:rsid w:val="00EA144E"/>
    <w:rsid w:val="00EA6318"/>
    <w:rsid w:val="00EB1D3E"/>
    <w:rsid w:val="00EB695A"/>
    <w:rsid w:val="00EC061F"/>
    <w:rsid w:val="00EC463A"/>
    <w:rsid w:val="00EE6163"/>
    <w:rsid w:val="00EF15AB"/>
    <w:rsid w:val="00EF7153"/>
    <w:rsid w:val="00F04B3A"/>
    <w:rsid w:val="00F2767E"/>
    <w:rsid w:val="00F34B61"/>
    <w:rsid w:val="00F41762"/>
    <w:rsid w:val="00F51B50"/>
    <w:rsid w:val="00F740E7"/>
    <w:rsid w:val="00F82621"/>
    <w:rsid w:val="00F94B9D"/>
    <w:rsid w:val="00FC6080"/>
    <w:rsid w:val="00FD0D17"/>
    <w:rsid w:val="00FD1061"/>
    <w:rsid w:val="00FE25C0"/>
    <w:rsid w:val="00FE315A"/>
    <w:rsid w:val="00FF31AF"/>
    <w:rsid w:val="00FF48BB"/>
    <w:rsid w:val="02BA721E"/>
    <w:rsid w:val="038D04B0"/>
    <w:rsid w:val="0FBB1D80"/>
    <w:rsid w:val="1DA0256C"/>
    <w:rsid w:val="254229D5"/>
    <w:rsid w:val="2ADC0C4D"/>
    <w:rsid w:val="2EF518C5"/>
    <w:rsid w:val="319A70CB"/>
    <w:rsid w:val="52854D1C"/>
    <w:rsid w:val="606D04AD"/>
    <w:rsid w:val="747415FD"/>
    <w:rsid w:val="759274D3"/>
    <w:rsid w:val="79476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Body Text Indent" w:qFormat="1"/>
    <w:lsdException w:name="Subtitle" w:qFormat="1"/>
    <w:lsdException w:name="Date" w:qFormat="1"/>
    <w:lsdException w:name="Body Text First Indent"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B695A"/>
    <w:pPr>
      <w:widowControl w:val="0"/>
      <w:jc w:val="both"/>
    </w:pPr>
    <w:rPr>
      <w:kern w:val="2"/>
      <w:sz w:val="21"/>
      <w:szCs w:val="24"/>
    </w:rPr>
  </w:style>
  <w:style w:type="paragraph" w:styleId="1">
    <w:name w:val="heading 1"/>
    <w:basedOn w:val="a"/>
    <w:next w:val="a"/>
    <w:qFormat/>
    <w:rsid w:val="00EB695A"/>
    <w:pPr>
      <w:snapToGrid w:val="0"/>
      <w:spacing w:afterLines="50"/>
      <w:ind w:left="210" w:hangingChars="100" w:hanging="210"/>
      <w:outlineLvl w:val="0"/>
    </w:pPr>
    <w:rPr>
      <w:rFonts w:ascii="黑体" w:eastAsia="黑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B695A"/>
    <w:rPr>
      <w:rFonts w:ascii="宋体" w:hAnsi="宋体"/>
      <w:sz w:val="28"/>
      <w:szCs w:val="28"/>
    </w:rPr>
  </w:style>
  <w:style w:type="paragraph" w:styleId="a4">
    <w:name w:val="Body Text"/>
    <w:basedOn w:val="a"/>
    <w:link w:val="Char"/>
    <w:uiPriority w:val="1"/>
    <w:qFormat/>
    <w:rsid w:val="00EB695A"/>
    <w:pPr>
      <w:spacing w:after="120"/>
    </w:pPr>
  </w:style>
  <w:style w:type="paragraph" w:styleId="a5">
    <w:name w:val="Body Text Indent"/>
    <w:basedOn w:val="a"/>
    <w:link w:val="Char0"/>
    <w:qFormat/>
    <w:rsid w:val="00EB695A"/>
    <w:pPr>
      <w:widowControl/>
      <w:spacing w:before="100" w:beforeAutospacing="1" w:after="100" w:afterAutospacing="1"/>
      <w:jc w:val="left"/>
    </w:pPr>
    <w:rPr>
      <w:rFonts w:ascii="宋体" w:hAnsi="宋体"/>
      <w:kern w:val="0"/>
      <w:sz w:val="24"/>
    </w:rPr>
  </w:style>
  <w:style w:type="paragraph" w:styleId="a6">
    <w:name w:val="Plain Text"/>
    <w:basedOn w:val="a"/>
    <w:link w:val="Char1"/>
    <w:uiPriority w:val="99"/>
    <w:qFormat/>
    <w:rsid w:val="00EB695A"/>
    <w:rPr>
      <w:rFonts w:ascii="宋体" w:hAnsi="Courier New"/>
      <w:szCs w:val="21"/>
    </w:rPr>
  </w:style>
  <w:style w:type="paragraph" w:styleId="a7">
    <w:name w:val="Date"/>
    <w:basedOn w:val="a"/>
    <w:next w:val="a"/>
    <w:qFormat/>
    <w:rsid w:val="00EB695A"/>
    <w:pPr>
      <w:ind w:leftChars="2500" w:left="100"/>
    </w:pPr>
  </w:style>
  <w:style w:type="paragraph" w:styleId="a8">
    <w:name w:val="Balloon Text"/>
    <w:basedOn w:val="a"/>
    <w:qFormat/>
    <w:rsid w:val="00EB695A"/>
    <w:rPr>
      <w:sz w:val="18"/>
      <w:szCs w:val="18"/>
    </w:rPr>
  </w:style>
  <w:style w:type="paragraph" w:styleId="a9">
    <w:name w:val="footer"/>
    <w:basedOn w:val="a"/>
    <w:qFormat/>
    <w:rsid w:val="00EB695A"/>
    <w:pPr>
      <w:tabs>
        <w:tab w:val="center" w:pos="4153"/>
        <w:tab w:val="right" w:pos="8306"/>
      </w:tabs>
      <w:snapToGrid w:val="0"/>
      <w:jc w:val="left"/>
    </w:pPr>
    <w:rPr>
      <w:sz w:val="18"/>
      <w:szCs w:val="18"/>
    </w:rPr>
  </w:style>
  <w:style w:type="paragraph" w:styleId="aa">
    <w:name w:val="header"/>
    <w:basedOn w:val="a"/>
    <w:qFormat/>
    <w:rsid w:val="00EB695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EB695A"/>
    <w:pPr>
      <w:widowControl/>
      <w:spacing w:before="100" w:beforeAutospacing="1" w:after="100" w:afterAutospacing="1"/>
      <w:jc w:val="left"/>
    </w:pPr>
    <w:rPr>
      <w:rFonts w:ascii="宋体" w:hAnsi="宋体" w:cs="宋体"/>
      <w:kern w:val="0"/>
      <w:sz w:val="24"/>
    </w:rPr>
  </w:style>
  <w:style w:type="paragraph" w:styleId="ac">
    <w:name w:val="Body Text First Indent"/>
    <w:basedOn w:val="a4"/>
    <w:link w:val="Char2"/>
    <w:uiPriority w:val="99"/>
    <w:unhideWhenUsed/>
    <w:qFormat/>
    <w:rsid w:val="00EB695A"/>
    <w:pPr>
      <w:ind w:firstLineChars="100" w:firstLine="420"/>
    </w:pPr>
  </w:style>
  <w:style w:type="table" w:styleId="ad">
    <w:name w:val="Table Grid"/>
    <w:basedOn w:val="a1"/>
    <w:qFormat/>
    <w:rsid w:val="00EB69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EB695A"/>
    <w:rPr>
      <w:b/>
      <w:bCs/>
    </w:rPr>
  </w:style>
  <w:style w:type="character" w:styleId="af">
    <w:name w:val="page number"/>
    <w:basedOn w:val="a0"/>
    <w:qFormat/>
    <w:rsid w:val="00EB695A"/>
  </w:style>
  <w:style w:type="character" w:styleId="af0">
    <w:name w:val="FollowedHyperlink"/>
    <w:basedOn w:val="a0"/>
    <w:qFormat/>
    <w:rsid w:val="00EB695A"/>
    <w:rPr>
      <w:color w:val="0869CA"/>
      <w:u w:val="none"/>
    </w:rPr>
  </w:style>
  <w:style w:type="character" w:styleId="HTML">
    <w:name w:val="HTML Definition"/>
    <w:basedOn w:val="a0"/>
    <w:qFormat/>
    <w:rsid w:val="00EB695A"/>
    <w:rPr>
      <w:i/>
      <w:iCs/>
    </w:rPr>
  </w:style>
  <w:style w:type="character" w:styleId="af1">
    <w:name w:val="Hyperlink"/>
    <w:basedOn w:val="a0"/>
    <w:qFormat/>
    <w:rsid w:val="00EB695A"/>
    <w:rPr>
      <w:color w:val="0869CA"/>
      <w:u w:val="none"/>
    </w:rPr>
  </w:style>
  <w:style w:type="character" w:styleId="HTML0">
    <w:name w:val="HTML Code"/>
    <w:basedOn w:val="a0"/>
    <w:qFormat/>
    <w:rsid w:val="00EB695A"/>
    <w:rPr>
      <w:rFonts w:ascii="Consolas" w:eastAsia="Consolas" w:hAnsi="Consolas" w:cs="Consolas" w:hint="default"/>
      <w:color w:val="C7254E"/>
      <w:sz w:val="21"/>
      <w:szCs w:val="21"/>
      <w:shd w:val="clear" w:color="auto" w:fill="F9F2F4"/>
    </w:rPr>
  </w:style>
  <w:style w:type="character" w:styleId="HTML1">
    <w:name w:val="HTML Keyboard"/>
    <w:basedOn w:val="a0"/>
    <w:qFormat/>
    <w:rsid w:val="00EB695A"/>
    <w:rPr>
      <w:rFonts w:ascii="Consolas" w:eastAsia="Consolas" w:hAnsi="Consolas" w:cs="Consolas"/>
      <w:color w:val="FFFFFF"/>
      <w:sz w:val="21"/>
      <w:szCs w:val="21"/>
      <w:shd w:val="clear" w:color="auto" w:fill="333333"/>
    </w:rPr>
  </w:style>
  <w:style w:type="character" w:styleId="HTML2">
    <w:name w:val="HTML Sample"/>
    <w:basedOn w:val="a0"/>
    <w:qFormat/>
    <w:rsid w:val="00EB695A"/>
    <w:rPr>
      <w:rFonts w:ascii="Consolas" w:eastAsia="Consolas" w:hAnsi="Consolas" w:cs="Consolas" w:hint="default"/>
      <w:sz w:val="21"/>
      <w:szCs w:val="21"/>
    </w:rPr>
  </w:style>
  <w:style w:type="character" w:customStyle="1" w:styleId="Char">
    <w:name w:val="正文文本 Char"/>
    <w:basedOn w:val="a0"/>
    <w:link w:val="a4"/>
    <w:uiPriority w:val="1"/>
    <w:qFormat/>
    <w:rsid w:val="00EB695A"/>
    <w:rPr>
      <w:kern w:val="2"/>
      <w:sz w:val="21"/>
      <w:szCs w:val="24"/>
    </w:rPr>
  </w:style>
  <w:style w:type="character" w:customStyle="1" w:styleId="Char0">
    <w:name w:val="正文文本缩进 Char"/>
    <w:link w:val="a5"/>
    <w:qFormat/>
    <w:rsid w:val="00EB695A"/>
    <w:rPr>
      <w:rFonts w:ascii="宋体" w:hAnsi="宋体" w:cs="宋体"/>
      <w:sz w:val="24"/>
      <w:szCs w:val="24"/>
    </w:rPr>
  </w:style>
  <w:style w:type="character" w:customStyle="1" w:styleId="Char1">
    <w:name w:val="纯文本 Char"/>
    <w:basedOn w:val="a0"/>
    <w:link w:val="a6"/>
    <w:uiPriority w:val="99"/>
    <w:qFormat/>
    <w:rsid w:val="00EB695A"/>
    <w:rPr>
      <w:rFonts w:ascii="宋体" w:hAnsi="Courier New"/>
      <w:kern w:val="2"/>
      <w:sz w:val="21"/>
      <w:szCs w:val="21"/>
    </w:rPr>
  </w:style>
  <w:style w:type="character" w:customStyle="1" w:styleId="Char2">
    <w:name w:val="正文首行缩进 Char"/>
    <w:basedOn w:val="Char"/>
    <w:link w:val="ac"/>
    <w:uiPriority w:val="99"/>
    <w:qFormat/>
    <w:rsid w:val="00EB695A"/>
    <w:rPr>
      <w:kern w:val="2"/>
      <w:sz w:val="21"/>
      <w:szCs w:val="24"/>
    </w:rPr>
  </w:style>
  <w:style w:type="character" w:customStyle="1" w:styleId="whitebgbig1">
    <w:name w:val="white_bg_big1"/>
    <w:qFormat/>
    <w:rsid w:val="00EB695A"/>
    <w:rPr>
      <w:color w:val="000000"/>
      <w:sz w:val="21"/>
      <w:szCs w:val="21"/>
    </w:rPr>
  </w:style>
  <w:style w:type="paragraph" w:customStyle="1" w:styleId="txt">
    <w:name w:val="txt"/>
    <w:basedOn w:val="a"/>
    <w:qFormat/>
    <w:rsid w:val="00EB695A"/>
    <w:pPr>
      <w:widowControl/>
      <w:spacing w:before="100" w:beforeAutospacing="1" w:after="100" w:afterAutospacing="1"/>
      <w:jc w:val="left"/>
    </w:pPr>
    <w:rPr>
      <w:rFonts w:ascii="宋体" w:hAnsi="宋体" w:cs="宋体"/>
      <w:kern w:val="0"/>
      <w:sz w:val="24"/>
    </w:rPr>
  </w:style>
  <w:style w:type="paragraph" w:customStyle="1" w:styleId="10">
    <w:name w:val="纯文本1"/>
    <w:basedOn w:val="a"/>
    <w:qFormat/>
    <w:rsid w:val="00EB695A"/>
    <w:pPr>
      <w:adjustRightInd w:val="0"/>
      <w:textAlignment w:val="baseline"/>
    </w:pPr>
    <w:rPr>
      <w:rFonts w:ascii="宋体" w:hAnsi="Courier New"/>
      <w:szCs w:val="20"/>
    </w:rPr>
  </w:style>
  <w:style w:type="paragraph" w:customStyle="1" w:styleId="Char1CharCharChar">
    <w:name w:val="Char1 Char Char Char"/>
    <w:basedOn w:val="a"/>
    <w:qFormat/>
    <w:rsid w:val="00EB695A"/>
    <w:rPr>
      <w:rFonts w:ascii="Tahoma" w:hAnsi="Tahoma"/>
      <w:sz w:val="24"/>
      <w:szCs w:val="20"/>
    </w:rPr>
  </w:style>
  <w:style w:type="paragraph" w:customStyle="1" w:styleId="af2">
    <w:name w:val="图表标题"/>
    <w:basedOn w:val="a"/>
    <w:link w:val="Char3"/>
    <w:qFormat/>
    <w:rsid w:val="00EB695A"/>
    <w:pPr>
      <w:spacing w:line="520" w:lineRule="exact"/>
      <w:jc w:val="center"/>
    </w:pPr>
    <w:rPr>
      <w:rFonts w:eastAsia="仿宋"/>
      <w:sz w:val="28"/>
    </w:rPr>
  </w:style>
  <w:style w:type="character" w:customStyle="1" w:styleId="Char3">
    <w:name w:val="图表标题 Char"/>
    <w:link w:val="af2"/>
    <w:qFormat/>
    <w:rsid w:val="00EB695A"/>
    <w:rPr>
      <w:rFonts w:eastAsia="仿宋"/>
      <w:kern w:val="2"/>
      <w:sz w:val="28"/>
      <w:szCs w:val="24"/>
    </w:rPr>
  </w:style>
  <w:style w:type="character" w:customStyle="1" w:styleId="font21">
    <w:name w:val="font21"/>
    <w:qFormat/>
    <w:rsid w:val="00EB695A"/>
    <w:rPr>
      <w:rFonts w:ascii="仿宋" w:eastAsia="仿宋" w:hAnsi="仿宋" w:cs="仿宋" w:hint="eastAsia"/>
      <w:color w:val="000000"/>
      <w:sz w:val="24"/>
      <w:szCs w:val="24"/>
      <w:u w:val="none"/>
    </w:rPr>
  </w:style>
  <w:style w:type="character" w:customStyle="1" w:styleId="font31">
    <w:name w:val="font31"/>
    <w:qFormat/>
    <w:rsid w:val="00EB695A"/>
    <w:rPr>
      <w:rFonts w:ascii="仿宋" w:eastAsia="仿宋" w:hAnsi="仿宋" w:cs="仿宋" w:hint="eastAsia"/>
      <w:color w:val="FF0000"/>
      <w:sz w:val="24"/>
      <w:szCs w:val="24"/>
      <w:u w:val="none"/>
    </w:rPr>
  </w:style>
  <w:style w:type="character" w:customStyle="1" w:styleId="Char4">
    <w:name w:val="段 Char"/>
    <w:link w:val="af3"/>
    <w:qFormat/>
    <w:rsid w:val="00EB695A"/>
    <w:rPr>
      <w:rFonts w:ascii="宋体" w:hAnsi="Calibri" w:cs="Calibri"/>
      <w:sz w:val="21"/>
      <w:lang w:val="en-US" w:eastAsia="zh-CN" w:bidi="ar-SA"/>
    </w:rPr>
  </w:style>
  <w:style w:type="paragraph" w:customStyle="1" w:styleId="af3">
    <w:name w:val="段"/>
    <w:link w:val="Char4"/>
    <w:qFormat/>
    <w:rsid w:val="00EB695A"/>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TableParagraph">
    <w:name w:val="Table Paragraph"/>
    <w:basedOn w:val="a"/>
    <w:uiPriority w:val="1"/>
    <w:qFormat/>
    <w:rsid w:val="00EB695A"/>
    <w:rPr>
      <w:rFonts w:ascii="宋体" w:hAnsi="宋体" w:cs="宋体"/>
      <w:lang w:val="zh-CN" w:bidi="zh-CN"/>
    </w:rPr>
  </w:style>
  <w:style w:type="paragraph" w:customStyle="1" w:styleId="ListParagraph1">
    <w:name w:val="List Paragraph1"/>
    <w:basedOn w:val="a"/>
    <w:qFormat/>
    <w:rsid w:val="00EB695A"/>
    <w:pPr>
      <w:ind w:firstLineChars="200" w:firstLine="420"/>
    </w:pPr>
  </w:style>
  <w:style w:type="paragraph" w:styleId="af4">
    <w:name w:val="List Paragraph"/>
    <w:basedOn w:val="a"/>
    <w:uiPriority w:val="34"/>
    <w:qFormat/>
    <w:rsid w:val="00EB695A"/>
    <w:pPr>
      <w:ind w:firstLineChars="200" w:firstLine="420"/>
    </w:pPr>
  </w:style>
  <w:style w:type="paragraph" w:customStyle="1" w:styleId="11">
    <w:name w:val="正文文本首行缩进1"/>
    <w:basedOn w:val="a"/>
    <w:uiPriority w:val="99"/>
    <w:qFormat/>
    <w:rsid w:val="00EB695A"/>
    <w:pPr>
      <w:spacing w:line="360" w:lineRule="auto"/>
      <w:ind w:firstLineChars="200" w:firstLine="200"/>
    </w:pPr>
    <w:rPr>
      <w:rFonts w:ascii="仿宋_GB2312" w:eastAsia="仿宋_GB2312"/>
      <w:sz w:val="30"/>
      <w:szCs w:val="30"/>
    </w:rPr>
  </w:style>
  <w:style w:type="character" w:customStyle="1" w:styleId="tmpztreemovearrow">
    <w:name w:val="tmpztreemove_arrow"/>
    <w:basedOn w:val="a0"/>
    <w:rsid w:val="00EB695A"/>
    <w:rPr>
      <w:color w:val="555555"/>
      <w:sz w:val="21"/>
      <w:szCs w:val="21"/>
      <w:shd w:val="clear" w:color="auto" w:fill="FFFFFF"/>
    </w:rPr>
  </w:style>
  <w:style w:type="character" w:customStyle="1" w:styleId="old">
    <w:name w:val="old"/>
    <w:basedOn w:val="a0"/>
    <w:rsid w:val="00EB695A"/>
    <w:rPr>
      <w:color w:val="999999"/>
    </w:rPr>
  </w:style>
  <w:style w:type="character" w:customStyle="1" w:styleId="hourpm">
    <w:name w:val="hour_pm"/>
    <w:basedOn w:val="a0"/>
    <w:rsid w:val="00EB695A"/>
  </w:style>
  <w:style w:type="character" w:customStyle="1" w:styleId="hover5">
    <w:name w:val="hover5"/>
    <w:basedOn w:val="a0"/>
    <w:rsid w:val="00EB695A"/>
    <w:rPr>
      <w:shd w:val="clear" w:color="auto" w:fill="EEEEEE"/>
    </w:rPr>
  </w:style>
  <w:style w:type="character" w:customStyle="1" w:styleId="houram">
    <w:name w:val="hour_am"/>
    <w:basedOn w:val="a0"/>
    <w:rsid w:val="00EB695A"/>
  </w:style>
  <w:style w:type="character" w:customStyle="1" w:styleId="button">
    <w:name w:val="button"/>
    <w:basedOn w:val="a0"/>
    <w:rsid w:val="00EB69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3246</Characters>
  <Application>Microsoft Office Word</Application>
  <DocSecurity>0</DocSecurity>
  <Lines>27</Lines>
  <Paragraphs>7</Paragraphs>
  <ScaleCrop>false</ScaleCrop>
  <Company>Microsoft China</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盐质检字[2004]36号</dc:title>
  <dc:creator>User</dc:creator>
  <cp:lastModifiedBy>user</cp:lastModifiedBy>
  <cp:revision>11</cp:revision>
  <cp:lastPrinted>2022-08-18T03:14:00Z</cp:lastPrinted>
  <dcterms:created xsi:type="dcterms:W3CDTF">2022-08-25T06:35:00Z</dcterms:created>
  <dcterms:modified xsi:type="dcterms:W3CDTF">2022-12-06T06:41:00Z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9460D5C63E10418EAE5B038126A56A4A</vt:lpwstr>
  </property>
</Properties>
</file>