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ind w:firstLine="680" w:firstLineChars="100"/>
        <w:rPr>
          <w:color w:val="FF0000"/>
          <w:spacing w:val="-20"/>
          <w:sz w:val="72"/>
          <w:szCs w:val="72"/>
        </w:rPr>
      </w:pPr>
      <w:r>
        <w:rPr>
          <w:rFonts w:hint="eastAsia"/>
          <w:color w:val="FF0000"/>
          <w:spacing w:val="-20"/>
          <w:sz w:val="72"/>
          <w:szCs w:val="72"/>
          <w:lang w:val="en-US" w:eastAsia="zh-CN"/>
        </w:rPr>
        <w:t>曲沃</w:t>
      </w:r>
      <w:r>
        <w:rPr>
          <w:rFonts w:hint="eastAsia"/>
          <w:color w:val="FF0000"/>
          <w:spacing w:val="-20"/>
          <w:sz w:val="72"/>
          <w:szCs w:val="72"/>
        </w:rPr>
        <w:t>县市场监督管理局</w:t>
      </w:r>
    </w:p>
    <w:p>
      <w:pPr>
        <w:spacing w:line="1800" w:lineRule="exact"/>
        <w:jc w:val="center"/>
        <w:rPr>
          <w:color w:val="FF0000"/>
          <w:sz w:val="84"/>
          <w:szCs w:val="84"/>
        </w:rPr>
      </w:pPr>
      <w:r>
        <w:rPr>
          <w:rFonts w:hint="eastAsia"/>
          <w:color w:val="FF0000"/>
          <w:sz w:val="84"/>
          <w:szCs w:val="84"/>
        </w:rPr>
        <w:t>公</w:t>
      </w:r>
      <w:r>
        <w:rPr>
          <w:rFonts w:hint="eastAsia" w:asciiTheme="minorEastAsia" w:hAnsiTheme="minorEastAsia" w:cstheme="minorEastAsia"/>
          <w:color w:val="FF0000"/>
          <w:sz w:val="84"/>
          <w:szCs w:val="84"/>
        </w:rPr>
        <w:t>告</w:t>
      </w:r>
    </w:p>
    <w:p>
      <w:pPr>
        <w:jc w:val="center"/>
        <w:rPr>
          <w:color w:val="FF0000"/>
          <w:sz w:val="72"/>
          <w:szCs w:val="72"/>
        </w:rPr>
      </w:pPr>
    </w:p>
    <w:p>
      <w:pPr>
        <w:spacing w:line="660" w:lineRule="exact"/>
        <w:jc w:val="center"/>
        <w:rPr>
          <w:rFonts w:ascii="黑体" w:hAnsi="黑体" w:eastAsia="黑体"/>
          <w:sz w:val="44"/>
          <w:szCs w:val="44"/>
        </w:rPr>
      </w:pPr>
      <w:r>
        <w:rPr>
          <w:rFonts w:hint="eastAsia" w:ascii="黑体" w:hAnsi="黑体" w:eastAsia="黑体"/>
          <w:sz w:val="44"/>
          <w:szCs w:val="44"/>
          <w:lang w:val="en-US" w:eastAsia="zh-CN"/>
        </w:rPr>
        <w:t>曲沃</w:t>
      </w:r>
      <w:r>
        <w:rPr>
          <w:rFonts w:hint="eastAsia" w:ascii="黑体" w:hAnsi="黑体" w:eastAsia="黑体"/>
          <w:sz w:val="44"/>
          <w:szCs w:val="44"/>
        </w:rPr>
        <w:t>县市场监督管理局</w:t>
      </w:r>
    </w:p>
    <w:p>
      <w:pPr>
        <w:spacing w:line="660" w:lineRule="exact"/>
        <w:jc w:val="center"/>
        <w:rPr>
          <w:rFonts w:ascii="黑体" w:hAnsi="黑体" w:eastAsia="黑体"/>
          <w:sz w:val="44"/>
          <w:szCs w:val="44"/>
        </w:rPr>
      </w:pPr>
      <w:r>
        <w:rPr>
          <w:rFonts w:hint="eastAsia" w:ascii="黑体" w:hAnsi="黑体" w:eastAsia="黑体"/>
          <w:sz w:val="44"/>
          <w:szCs w:val="44"/>
        </w:rPr>
        <w:t>2022年食品安全监督抽检信息公告</w:t>
      </w:r>
      <w:bookmarkStart w:id="0" w:name="_GoBack"/>
      <w:bookmarkEnd w:id="0"/>
    </w:p>
    <w:p>
      <w:pPr>
        <w:spacing w:line="680" w:lineRule="exact"/>
        <w:ind w:firstLine="640" w:firstLineChars="200"/>
        <w:rPr>
          <w:rFonts w:ascii="仿宋_GB2312" w:hAnsi="仿宋_GB2312" w:eastAsia="仿宋_GB2312" w:cs="仿宋_GB2312"/>
          <w:sz w:val="32"/>
          <w:szCs w:val="32"/>
        </w:rPr>
      </w:pPr>
    </w:p>
    <w:p>
      <w:pPr>
        <w:spacing w:line="560" w:lineRule="exact"/>
        <w:ind w:firstLine="588" w:firstLineChars="196"/>
        <w:rPr>
          <w:rFonts w:ascii="仿宋" w:hAnsi="仿宋" w:eastAsia="仿宋" w:cs="仿宋_GB2312"/>
          <w:sz w:val="30"/>
          <w:szCs w:val="30"/>
          <w:lang w:val="zh-CN"/>
        </w:rPr>
      </w:pPr>
      <w:r>
        <w:rPr>
          <w:rFonts w:hint="eastAsia" w:ascii="仿宋" w:hAnsi="仿宋" w:eastAsia="仿宋" w:cs="仿宋_GB2312"/>
          <w:sz w:val="30"/>
          <w:szCs w:val="30"/>
          <w:lang w:val="zh-CN"/>
        </w:rPr>
        <w:t>本期公布</w:t>
      </w:r>
      <w:r>
        <w:rPr>
          <w:rFonts w:hint="eastAsia" w:ascii="仿宋" w:hAnsi="仿宋" w:eastAsia="仿宋" w:cs="仿宋_GB2312"/>
          <w:sz w:val="30"/>
          <w:szCs w:val="30"/>
          <w:lang w:val="en-US" w:eastAsia="zh-CN"/>
        </w:rPr>
        <w:t>870</w:t>
      </w:r>
      <w:r>
        <w:rPr>
          <w:rFonts w:hint="eastAsia" w:ascii="仿宋" w:hAnsi="仿宋" w:eastAsia="仿宋" w:cs="仿宋_GB2312"/>
          <w:sz w:val="30"/>
          <w:szCs w:val="30"/>
        </w:rPr>
        <w:t>批次监督抽检结果,涉及饼干、</w:t>
      </w:r>
      <w:r>
        <w:rPr>
          <w:rFonts w:hint="eastAsia" w:ascii="仿宋" w:hAnsi="仿宋" w:eastAsia="仿宋" w:cs="仿宋_GB2312"/>
          <w:sz w:val="30"/>
          <w:szCs w:val="30"/>
          <w:lang w:val="en-US" w:eastAsia="zh-CN"/>
        </w:rPr>
        <w:t>餐饮食品、茶叶及相关制品、炒货食品及坚果制品、蛋制品、淀粉及</w:t>
      </w:r>
      <w:r>
        <w:rPr>
          <w:rFonts w:ascii="仿宋" w:hAnsi="仿宋" w:eastAsia="仿宋" w:cs="仿宋_GB2312"/>
          <w:sz w:val="30"/>
          <w:szCs w:val="30"/>
        </w:rPr>
        <w:t>淀粉制品</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调味品、</w:t>
      </w:r>
      <w:r>
        <w:rPr>
          <w:rFonts w:hint="eastAsia" w:ascii="仿宋" w:hAnsi="仿宋" w:eastAsia="仿宋" w:cs="仿宋_GB2312"/>
          <w:sz w:val="30"/>
          <w:szCs w:val="30"/>
        </w:rPr>
        <w:t>豆制品、</w:t>
      </w:r>
      <w:r>
        <w:rPr>
          <w:rFonts w:hint="eastAsia" w:ascii="仿宋" w:hAnsi="仿宋" w:eastAsia="仿宋" w:cs="仿宋_GB2312"/>
          <w:sz w:val="30"/>
          <w:szCs w:val="30"/>
          <w:lang w:val="en-US" w:eastAsia="zh-CN"/>
        </w:rPr>
        <w:t>方便食品、</w:t>
      </w:r>
      <w:r>
        <w:rPr>
          <w:rFonts w:hint="eastAsia" w:ascii="仿宋" w:hAnsi="仿宋" w:eastAsia="仿宋" w:cs="仿宋_GB2312"/>
          <w:sz w:val="30"/>
          <w:szCs w:val="30"/>
        </w:rPr>
        <w:t>糕点、</w:t>
      </w:r>
      <w:r>
        <w:rPr>
          <w:rFonts w:hint="eastAsia" w:ascii="仿宋" w:hAnsi="仿宋" w:eastAsia="仿宋" w:cs="仿宋_GB2312"/>
          <w:sz w:val="30"/>
          <w:szCs w:val="30"/>
          <w:lang w:val="en-US" w:eastAsia="zh-CN"/>
        </w:rPr>
        <w:t>罐头、</w:t>
      </w:r>
      <w:r>
        <w:rPr>
          <w:rFonts w:hint="eastAsia" w:ascii="仿宋" w:hAnsi="仿宋" w:eastAsia="仿宋" w:cs="仿宋_GB2312"/>
          <w:sz w:val="30"/>
          <w:szCs w:val="30"/>
        </w:rPr>
        <w:t>酒类、</w:t>
      </w:r>
      <w:r>
        <w:rPr>
          <w:rFonts w:hint="eastAsia" w:ascii="仿宋" w:hAnsi="仿宋" w:eastAsia="仿宋" w:cs="仿宋_GB2312"/>
          <w:sz w:val="30"/>
          <w:szCs w:val="30"/>
          <w:lang w:val="en-US" w:eastAsia="zh-CN"/>
        </w:rPr>
        <w:t>冷冻饮品、</w:t>
      </w:r>
      <w:r>
        <w:rPr>
          <w:rFonts w:hint="eastAsia" w:ascii="仿宋" w:hAnsi="仿宋" w:eastAsia="仿宋" w:cs="仿宋_GB2312"/>
          <w:sz w:val="30"/>
          <w:szCs w:val="30"/>
        </w:rPr>
        <w:t>粮食加工品、肉制品、</w:t>
      </w:r>
      <w:r>
        <w:rPr>
          <w:rFonts w:hint="eastAsia" w:ascii="仿宋" w:hAnsi="仿宋" w:eastAsia="仿宋" w:cs="仿宋_GB2312"/>
          <w:sz w:val="30"/>
          <w:szCs w:val="30"/>
          <w:lang w:val="en-US" w:eastAsia="zh-CN"/>
        </w:rPr>
        <w:t>乳制品、食糖、</w:t>
      </w:r>
      <w:r>
        <w:rPr>
          <w:rFonts w:hint="eastAsia" w:ascii="仿宋" w:hAnsi="仿宋" w:eastAsia="仿宋" w:cs="仿宋_GB2312"/>
          <w:sz w:val="30"/>
          <w:szCs w:val="30"/>
        </w:rPr>
        <w:t>食用农产品、食用油、油脂及其制品、蔬菜制品、</w:t>
      </w:r>
      <w:r>
        <w:rPr>
          <w:rFonts w:hint="eastAsia" w:ascii="仿宋" w:hAnsi="仿宋" w:eastAsia="仿宋" w:cs="仿宋_GB2312"/>
          <w:sz w:val="30"/>
          <w:szCs w:val="30"/>
          <w:lang w:val="en-US" w:eastAsia="zh-CN"/>
        </w:rPr>
        <w:t>薯类和膨化食品、水产制品、</w:t>
      </w:r>
      <w:r>
        <w:rPr>
          <w:rFonts w:hint="eastAsia" w:ascii="仿宋" w:hAnsi="仿宋" w:eastAsia="仿宋" w:cs="仿宋_GB2312"/>
          <w:sz w:val="30"/>
          <w:szCs w:val="30"/>
        </w:rPr>
        <w:t>水果制品、</w:t>
      </w:r>
      <w:r>
        <w:rPr>
          <w:rFonts w:hint="eastAsia" w:ascii="仿宋" w:hAnsi="仿宋" w:eastAsia="仿宋" w:cs="仿宋_GB2312"/>
          <w:sz w:val="30"/>
          <w:szCs w:val="30"/>
          <w:lang w:val="en-US" w:eastAsia="zh-CN"/>
        </w:rPr>
        <w:t>速冻食品、糖果制品</w:t>
      </w:r>
      <w:r>
        <w:rPr>
          <w:rFonts w:hint="eastAsia" w:ascii="仿宋" w:hAnsi="仿宋" w:eastAsia="仿宋" w:cs="仿宋_GB2312"/>
          <w:sz w:val="30"/>
          <w:szCs w:val="30"/>
        </w:rPr>
        <w:t>、饮料</w:t>
      </w:r>
      <w:r>
        <w:rPr>
          <w:rFonts w:hint="eastAsia" w:ascii="仿宋" w:hAnsi="仿宋" w:eastAsia="仿宋" w:cs="仿宋_GB2312"/>
          <w:sz w:val="30"/>
          <w:szCs w:val="30"/>
          <w:lang w:val="en-US" w:eastAsia="zh-CN"/>
        </w:rPr>
        <w:t>26</w:t>
      </w:r>
      <w:r>
        <w:rPr>
          <w:rFonts w:hint="eastAsia" w:ascii="仿宋" w:hAnsi="仿宋" w:eastAsia="仿宋" w:cs="仿宋_GB2312"/>
          <w:sz w:val="30"/>
          <w:szCs w:val="30"/>
        </w:rPr>
        <w:t>个大类</w:t>
      </w:r>
      <w:r>
        <w:rPr>
          <w:rFonts w:hint="eastAsia" w:ascii="仿宋" w:hAnsi="仿宋" w:eastAsia="仿宋" w:cs="仿宋_GB2312"/>
          <w:bCs/>
          <w:sz w:val="30"/>
          <w:szCs w:val="30"/>
          <w:lang w:val="zh-CN"/>
        </w:rPr>
        <w:t>。</w:t>
      </w:r>
      <w:r>
        <w:rPr>
          <w:rFonts w:hint="eastAsia" w:ascii="仿宋" w:hAnsi="仿宋" w:eastAsia="仿宋" w:cs="仿宋_GB2312"/>
          <w:bCs/>
          <w:sz w:val="30"/>
          <w:szCs w:val="30"/>
        </w:rPr>
        <w:t>根据食品安全国家标准，个别项目不合格，其产品即判定为不合格产品。其中：不合格样品</w:t>
      </w:r>
      <w:r>
        <w:rPr>
          <w:rFonts w:hint="eastAsia" w:ascii="仿宋" w:hAnsi="仿宋" w:eastAsia="仿宋" w:cs="仿宋_GB2312"/>
          <w:bCs/>
          <w:sz w:val="30"/>
          <w:szCs w:val="30"/>
          <w:lang w:val="en-US" w:eastAsia="zh-CN"/>
        </w:rPr>
        <w:t>25</w:t>
      </w:r>
      <w:r>
        <w:rPr>
          <w:rFonts w:hint="eastAsia" w:ascii="仿宋" w:hAnsi="仿宋" w:eastAsia="仿宋" w:cs="仿宋_GB2312"/>
          <w:bCs/>
          <w:sz w:val="30"/>
          <w:szCs w:val="30"/>
        </w:rPr>
        <w:t>批次，合格样品</w:t>
      </w:r>
      <w:r>
        <w:rPr>
          <w:rFonts w:hint="eastAsia" w:ascii="仿宋" w:hAnsi="仿宋" w:eastAsia="仿宋" w:cs="仿宋_GB2312"/>
          <w:bCs/>
          <w:sz w:val="30"/>
          <w:szCs w:val="30"/>
          <w:lang w:val="en-US" w:eastAsia="zh-CN"/>
        </w:rPr>
        <w:t>845</w:t>
      </w:r>
      <w:r>
        <w:rPr>
          <w:rFonts w:hint="eastAsia" w:ascii="仿宋" w:hAnsi="仿宋" w:eastAsia="仿宋" w:cs="仿宋_GB2312"/>
          <w:bCs/>
          <w:sz w:val="30"/>
          <w:szCs w:val="30"/>
        </w:rPr>
        <w:t>批次。</w:t>
      </w:r>
    </w:p>
    <w:p>
      <w:pPr>
        <w:ind w:firstLine="640" w:firstLineChars="200"/>
        <w:rPr>
          <w:rFonts w:ascii="仿宋" w:hAnsi="仿宋" w:eastAsia="仿宋" w:cs="宋体"/>
          <w:color w:val="auto"/>
          <w:kern w:val="0"/>
          <w:sz w:val="30"/>
          <w:szCs w:val="30"/>
        </w:rPr>
      </w:pPr>
      <w:r>
        <w:rPr>
          <w:rFonts w:hint="eastAsia" w:ascii="仿宋_GB2312" w:hAnsi="仿宋_GB2312" w:eastAsia="仿宋_GB2312" w:cs="仿宋_GB2312"/>
          <w:color w:val="auto"/>
          <w:sz w:val="32"/>
          <w:szCs w:val="32"/>
          <w:lang w:val="zh-CN"/>
        </w:rPr>
        <w:t>不合格样品</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分别</w:t>
      </w:r>
      <w:r>
        <w:rPr>
          <w:rFonts w:hint="eastAsia" w:ascii="仿宋_GB2312" w:hAnsi="仿宋_GB2312" w:eastAsia="仿宋_GB2312" w:cs="仿宋_GB2312"/>
          <w:color w:val="auto"/>
          <w:sz w:val="32"/>
          <w:szCs w:val="32"/>
          <w:lang w:val="zh-CN"/>
        </w:rPr>
        <w:t>为曲沃县艳波水果经营部销售的香蕉</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检测出吡虫啉超标，曲沃县兴隆市场明轩蔬菜店销售的芹菜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检测出噻虫胺超标，曲沃县兴隆市场明轩蔬菜店销售的韭菜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检测出腐霉利超标，曲沃县北董乡俊利菜店销售的姜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检测出噻虫胺超标，曲沃县集汇百货超市销售的老冰棍棒冰</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检测出菌落总数</w:t>
      </w:r>
      <w:r>
        <w:rPr>
          <w:rFonts w:hint="eastAsia" w:ascii="仿宋_GB2312" w:hAnsi="仿宋_GB2312" w:eastAsia="仿宋_GB2312" w:cs="仿宋_GB2312"/>
          <w:color w:val="auto"/>
          <w:sz w:val="32"/>
          <w:szCs w:val="32"/>
          <w:lang w:val="en-US" w:eastAsia="zh-CN"/>
        </w:rPr>
        <w:t>和大肠菌群</w:t>
      </w:r>
      <w:r>
        <w:rPr>
          <w:rFonts w:hint="eastAsia" w:ascii="仿宋_GB2312" w:hAnsi="仿宋_GB2312" w:eastAsia="仿宋_GB2312" w:cs="仿宋_GB2312"/>
          <w:color w:val="auto"/>
          <w:sz w:val="32"/>
          <w:szCs w:val="32"/>
          <w:lang w:val="zh-CN"/>
        </w:rPr>
        <w:t>超标，曲沃县快乐购超市有限公司销售的香蕉</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检测出吡虫啉超标，曲沃县黄氏大盘鸡饭店</w:t>
      </w:r>
      <w:r>
        <w:rPr>
          <w:rFonts w:hint="eastAsia" w:ascii="仿宋_GB2312" w:hAnsi="仿宋_GB2312" w:eastAsia="仿宋_GB2312" w:cs="仿宋_GB2312"/>
          <w:color w:val="auto"/>
          <w:sz w:val="32"/>
          <w:szCs w:val="32"/>
          <w:lang w:val="en-US" w:eastAsia="zh-CN"/>
        </w:rPr>
        <w:t>自制</w:t>
      </w:r>
      <w:r>
        <w:rPr>
          <w:rFonts w:hint="eastAsia" w:ascii="仿宋_GB2312" w:hAnsi="仿宋_GB2312" w:eastAsia="仿宋_GB2312" w:cs="仿宋_GB2312"/>
          <w:color w:val="auto"/>
          <w:sz w:val="32"/>
          <w:szCs w:val="32"/>
          <w:lang w:val="zh-CN"/>
        </w:rPr>
        <w:t>的复用餐具</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检测出大肠菌群超标，曲沃县珊珊蔬菜销售部销售的菜豆</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检测出噻虫胺超标，曲沃县天天鲜烟酒果蔬超市销售的桔子</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检测出苯醚甲环唑超标，曲沃县天天鲜烟酒果蔬超市销售的普通白菜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检测出啶虫脒超标，曲沃县双喜仓储超市销售的菠菜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检测出氟虫腈超标，曲沃县天天鲜烟酒果蔬超市销售的香蕉</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检测出噻虫嗪超标，曲沃县徐俊红蔬菜商店销售的绿豆芽</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检测出亚硫酸盐超标，曲沃县徐俊红蔬菜商店销售的生姜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w:t>
      </w:r>
      <w:r>
        <w:rPr>
          <w:rFonts w:hint="eastAsia" w:ascii="仿宋_GB2312" w:hAnsi="仿宋_GB2312" w:eastAsia="仿宋_GB2312" w:cs="仿宋_GB2312"/>
          <w:color w:val="auto"/>
          <w:sz w:val="32"/>
          <w:szCs w:val="32"/>
          <w:lang w:val="en-US" w:eastAsia="zh-CN"/>
        </w:rPr>
        <w:t>和噻虫嗪</w:t>
      </w:r>
      <w:r>
        <w:rPr>
          <w:rFonts w:hint="eastAsia" w:ascii="仿宋_GB2312" w:hAnsi="仿宋_GB2312" w:eastAsia="仿宋_GB2312" w:cs="仿宋_GB2312"/>
          <w:color w:val="auto"/>
          <w:sz w:val="32"/>
          <w:szCs w:val="32"/>
          <w:lang w:val="zh-CN"/>
        </w:rPr>
        <w:t>超标，曲沃县徐俊红蔬菜商店销售的黄豆芽</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检测出亚硫酸盐超标，曲沃县易选生活超市销售的生姜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检测出噻虫胺超标，曲沃县易选生活超市销售的芹菜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检测出噻虫胺超标，曲沃县双喜超市一部销售的花生芝麻酱（复合型）</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检测出过氧化值超标，曲沃县冯静蛋糕店</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lang w:val="zh-CN"/>
        </w:rPr>
        <w:t>的豆沙月饼</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检测出脱氢乙酸及其钠盐超标，曲沃县可心糕点加工坊</w:t>
      </w:r>
      <w:r>
        <w:rPr>
          <w:rFonts w:hint="eastAsia" w:ascii="仿宋_GB2312" w:hAnsi="仿宋_GB2312" w:eastAsia="仿宋_GB2312" w:cs="仿宋_GB2312"/>
          <w:color w:val="auto"/>
          <w:sz w:val="32"/>
          <w:szCs w:val="32"/>
          <w:lang w:val="en-US" w:eastAsia="zh-CN"/>
        </w:rPr>
        <w:t>生产五仁月饼</w:t>
      </w:r>
      <w:r>
        <w:rPr>
          <w:rFonts w:hint="eastAsia" w:ascii="仿宋_GB2312" w:hAnsi="仿宋_GB2312" w:eastAsia="仿宋_GB2312" w:cs="仿宋_GB2312"/>
          <w:color w:val="auto"/>
          <w:sz w:val="32"/>
          <w:szCs w:val="32"/>
          <w:lang w:val="zh-CN"/>
        </w:rPr>
        <w:t>的</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检测出过氧化值超标，曲沃县可心糕点加工坊</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lang w:val="zh-CN"/>
        </w:rPr>
        <w:t>的红豆月饼</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检测出酸价超标，曲沃县史村镇西海村会强菜店销售的</w:t>
      </w:r>
      <w:r>
        <w:rPr>
          <w:rFonts w:hint="eastAsia" w:ascii="仿宋_GB2312" w:hAnsi="仿宋_GB2312" w:eastAsia="仿宋_GB2312" w:cs="仿宋_GB2312"/>
          <w:color w:val="auto"/>
          <w:sz w:val="32"/>
          <w:szCs w:val="32"/>
          <w:lang w:val="en-US" w:eastAsia="zh-CN"/>
        </w:rPr>
        <w:t>韭菜中</w:t>
      </w:r>
      <w:r>
        <w:rPr>
          <w:rFonts w:hint="eastAsia" w:ascii="仿宋_GB2312" w:hAnsi="仿宋_GB2312" w:eastAsia="仿宋_GB2312" w:cs="仿宋_GB2312"/>
          <w:color w:val="auto"/>
          <w:sz w:val="32"/>
          <w:szCs w:val="32"/>
          <w:lang w:val="zh-CN"/>
        </w:rPr>
        <w:t>检测出腐霉利超标，曲沃县曲村镇下坞村小朋超市销售的生姜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检测出噻虫胺超标，曲沃县谷正综合商店销售的韭菜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检测出腐霉利超标，曲沃县曲村镇下坞村小朋超市销售的韭菜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zh-CN"/>
        </w:rPr>
        <w:t>检测出腐霉利超标，检验机构为山东圣和振诺检测服务有限公司。</w:t>
      </w:r>
    </w:p>
    <w:p>
      <w:pPr>
        <w:spacing w:line="560" w:lineRule="exact"/>
        <w:ind w:firstLine="600" w:firstLineChars="200"/>
        <w:rPr>
          <w:rFonts w:ascii="仿宋" w:hAnsi="仿宋" w:eastAsia="仿宋" w:cs="仿宋_GB2312"/>
          <w:sz w:val="30"/>
          <w:szCs w:val="30"/>
          <w:lang w:val="zh-CN"/>
        </w:rPr>
      </w:pPr>
      <w:r>
        <w:rPr>
          <w:rFonts w:hint="eastAsia" w:ascii="仿宋" w:hAnsi="仿宋" w:eastAsia="仿宋" w:cs="仿宋_GB2312"/>
          <w:sz w:val="30"/>
          <w:szCs w:val="30"/>
          <w:lang w:val="zh-CN"/>
        </w:rPr>
        <w:t>合格样品</w:t>
      </w:r>
      <w:r>
        <w:rPr>
          <w:rFonts w:hint="eastAsia" w:ascii="仿宋" w:hAnsi="仿宋" w:eastAsia="仿宋" w:cs="仿宋_GB2312"/>
          <w:sz w:val="30"/>
          <w:szCs w:val="30"/>
          <w:lang w:val="en-US" w:eastAsia="zh-CN"/>
        </w:rPr>
        <w:t>845</w:t>
      </w:r>
      <w:r>
        <w:rPr>
          <w:rFonts w:hint="eastAsia" w:ascii="仿宋" w:hAnsi="仿宋" w:eastAsia="仿宋" w:cs="仿宋_GB2312"/>
          <w:sz w:val="30"/>
          <w:szCs w:val="30"/>
          <w:lang w:val="zh-CN"/>
        </w:rPr>
        <w:t>批次，具体为：</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一、饼干</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饼干10批次，检验项目为酸价(以脂肪计)、过氧化值(以脂肪计)、苯甲酸及其钠盐(以苯甲酸计)、山梨酸及其钾盐(以山梨酸计)、铝的残留量(干样品,以Al计)、脱氢乙酸及其钠盐(以脱氢乙酸计)、菌落总数、大肠菌群等8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二、餐饮食品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餐饮食品</w:t>
      </w:r>
      <w:r>
        <w:rPr>
          <w:rFonts w:hint="eastAsia" w:ascii="仿宋_GB2312" w:hAnsi="仿宋_GB2312" w:eastAsia="仿宋_GB2312" w:cs="仿宋_GB2312"/>
          <w:b w:val="0"/>
          <w:bCs w:val="0"/>
          <w:sz w:val="32"/>
          <w:szCs w:val="32"/>
          <w:lang w:val="en-US" w:eastAsia="zh-CN"/>
        </w:rPr>
        <w:t>58批次，检</w:t>
      </w:r>
      <w:r>
        <w:rPr>
          <w:rFonts w:hint="eastAsia" w:ascii="仿宋_GB2312" w:hAnsi="仿宋_GB2312" w:eastAsia="仿宋_GB2312" w:cs="仿宋_GB2312"/>
          <w:sz w:val="32"/>
          <w:szCs w:val="32"/>
          <w:lang w:val="en-US" w:eastAsia="zh-CN"/>
        </w:rPr>
        <w:t>验项目为苯甲酸及其钠盐(以苯甲酸计)、山梨酸及其钾盐(以山梨酸计)、糖精钠(以糖精计）、铝的残留量(干样品,以 Al 计)、罂粟碱、吗啡、可待因、那可丁、铬(以 Cr 计)、大肠菌群、酸价(以脂肪计)(KOH)、过氧化值(以脂肪计)、脱氢乙酸及其钠盐(以脱氢乙酸计)等13项指标。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三、茶叶及相关制品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茶叶及相关制品6批次，检验</w:t>
      </w:r>
      <w:r>
        <w:rPr>
          <w:rFonts w:hint="eastAsia" w:ascii="仿宋_GB2312" w:hAnsi="仿宋_GB2312" w:eastAsia="仿宋_GB2312" w:cs="仿宋_GB2312"/>
          <w:sz w:val="32"/>
          <w:szCs w:val="32"/>
          <w:lang w:val="en-US" w:eastAsia="zh-CN"/>
        </w:rPr>
        <w:t>项目为铅（以Pb计）、吡虫啉、乙酰甲胺磷、联苯菊酯、三氯杀螨醇、氰戊菊酯和S-氰戊菊酯、甲拌磷、水胺硫磷、氧乐果、毒死蜱等10项指标。</w:t>
      </w:r>
    </w:p>
    <w:p>
      <w:pPr>
        <w:numPr>
          <w:ilvl w:val="0"/>
          <w:numId w:val="1"/>
        </w:num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炒货食品及坚果制品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炒货食品及坚果制品6批次，检验</w:t>
      </w:r>
      <w:r>
        <w:rPr>
          <w:rFonts w:hint="eastAsia" w:ascii="仿宋_GB2312" w:hAnsi="仿宋_GB2312" w:eastAsia="仿宋_GB2312" w:cs="仿宋_GB2312"/>
          <w:sz w:val="32"/>
          <w:szCs w:val="32"/>
          <w:lang w:val="en-US" w:eastAsia="zh-CN"/>
        </w:rPr>
        <w:t>项目为酸价(以脂肪计)、过氧化值(以脂肪计)、铅(以Pb计)、黄曲霉毒素B1、糖精钠(以糖精计)、甜蜜素(以环己基氨基磺酸计)、大肠菌群、霉菌等8项指标。</w:t>
      </w:r>
    </w:p>
    <w:p>
      <w:pPr>
        <w:pStyle w:val="2"/>
        <w:numPr>
          <w:ilvl w:val="0"/>
          <w:numId w:val="1"/>
        </w:numPr>
        <w:ind w:left="0" w:leftChars="0" w:firstLine="615"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蛋制品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蛋制品6批次，检验</w:t>
      </w:r>
      <w:r>
        <w:rPr>
          <w:rFonts w:hint="eastAsia" w:ascii="仿宋_GB2312" w:hAnsi="仿宋_GB2312" w:eastAsia="仿宋_GB2312" w:cs="仿宋_GB2312"/>
          <w:sz w:val="32"/>
          <w:szCs w:val="32"/>
          <w:lang w:val="en-US" w:eastAsia="zh-CN"/>
        </w:rPr>
        <w:t>项目为铅(以Pb计)、苯甲酸及其钠盐(以苯甲酸计)、山梨酸及其钾盐(以山梨酸计)、商业无菌等4项指标。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六、淀粉及淀粉制品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淀粉及淀粉制品10批次，检验项目为铅（以Pb计）、苯甲酸及其钠盐（以苯甲酸计）、山梨酸及其钾盐（以山梨酸计）、铝的残留量（干样品，以Al计）、二氧化硫残留量等5项指标。</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调味品</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调味品81批次，</w:t>
      </w:r>
      <w:r>
        <w:rPr>
          <w:rFonts w:hint="eastAsia" w:ascii="仿宋_GB2312" w:hAnsi="仿宋_GB2312" w:eastAsia="仿宋_GB2312" w:cs="仿宋_GB2312"/>
          <w:sz w:val="32"/>
          <w:szCs w:val="32"/>
        </w:rPr>
        <w:t>检验项目为氨基酸态氮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铵盐（以占氨基酸态氮的百分比计）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苯甲酸及其钠盐（以苯甲酸计）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山梨酸及其钾盐（以山梨酸计）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脱氢乙酸及其钠盐（以脱氢乙酸计）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防腐剂混合使用时各自用量占其最大使用量的比例之和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总酸（以乙酸计）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糖精钠（以糖精计）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罗丹明B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苏丹红I、苏丹红II、苏丹红III、苏丹红 IV等</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八、豆制品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豆制品29批次，检验项目为铅（以Pb计）、苯甲酸及其钠盐（以苯甲酸计）、山梨酸及其钾盐（以山梨酸计）、脱氢乙酸及其钠盐（以脱氢乙酸计）、</w:t>
      </w:r>
      <w:r>
        <w:rPr>
          <w:rFonts w:hint="eastAsia" w:ascii="仿宋_GB2312" w:hAnsi="仿宋_GB2312" w:eastAsia="仿宋_GB2312" w:cs="仿宋_GB2312"/>
          <w:sz w:val="32"/>
          <w:szCs w:val="32"/>
        </w:rPr>
        <w:t>糖精钠（以糖精计）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铝的残留量（干样品，以Al计）、丙酸及其钠盐、钙盐（以丙酸计）、防腐剂混合使用时各自用量占其最大使用量的比例之和等8项指标。</w:t>
      </w:r>
    </w:p>
    <w:p>
      <w:pPr>
        <w:numPr>
          <w:ilvl w:val="0"/>
          <w:numId w:val="2"/>
        </w:num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方便食品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便食品14批次，检验项目为水分、酸价(以脂肪计)、过氧化值(以脂肪计)、菌落总数、大肠菌群、苯甲酸及其钠盐(以苯甲酸计)、山梨酸及其钾盐(以山梨酸计)、脱氢乙酸及其钠盐(以脱氢乙酸计)、糖精钠(以糖精计)等8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十、糕点</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糕点43批次，检验项目为酸价(以脂肪计)、过氧化值(以脂肪计)、苯甲酸及其钠盐(以苯甲酸计)、山梨酸及其钾盐(以山梨酸计)、糖精钠(以糖精计)、甜蜜素(以环己基氨基磺  酸计)、铝的残留量(干样品,以Al计)、  脱氢乙酸及其钠盐(以脱氢乙酸计)、菌落总数、大肠菌群等10项指标。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十一、罐头</w:t>
      </w:r>
    </w:p>
    <w:p>
      <w:pPr>
        <w:spacing w:line="560" w:lineRule="exact"/>
        <w:ind w:firstLine="627" w:firstLineChars="19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罐头9批次，检验项目为镉(以Cd计)、苯甲酸及其钠盐(以苯甲酸计)、山梨酸及其钾盐(以山梨酸计)、糖精钠(以糖精计)、商业无菌、无机砷(以As计)、脱氢乙酸及其钠盐(以脱氢乙酸计)、合成着色剂(柠檬黄、日落黄、苋菜红、胭脂红、赤藓红、诱惑红、亮蓝)、脱氢乙酸及其钠盐(以脱氢乙酸计)、甜蜜素(以环己基氨基磺酸计)、阿斯巴甜等17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十二、酒类</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酒类4批次，检验项目为酒精度、铅(以Pb计)、甲醇、氰化物(以HCN计)、糖精钠(以糖精计)、甜蜜素(以环己基氨基磺酸计)、三氯蔗糖等7项指标。</w:t>
      </w:r>
    </w:p>
    <w:p>
      <w:pPr>
        <w:spacing w:line="560" w:lineRule="exact"/>
        <w:ind w:firstLine="627" w:firstLineChars="19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十三、冷冻饮品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冷冻饮品1批次，检验项目为甜蜜素(以环已基氨基磺酸计)、糖精钠(以糖精计)、阿斯巴甜、菌落总数、大肠菌群等5项指标。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十四、粮食加工品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粮食加工品44批次，检验项目为镉（以Cd计）、脱氧雪腐镰刀菌烯醇 、赭曲霉毒素A、黄曲霉毒素B1 、过氧化苯甲酰、偶氮甲酰胺、铅（以Pb计）、苯甲酸及其钠盐（以苯甲酸计）、山梨酸及其钾盐（以山梨酸计）、脱氢乙酸及其钠盐（以脱氢乙酸计）等10项指标。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十五、肉制品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肉制品28批次，检验项目为铅（以Pb计）、镉（以Cd计）、铬（以Cr计）、总砷（以As计）、氯霉素、酸性橙II、亚硝酸盐（以亚硝酸钠计）、苯甲酸及其钠盐（以苯甲酸计）、山梨酸及其钾盐（以山梨酸计）、脱氢乙酸及其钠盐（以脱氢乙酸计）、防腐剂混合使用时各自用量占其最大使用量的比例之和、胭脂红及其铝色淀（以胭脂红计）、糖精钠（以糖精计）、菌落总数 、大肠菌群等15项指标。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十六、乳制品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乳制品5批次，检验项目为蛋白质、非脂乳固体、酸度、脂肪、三聚氰胺、商业无菌等6项指标。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十七、食糖</w:t>
      </w:r>
    </w:p>
    <w:p>
      <w:pPr>
        <w:pStyle w:val="2"/>
        <w:ind w:firstLine="628" w:firstLineChars="200"/>
        <w:rPr>
          <w:rFonts w:hint="eastAsia"/>
          <w:lang w:val="en-US" w:eastAsia="zh-CN"/>
        </w:rPr>
      </w:pPr>
      <w:r>
        <w:rPr>
          <w:rFonts w:hint="eastAsia" w:ascii="仿宋_GB2312" w:hAnsi="仿宋_GB2312" w:eastAsia="仿宋_GB2312" w:cs="仿宋_GB2312"/>
          <w:sz w:val="32"/>
          <w:szCs w:val="32"/>
          <w:lang w:val="en-US" w:eastAsia="zh-CN"/>
        </w:rPr>
        <w:t>食糖9批次，检验项目为总糖分、不溶于水杂质、干燥失重、螨等4项指标。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十八、食用农产品</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蔬菜224批次，检验项目为啶虫脒、毒死蜱、对硫磷、多菌灵、氟虫腈、腐霉利、镉（以Cd计）、甲氨基阿维菌素苯甲酸盐、甲胺磷、甲拌磷、甲基异柳磷、甲氰菊酯、腈菌唑、克百威、乐果、六六六、氯氟氰菊酯和高效氯氟氰菊酯、氯氰菊酯和高效氯氰菊酯、氯唑磷、马拉硫磷、灭多威、灭线磷、灭蝇胺、铅（以Pb计）、噻虫胺、噻虫嗪 、三唑磷、水胺硫磷 、烯酰吗啉 、溴氰菊酯、氧乐果、乙酰甲胺磷、唑虫酰胺等33项指标。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2.鲜蛋12批次，检验项目为氯霉素、甲硝唑、地美硝唑、呋喃唑酮代谢物、氟虫腈等5项指标。</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3.水果129批次，检验项目为丙溴磷、水胺硫磷、克百威、氧乐果、多菌灵、联苯菊酯、三唑磷、杀扑磷、苯醚甲环唑、氯唑磷、氯氟氰菊酯和高效氯氟氰菊酯、甲拌磷、狄氏剂 、毒死蜱、氟虫腈、甲胺磷、吡虫啉、敌敌畏、嘧菌酯、吡唑醚菌酯、戊唑醇、噻虫胺、氯吡脲、乙螨唑、氰戊菊酯和S-氰戊菊酯、啶虫脒、己唑醇、甲胺磷、氯氰菊酯和高效氯氰菊酯、嘧霉胺、辛硫磷、烯酰吗啉、腈苯唑、噻虫嗪、糖精钠（以糖精计）、氟硅唑、溴氰菊酯等37项指标。</w:t>
      </w:r>
    </w:p>
    <w:p>
      <w:pPr>
        <w:spacing w:line="360" w:lineRule="auto"/>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畜禽肉及副产品4批次，检验项目为挥发性盐基氮、恩诺沙星、沙拉沙星、替米考星、呋喃唑酮代谢物、呋喃西林代谢物、呋喃它酮代谢物、磺胺类（总量）、甲氧苄啶、氯霉素、氟苯尼考、五氯酚酸钠（以五氯酚计）、多西环素、土霉素、金霉素、四环素、甲硝唑、尼卡巴嗪、克伦特罗、莱克多巴胺、沙丁胺醇等21项指标。</w:t>
      </w:r>
    </w:p>
    <w:p>
      <w:pPr>
        <w:spacing w:line="360" w:lineRule="auto"/>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5.豆类8批次，检验项目为铅（以Pb计） 、铬（以Cr计）、赭曲霉毒素A 、吡虫啉等4项指标。</w:t>
      </w:r>
    </w:p>
    <w:p>
      <w:pPr>
        <w:spacing w:line="360" w:lineRule="auto"/>
        <w:ind w:firstLine="615" w:firstLineChars="196"/>
        <w:rPr>
          <w:rFonts w:hint="eastAsia" w:ascii="仿宋_GB2312" w:hAnsi="仿宋_GB2312" w:eastAsia="仿宋_GB2312" w:cs="仿宋_GB2312"/>
          <w:color w:val="000000"/>
          <w:spacing w:val="-3"/>
          <w:kern w:val="0"/>
          <w:sz w:val="32"/>
          <w:szCs w:val="32"/>
          <w:lang w:val="en-US" w:eastAsia="zh-CN" w:bidi="ar-SA"/>
        </w:rPr>
      </w:pPr>
      <w:r>
        <w:rPr>
          <w:rFonts w:hint="eastAsia" w:ascii="仿宋_GB2312" w:hAnsi="仿宋_GB2312" w:eastAsia="仿宋_GB2312" w:cs="仿宋_GB2312"/>
          <w:color w:val="000000"/>
          <w:spacing w:val="-3"/>
          <w:kern w:val="0"/>
          <w:sz w:val="32"/>
          <w:szCs w:val="32"/>
          <w:lang w:val="en-US" w:eastAsia="zh-CN" w:bidi="ar-SA"/>
        </w:rPr>
        <w:t>6.生干坚果与籽类食品11批次，检验项目为酸价（以脂肪计）、过氧化值（以脂肪计）、铅（以 Pb 计）、镉（以Cd计）、黄曲霉毒素B1、苯醚甲环唑等6项指标。</w:t>
      </w:r>
    </w:p>
    <w:p>
      <w:pPr>
        <w:spacing w:line="360" w:lineRule="auto"/>
        <w:ind w:firstLine="615" w:firstLineChars="196"/>
        <w:rPr>
          <w:rFonts w:hint="default"/>
          <w:lang w:val="en-US" w:eastAsia="zh-CN"/>
        </w:rPr>
      </w:pPr>
      <w:r>
        <w:rPr>
          <w:rFonts w:hint="eastAsia" w:ascii="仿宋_GB2312" w:hAnsi="仿宋_GB2312" w:eastAsia="仿宋_GB2312" w:cs="仿宋_GB2312"/>
          <w:color w:val="000000"/>
          <w:spacing w:val="-3"/>
          <w:kern w:val="0"/>
          <w:sz w:val="32"/>
          <w:szCs w:val="32"/>
          <w:lang w:val="en-US" w:eastAsia="zh-CN" w:bidi="ar-SA"/>
        </w:rPr>
        <w:t>7.水产品10批次，检验项目为孔雀石绿（以孔雀石绿及其代谢物隐色孔雀石绿残留量之和计）、氯霉素、呋喃唑酮代谢物、呋喃西林代谢物、恩诺沙星、磺胺类（总量）、甲硝唑、地西泮等6项指标。</w:t>
      </w:r>
    </w:p>
    <w:p>
      <w:pPr>
        <w:pStyle w:val="2"/>
        <w:spacing w:line="360" w:lineRule="auto"/>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十九、食用油、油脂及其制品</w:t>
      </w:r>
    </w:p>
    <w:p>
      <w:pPr>
        <w:pStyle w:val="2"/>
        <w:spacing w:line="360" w:lineRule="auto"/>
        <w:ind w:firstLine="62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食用油、油脂及其制品20批次，</w:t>
      </w:r>
      <w:r>
        <w:rPr>
          <w:rFonts w:hint="eastAsia" w:ascii="仿宋_GB2312" w:hAnsi="仿宋_GB2312" w:eastAsia="仿宋_GB2312" w:cs="仿宋_GB2312"/>
          <w:sz w:val="32"/>
          <w:szCs w:val="32"/>
        </w:rPr>
        <w:t>检验项目为酸价（</w:t>
      </w:r>
      <w:r>
        <w:rPr>
          <w:rFonts w:hint="eastAsia" w:ascii="仿宋_GB2312" w:hAnsi="仿宋_GB2312" w:eastAsia="仿宋_GB2312" w:cs="仿宋_GB2312"/>
          <w:sz w:val="32"/>
          <w:szCs w:val="32"/>
          <w:lang w:val="en-US" w:eastAsia="zh-CN"/>
        </w:rPr>
        <w:t>KOH</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过氧化值</w:t>
      </w:r>
      <w:r>
        <w:rPr>
          <w:rFonts w:hint="eastAsia" w:ascii="仿宋_GB2312" w:hAnsi="仿宋_GB2312" w:eastAsia="仿宋_GB2312" w:cs="仿宋_GB2312"/>
          <w:sz w:val="32"/>
          <w:szCs w:val="32"/>
          <w:lang w:eastAsia="zh-CN"/>
        </w:rPr>
        <w:t>、铅（以Pb计）、特丁基对苯二酚（TBHQ）、</w:t>
      </w:r>
      <w:r>
        <w:rPr>
          <w:rFonts w:hint="eastAsia" w:ascii="仿宋_GB2312" w:hAnsi="仿宋_GB2312" w:eastAsia="仿宋_GB2312" w:cs="仿宋_GB2312"/>
          <w:sz w:val="32"/>
          <w:szCs w:val="32"/>
        </w:rPr>
        <w:t>苯并[a]芘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溶剂残留量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乙基麦芽酚</w:t>
      </w:r>
      <w:r>
        <w:rPr>
          <w:rFonts w:hint="eastAsia" w:ascii="仿宋_GB2312" w:hAnsi="仿宋_GB2312" w:eastAsia="仿宋_GB2312" w:cs="仿宋_GB2312"/>
          <w:sz w:val="32"/>
          <w:szCs w:val="32"/>
          <w:lang w:val="en-US" w:eastAsia="zh-CN"/>
        </w:rPr>
        <w:t>等7</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二十、蔬菜制品</w:t>
      </w:r>
    </w:p>
    <w:p>
      <w:pPr>
        <w:pStyle w:val="2"/>
        <w:ind w:firstLine="62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蔬菜制品10批次，</w:t>
      </w:r>
      <w:r>
        <w:rPr>
          <w:rFonts w:hint="eastAsia" w:ascii="仿宋_GB2312" w:hAnsi="仿宋_GB2312" w:eastAsia="仿宋_GB2312" w:cs="仿宋_GB2312"/>
          <w:sz w:val="32"/>
          <w:szCs w:val="32"/>
        </w:rPr>
        <w:t>检验项目为</w:t>
      </w:r>
      <w:r>
        <w:rPr>
          <w:rFonts w:hint="eastAsia" w:ascii="仿宋_GB2312" w:hAnsi="仿宋_GB2312" w:eastAsia="仿宋_GB2312" w:cs="仿宋_GB2312"/>
          <w:sz w:val="32"/>
          <w:szCs w:val="32"/>
          <w:lang w:eastAsia="zh-CN"/>
        </w:rPr>
        <w:t>铅（以Pb计）、亚硝酸盐（以 NaNO2计）、苯甲酸及其钠盐（以苯甲酸计）、山梨酸及其钾盐（以山梨酸计）、脱氢乙酸及其钠盐（以脱氢乙酸计）、糖精钠（以糖精计）、甜蜜素（以环己基氨基磺酸计）、阿斯巴甜、防腐剂混合使用时各自用量占其最大使用量的比例之和、大肠菌群</w:t>
      </w:r>
      <w:r>
        <w:rPr>
          <w:rFonts w:hint="eastAsia" w:ascii="仿宋_GB2312" w:hAnsi="仿宋_GB2312" w:eastAsia="仿宋_GB2312" w:cs="仿宋_GB2312"/>
          <w:sz w:val="32"/>
          <w:szCs w:val="32"/>
          <w:lang w:val="en-US" w:eastAsia="zh-CN"/>
        </w:rPr>
        <w:t>等9</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二十一、薯类和膨化食品</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薯类和膨化食品4批次，检验项目为水分、酸价(以脂肪计)、过氧化值(以脂肪计)、黄曲霉毒素B、糖精钠(以糖精计)、苯甲酸及其钠盐(以苯甲酸计)、山梨酸及其钾盐(以山梨酸计)、菌落总数、大肠菌群、沙门氏菌、金黄色葡萄球菌等11</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二十二、水产制品</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水产制品1批次，</w:t>
      </w:r>
      <w:r>
        <w:rPr>
          <w:rFonts w:hint="eastAsia" w:ascii="仿宋_GB2312" w:hAnsi="仿宋_GB2312" w:eastAsia="仿宋_GB2312" w:cs="仿宋_GB2312"/>
          <w:sz w:val="32"/>
          <w:szCs w:val="32"/>
        </w:rPr>
        <w:t>检验项目为</w:t>
      </w:r>
      <w:r>
        <w:rPr>
          <w:rFonts w:hint="eastAsia" w:ascii="仿宋_GB2312" w:hAnsi="仿宋_GB2312" w:eastAsia="仿宋_GB2312" w:cs="仿宋_GB2312"/>
          <w:sz w:val="32"/>
          <w:szCs w:val="32"/>
          <w:lang w:eastAsia="zh-CN"/>
        </w:rPr>
        <w:t>铅（以Pb计）</w:t>
      </w:r>
      <w:r>
        <w:rPr>
          <w:rFonts w:hint="eastAsia" w:ascii="仿宋_GB2312" w:hAnsi="仿宋_GB2312" w:eastAsia="仿宋_GB2312" w:cs="仿宋_GB2312"/>
          <w:sz w:val="32"/>
          <w:szCs w:val="32"/>
          <w:lang w:val="en-US" w:eastAsia="zh-CN"/>
        </w:rPr>
        <w:t>等1</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二十三、水果制品</w:t>
      </w:r>
    </w:p>
    <w:p>
      <w:pPr>
        <w:pStyle w:val="2"/>
        <w:ind w:firstLine="62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水果制品17批次，</w:t>
      </w:r>
      <w:r>
        <w:rPr>
          <w:rFonts w:hint="eastAsia" w:ascii="仿宋_GB2312" w:hAnsi="仿宋_GB2312" w:eastAsia="仿宋_GB2312" w:cs="仿宋_GB2312"/>
          <w:sz w:val="32"/>
          <w:szCs w:val="32"/>
        </w:rPr>
        <w:t>检验项目为铅（以Pb计）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苯甲酸及其钠盐（以苯甲酸计）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山梨酸及其钾盐（以山梨酸计）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脱氢乙酸及其钠盐（以脱氢乙酸计）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防腐剂混合使用时各自用量占其最大使用量的比例之和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糖精钠（以糖精计）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甜蜜素（以环己基氨基磺酸计）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合成着色剂（亮蓝、柠檬黄、日落黄、苋菜红、胭脂红及其铝色淀（以胭脂红计））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相同色泽着色剂混合使用时各自用量占其最大使用量的比例之和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菌落总数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大肠菌群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霉菌</w:t>
      </w:r>
      <w:r>
        <w:rPr>
          <w:rFonts w:hint="eastAsia" w:ascii="仿宋_GB2312" w:hAnsi="仿宋_GB2312" w:eastAsia="仿宋_GB2312" w:cs="仿宋_GB2312"/>
          <w:sz w:val="32"/>
          <w:szCs w:val="32"/>
          <w:lang w:val="en-US" w:eastAsia="zh-CN"/>
        </w:rPr>
        <w:t>等14</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pStyle w:val="2"/>
        <w:ind w:firstLine="628"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二十四、速冻食品</w:t>
      </w:r>
    </w:p>
    <w:p>
      <w:pPr>
        <w:pStyle w:val="2"/>
        <w:ind w:firstLine="62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速冻食品2批次，</w:t>
      </w:r>
      <w:r>
        <w:rPr>
          <w:rFonts w:hint="eastAsia" w:ascii="仿宋_GB2312" w:hAnsi="仿宋_GB2312" w:eastAsia="仿宋_GB2312" w:cs="仿宋_GB2312"/>
          <w:sz w:val="32"/>
          <w:szCs w:val="32"/>
        </w:rPr>
        <w:t>检验项目为铅（以Pb计）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过氧化值等2</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pStyle w:val="2"/>
        <w:ind w:firstLine="628"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二十五、糖果制品</w:t>
      </w:r>
    </w:p>
    <w:p>
      <w:pPr>
        <w:pStyle w:val="2"/>
        <w:ind w:firstLine="628"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糖果制品6批次，</w:t>
      </w:r>
      <w:r>
        <w:rPr>
          <w:rFonts w:hint="eastAsia" w:ascii="仿宋_GB2312" w:hAnsi="仿宋_GB2312" w:eastAsia="仿宋_GB2312" w:cs="仿宋_GB2312"/>
          <w:sz w:val="32"/>
          <w:szCs w:val="32"/>
        </w:rPr>
        <w:t>检验项目为铅(以Pb计)、糖精钠(以糖精计)、合成着色剂(柠檬黄、苋菜红、胭脂红、日落黄)、相同色泽着色剂混合使用时各自用量占其最大使用量的比例之和、菌落总数、大肠菌群</w:t>
      </w:r>
      <w:r>
        <w:rPr>
          <w:rFonts w:hint="eastAsia" w:ascii="仿宋_GB2312" w:hAnsi="仿宋_GB2312" w:eastAsia="仿宋_GB2312" w:cs="仿宋_GB2312"/>
          <w:sz w:val="32"/>
          <w:szCs w:val="32"/>
          <w:lang w:val="en-US" w:eastAsia="zh-CN"/>
        </w:rPr>
        <w:t>等8</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pStyle w:val="2"/>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二十六、饮料</w:t>
      </w:r>
    </w:p>
    <w:p>
      <w:pPr>
        <w:pStyle w:val="2"/>
        <w:ind w:firstLine="628"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饮料24批次，</w:t>
      </w:r>
      <w:r>
        <w:rPr>
          <w:rFonts w:hint="eastAsia" w:ascii="仿宋_GB2312" w:hAnsi="仿宋_GB2312" w:eastAsia="仿宋_GB2312" w:cs="仿宋_GB2312"/>
          <w:sz w:val="32"/>
          <w:szCs w:val="32"/>
        </w:rPr>
        <w:t>检验项目为</w:t>
      </w:r>
      <w:r>
        <w:rPr>
          <w:rFonts w:hint="eastAsia" w:ascii="仿宋_GB2312" w:hAnsi="仿宋_GB2312" w:eastAsia="仿宋_GB2312" w:cs="仿宋_GB2312"/>
          <w:sz w:val="32"/>
          <w:szCs w:val="32"/>
          <w:lang w:val="en-US" w:eastAsia="zh-CN"/>
        </w:rPr>
        <w:t>铅（以Pb计）、苯甲酸及其钠盐（以苯甲酸计）、山梨酸及其钾盐（以山梨酸计）、脱氢乙酸及其钠盐（以脱氢乙酸计）、防腐剂混合使用时各自用量占其最大使用量的比例之和、糖精钠（以糖精计）、安赛蜜（乙酰磺胺酸钾）、甜蜜素（以环己基氨基磺酸计）、合成着色剂（苋菜红、胭脂红、柠檬黄、日落黄、亮蓝） 、菌落总数 、大肠菌群 、霉菌、酵母等16</w:t>
      </w:r>
      <w:r>
        <w:rPr>
          <w:rFonts w:hint="eastAsia" w:ascii="仿宋_GB2312" w:hAnsi="仿宋_GB2312" w:eastAsia="仿宋_GB2312" w:cs="仿宋_GB2312"/>
          <w:sz w:val="32"/>
          <w:szCs w:val="32"/>
        </w:rPr>
        <w:t>项指标</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zh-CN"/>
        </w:rPr>
      </w:pP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针对上述抽检中发现的不合格产品，我局已按照《中华人民共和国食品安全法》的规定，责成相关单位及时进行核查处置，采取封存、下架、召回问题产品等措施防控食品安全风险，督促企业查找原因，消除隐患。</w:t>
      </w:r>
    </w:p>
    <w:p>
      <w:pPr>
        <w:spacing w:line="360" w:lineRule="auto"/>
        <w:ind w:right="20" w:firstLine="626"/>
        <w:rPr>
          <w:rFonts w:ascii="仿宋" w:hAnsi="仿宋" w:eastAsia="仿宋" w:cs="仿宋"/>
          <w:sz w:val="32"/>
          <w:szCs w:val="32"/>
        </w:rPr>
      </w:pPr>
    </w:p>
    <w:p>
      <w:pPr>
        <w:spacing w:line="360" w:lineRule="auto"/>
        <w:ind w:right="20" w:firstLine="626"/>
        <w:rPr>
          <w:rFonts w:hint="eastAsia" w:ascii="仿宋" w:hAnsi="仿宋" w:eastAsia="仿宋" w:cs="仿宋"/>
          <w:sz w:val="32"/>
          <w:szCs w:val="32"/>
        </w:rPr>
      </w:pPr>
    </w:p>
    <w:p>
      <w:pPr>
        <w:spacing w:line="360" w:lineRule="auto"/>
        <w:ind w:right="20" w:firstLine="626"/>
        <w:rPr>
          <w:rFonts w:ascii="仿宋" w:hAnsi="仿宋" w:eastAsia="仿宋" w:cs="仿宋"/>
          <w:sz w:val="32"/>
          <w:szCs w:val="32"/>
        </w:rPr>
      </w:pPr>
      <w:r>
        <w:rPr>
          <w:rFonts w:hint="eastAsia" w:ascii="仿宋" w:hAnsi="仿宋" w:eastAsia="仿宋" w:cs="仿宋"/>
          <w:sz w:val="32"/>
          <w:szCs w:val="32"/>
        </w:rPr>
        <w:t>备注：</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噻虫胺，具有根内吸活性和层间传导性。可通过土壤处理、叶面喷施和种子处理来防治水稻、玉米、油菜、果树和蔬菜、柑橘的刺吸式和咀嚼式害虫。少量的残留不会引起人体急性中毒，但长期食用噻虫胺超标的食品，可能对人体健康有一定影响。《食品安全国家标准 食品中农药最大残留限量》（GB 2763—2021）中规定，噻虫胺在</w:t>
      </w:r>
      <w:r>
        <w:rPr>
          <w:rFonts w:hint="eastAsia" w:ascii="仿宋_GB2312" w:hAnsi="仿宋_GB2312" w:eastAsia="仿宋_GB2312" w:cs="仿宋_GB2312"/>
          <w:color w:val="auto"/>
          <w:spacing w:val="0"/>
          <w:kern w:val="2"/>
          <w:sz w:val="32"/>
          <w:szCs w:val="32"/>
          <w:lang w:val="en-US" w:eastAsia="zh-CN"/>
        </w:rPr>
        <w:t>姜</w:t>
      </w:r>
      <w:r>
        <w:rPr>
          <w:rFonts w:hint="eastAsia" w:ascii="仿宋_GB2312" w:hAnsi="仿宋_GB2312" w:eastAsia="仿宋_GB2312" w:cs="仿宋_GB2312"/>
          <w:color w:val="auto"/>
          <w:spacing w:val="0"/>
          <w:kern w:val="2"/>
          <w:sz w:val="32"/>
          <w:szCs w:val="32"/>
          <w:lang w:val="zh-CN"/>
        </w:rPr>
        <w:t>中的最大残留限量值为0</w:t>
      </w:r>
      <w:r>
        <w:rPr>
          <w:rFonts w:hint="eastAsia" w:ascii="仿宋_GB2312" w:hAnsi="仿宋_GB2312" w:eastAsia="仿宋_GB2312" w:cs="仿宋_GB2312"/>
          <w:color w:val="auto"/>
          <w:spacing w:val="0"/>
          <w:kern w:val="2"/>
          <w:sz w:val="32"/>
          <w:szCs w:val="32"/>
          <w:lang w:val="en-US" w:eastAsia="zh-CN"/>
        </w:rPr>
        <w:t>.2</w:t>
      </w:r>
      <w:r>
        <w:rPr>
          <w:rFonts w:hint="eastAsia" w:ascii="仿宋_GB2312" w:hAnsi="仿宋_GB2312" w:eastAsia="仿宋_GB2312" w:cs="仿宋_GB2312"/>
          <w:color w:val="auto"/>
          <w:spacing w:val="0"/>
          <w:kern w:val="2"/>
          <w:sz w:val="32"/>
          <w:szCs w:val="32"/>
          <w:lang w:val="zh-CN"/>
        </w:rPr>
        <w:t>mg/kg，在</w:t>
      </w:r>
      <w:r>
        <w:rPr>
          <w:rFonts w:hint="eastAsia" w:ascii="仿宋_GB2312" w:hAnsi="仿宋_GB2312" w:eastAsia="仿宋_GB2312" w:cs="仿宋_GB2312"/>
          <w:color w:val="auto"/>
          <w:spacing w:val="0"/>
          <w:kern w:val="2"/>
          <w:sz w:val="32"/>
          <w:szCs w:val="32"/>
          <w:lang w:val="en-US" w:eastAsia="zh-CN"/>
        </w:rPr>
        <w:t>芹菜</w:t>
      </w:r>
      <w:r>
        <w:rPr>
          <w:rFonts w:hint="eastAsia" w:ascii="仿宋_GB2312" w:hAnsi="仿宋_GB2312" w:eastAsia="仿宋_GB2312" w:cs="仿宋_GB2312"/>
          <w:color w:val="auto"/>
          <w:spacing w:val="0"/>
          <w:kern w:val="2"/>
          <w:sz w:val="32"/>
          <w:szCs w:val="32"/>
          <w:lang w:val="zh-CN"/>
        </w:rPr>
        <w:t>中的最大残留限量值为0</w:t>
      </w:r>
      <w:r>
        <w:rPr>
          <w:rFonts w:hint="eastAsia" w:ascii="仿宋_GB2312" w:hAnsi="仿宋_GB2312" w:eastAsia="仿宋_GB2312" w:cs="仿宋_GB2312"/>
          <w:color w:val="auto"/>
          <w:spacing w:val="0"/>
          <w:kern w:val="2"/>
          <w:sz w:val="32"/>
          <w:szCs w:val="32"/>
          <w:lang w:val="en-US" w:eastAsia="zh-CN"/>
        </w:rPr>
        <w:t>.04</w:t>
      </w:r>
      <w:r>
        <w:rPr>
          <w:rFonts w:hint="eastAsia" w:ascii="仿宋_GB2312" w:hAnsi="仿宋_GB2312" w:eastAsia="仿宋_GB2312" w:cs="仿宋_GB2312"/>
          <w:color w:val="auto"/>
          <w:spacing w:val="0"/>
          <w:kern w:val="2"/>
          <w:sz w:val="32"/>
          <w:szCs w:val="32"/>
          <w:lang w:val="zh-CN"/>
        </w:rPr>
        <w:t>mg/kg，噻虫胺残留量超标的原因，可能是为快速控制虫害，加大用药量或未遵守采摘间隔期规定，致使上市销售的产品中残留量超标。</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噻虫嗪是一种全新结构的第二代烟碱类高效低毒杀虫剂，对害虫具有胃毒、触杀及内吸活性，用于叶面喷雾及土壤灌根处理。少量的残留不会引起人体急性中毒，但长期食用噻虫嗪超标的食品，可能对人体健康有一定影响。《食品安全国家标准 食品中农药最大残留限量》（GB 2763—2021）中规定，噻虫嗪在</w:t>
      </w:r>
      <w:r>
        <w:rPr>
          <w:rFonts w:hint="eastAsia" w:ascii="仿宋_GB2312" w:hAnsi="仿宋_GB2312" w:eastAsia="仿宋_GB2312" w:cs="仿宋_GB2312"/>
          <w:color w:val="auto"/>
          <w:spacing w:val="0"/>
          <w:kern w:val="2"/>
          <w:sz w:val="32"/>
          <w:szCs w:val="32"/>
          <w:lang w:val="en-US" w:eastAsia="zh-CN"/>
        </w:rPr>
        <w:t>香蕉</w:t>
      </w:r>
      <w:r>
        <w:rPr>
          <w:rFonts w:hint="eastAsia" w:ascii="仿宋_GB2312" w:hAnsi="仿宋_GB2312" w:eastAsia="仿宋_GB2312" w:cs="仿宋_GB2312"/>
          <w:color w:val="auto"/>
          <w:spacing w:val="0"/>
          <w:kern w:val="2"/>
          <w:sz w:val="32"/>
          <w:szCs w:val="32"/>
          <w:lang w:val="zh-CN"/>
        </w:rPr>
        <w:t>中的最大残留限量值为0.</w:t>
      </w:r>
      <w:r>
        <w:rPr>
          <w:rFonts w:hint="eastAsia" w:ascii="仿宋_GB2312" w:hAnsi="仿宋_GB2312" w:eastAsia="仿宋_GB2312" w:cs="仿宋_GB2312"/>
          <w:color w:val="auto"/>
          <w:spacing w:val="0"/>
          <w:kern w:val="2"/>
          <w:sz w:val="32"/>
          <w:szCs w:val="32"/>
          <w:lang w:val="en-US" w:eastAsia="zh-CN"/>
        </w:rPr>
        <w:t>02</w:t>
      </w:r>
      <w:r>
        <w:rPr>
          <w:rFonts w:hint="eastAsia" w:ascii="仿宋_GB2312" w:hAnsi="仿宋_GB2312" w:eastAsia="仿宋_GB2312" w:cs="仿宋_GB2312"/>
          <w:color w:val="auto"/>
          <w:spacing w:val="0"/>
          <w:kern w:val="2"/>
          <w:sz w:val="32"/>
          <w:szCs w:val="32"/>
          <w:lang w:val="zh-CN"/>
        </w:rPr>
        <w:t>mg/kg。噻虫嗪残留量超标的原因，可能是为快速控制虫害，加大用药量或未遵守采摘间隔期规定，致使上市销售的产品中残留量超标。</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氟虫腈是一种苯基吡唑类杀虫剂，对水生生物、家蚕、蜜蜂等具有较强的毒性，对生态环境造成一定的影响。少量的残留不会引起人体急性中毒，但长期食用氟虫腈超标的食品，对人体健康可能有一定影响。《食品安全国家标准 食品中农药最大残留限量》（GB 2763—20</w:t>
      </w:r>
      <w:r>
        <w:rPr>
          <w:rFonts w:hint="eastAsia" w:ascii="仿宋_GB2312" w:hAnsi="仿宋_GB2312" w:eastAsia="仿宋_GB2312" w:cs="仿宋_GB2312"/>
          <w:color w:val="auto"/>
          <w:spacing w:val="0"/>
          <w:kern w:val="2"/>
          <w:sz w:val="32"/>
          <w:szCs w:val="32"/>
          <w:lang w:val="en-US" w:eastAsia="zh-CN"/>
        </w:rPr>
        <w:t>21</w:t>
      </w:r>
      <w:r>
        <w:rPr>
          <w:rFonts w:hint="eastAsia" w:ascii="仿宋_GB2312" w:hAnsi="仿宋_GB2312" w:eastAsia="仿宋_GB2312" w:cs="仿宋_GB2312"/>
          <w:color w:val="auto"/>
          <w:spacing w:val="0"/>
          <w:kern w:val="2"/>
          <w:sz w:val="32"/>
          <w:szCs w:val="32"/>
          <w:lang w:val="zh-CN"/>
        </w:rPr>
        <w:t>）中规定，氟虫腈在叶菜类蔬菜中的最大残留限量值为0.02mg/kg。</w:t>
      </w:r>
      <w:r>
        <w:rPr>
          <w:rFonts w:hint="eastAsia" w:ascii="仿宋_GB2312" w:hAnsi="仿宋_GB2312" w:eastAsia="仿宋_GB2312" w:cs="仿宋_GB2312"/>
          <w:color w:val="auto"/>
          <w:spacing w:val="0"/>
          <w:kern w:val="2"/>
          <w:sz w:val="32"/>
          <w:szCs w:val="32"/>
          <w:lang w:val="en-US" w:eastAsia="zh-CN"/>
        </w:rPr>
        <w:t>菠菜</w:t>
      </w:r>
      <w:r>
        <w:rPr>
          <w:rFonts w:hint="eastAsia" w:ascii="仿宋_GB2312" w:hAnsi="仿宋_GB2312" w:eastAsia="仿宋_GB2312" w:cs="仿宋_GB2312"/>
          <w:color w:val="auto"/>
          <w:spacing w:val="0"/>
          <w:kern w:val="2"/>
          <w:sz w:val="32"/>
          <w:szCs w:val="32"/>
          <w:lang w:val="zh-CN"/>
        </w:rPr>
        <w:t>中氟虫腈残留量超标的原因，可能是为快速控制虫害而违规使用。</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吡虫啉属内吸性杀虫剂，具有触杀和胃毒作用。少量的残留不会引起人体急性中毒，但长期食用吡虫啉超标的食品，对人体健康可能有一定影响。《食品安全国家标准 食品中农药最大残留限量》（GB 2763—20</w:t>
      </w:r>
      <w:r>
        <w:rPr>
          <w:rFonts w:hint="eastAsia" w:ascii="仿宋_GB2312" w:hAnsi="仿宋_GB2312" w:eastAsia="仿宋_GB2312" w:cs="仿宋_GB2312"/>
          <w:color w:val="auto"/>
          <w:spacing w:val="0"/>
          <w:kern w:val="2"/>
          <w:sz w:val="32"/>
          <w:szCs w:val="32"/>
          <w:lang w:val="en-US" w:eastAsia="zh-CN"/>
        </w:rPr>
        <w:t>21</w:t>
      </w:r>
      <w:r>
        <w:rPr>
          <w:rFonts w:hint="eastAsia" w:ascii="仿宋_GB2312" w:hAnsi="仿宋_GB2312" w:eastAsia="仿宋_GB2312" w:cs="仿宋_GB2312"/>
          <w:color w:val="auto"/>
          <w:spacing w:val="0"/>
          <w:kern w:val="2"/>
          <w:sz w:val="32"/>
          <w:szCs w:val="32"/>
          <w:lang w:val="zh-CN"/>
        </w:rPr>
        <w:t>）中规定，吡虫啉在香蕉中的最大残留限量值为0.05mg/kg。香蕉中吡虫啉残留量超标的原因，可能是为快速控制虫害，加大用药量或未遵守采摘间隔期规定，致使上市销售的产品中残留量超标。</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苯醚甲环唑是三唑类杀菌剂中安全性比较高的，广泛应用于果树、蔬菜等作物，有效防治黑星病，黑痘病、白腐病、斑点落叶病、白粉病、褐斑病、锈病、条锈病、赤霉病等，杀菌谱广，对子囊菌纲、担子菌纲和包括链格孢属、壳二孢属、尾孢霉属、刺盘孢属、球痤菌属、茎点霉属、柱隔孢属、壳针孢属、黑星菌属在内的半知病，白粉菌科、锈菌目及某些种传病原菌有持久的保护和治疗作用。对葡萄炭疽病、白腐病效果也很好。叶面处理或种子处理可提高作物的产量和保证品质。根据 GB 2763-2021《食品安全国家标准 食品中农药最大残留限量》，柑橘类水果中苯醚甲环唑含量不得大于 0.2mg/kg，蜜桔中苯醚甲环唑超标的原因可能是为快速控制病情，加大用药量或未遵守采摘间隔期规定，或为了增加产量致使上市销售的产品中残留量超标。</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韭菜在生长期易得灰霉病，韭菜灰霉病又称韭菜白斑叶枯病，主要危害叶片。初发病时，被害叶片上生白色至浅灰褐色的小点，一般正面多于背面，后随着病情的发展，斑点逐渐扩大，并相互融合成椭圆形眼状棱形大斑，直至半叶或全叶腐烂。湿度大时，病斑可密生灰褐色绒毛状霉层或霉烂、发粘、发黑。腐霉利是一种广谱内吸性的高效杀菌剂，对低温高湿条件下发生的灰霉病、菌核病有显著效果，但菌株容易对其产生抗性。少量的残留不会引起人体急性中毒，但长期食用腐霉利超标的食品，可能对人体健康有一定影响。腐霉利对作物的保护作用突出，持效期长，能有效阻止病斑的发展。根据 GB 2763-2021《食品安全国家标准 食品中农药最大残留限量》，韭菜中腐霉利含量不得大于 0.2mg/kg，韭菜中腐霉利超标的原因可能是为快速控制病情，加大用药量或未遵守采摘间隔期规定，致使上市销售的产品中残留量超标。</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啶虫脒是属氯化烟酰亚胺类新型高效杀虫剂，因其具有高效、低毒、对环境安全等特点很快被广泛应用。《食品安全国家标准 食品中农药最大残留限量》（GB 2763—2021）中规定，啶虫脒在</w:t>
      </w:r>
      <w:r>
        <w:rPr>
          <w:rFonts w:hint="eastAsia" w:ascii="仿宋_GB2312" w:hAnsi="仿宋_GB2312" w:eastAsia="仿宋_GB2312" w:cs="仿宋_GB2312"/>
          <w:color w:val="auto"/>
          <w:spacing w:val="0"/>
          <w:kern w:val="2"/>
          <w:sz w:val="32"/>
          <w:szCs w:val="32"/>
          <w:lang w:val="en-US" w:eastAsia="zh-CN"/>
        </w:rPr>
        <w:t>普通白菜</w:t>
      </w:r>
      <w:r>
        <w:rPr>
          <w:rFonts w:hint="eastAsia" w:ascii="仿宋_GB2312" w:hAnsi="仿宋_GB2312" w:eastAsia="仿宋_GB2312" w:cs="仿宋_GB2312"/>
          <w:color w:val="auto"/>
          <w:spacing w:val="0"/>
          <w:kern w:val="2"/>
          <w:sz w:val="32"/>
          <w:szCs w:val="32"/>
          <w:lang w:val="zh-CN"/>
        </w:rPr>
        <w:t>中的最大残留限量值为</w:t>
      </w:r>
      <w:r>
        <w:rPr>
          <w:rFonts w:hint="eastAsia" w:ascii="仿宋_GB2312" w:hAnsi="仿宋_GB2312"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lang w:val="zh-CN"/>
        </w:rPr>
        <w:t>mg/kg。啶虫脒超标的原因，可能是为快速控制虫害，加大用药量或未遵守采摘间隔期规定，致使上市销售的产品中残留量超标</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en-US" w:eastAsia="zh-CN"/>
        </w:rPr>
        <w:t>酸价、</w:t>
      </w:r>
      <w:r>
        <w:rPr>
          <w:rFonts w:hint="eastAsia" w:ascii="仿宋_GB2312" w:hAnsi="仿宋_GB2312" w:eastAsia="仿宋_GB2312" w:cs="仿宋_GB2312"/>
          <w:color w:val="auto"/>
          <w:spacing w:val="0"/>
          <w:kern w:val="2"/>
          <w:sz w:val="32"/>
          <w:szCs w:val="32"/>
          <w:lang w:val="zh-CN"/>
        </w:rPr>
        <w:t>过氧化值表示油脂和脂肪酸等被氧化程度的一种指标，用于说明样品是否已被氧化而变质。以油脂、脂肪为原料而制作的食品，通过检测其过氧化值来判断其质量和变质程度，通常过氧化值越高其酸败越严重。长期食用过氧化值超标的食物对人体的健康非常不利，因为过氧化物可以破坏细胞膜结构，导致胃癌、肝癌、动脉硬化、心肌梗塞、脱发和体重减轻等。食品中过氧化值超标的原因可能是产品用油已经变质，或者产品在储存过程中环境条件控制不当，导致油脂酸败；也可能是原料储存不当，未采取有效的抗氧化措施，原料中的脂肪已经氧化，使得终产品油脂氧化。</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脱氢乙酸及其钠盐是一种常见的广谱性食品防腐剂，对霉菌和酵母有较好的抑制作用。脱氢乙酸及其钠盐能被人体迅速吸收，并分布于血液和多个器官中，长期食用脱氢乙酸及其钠盐超标的食品会危害人体健康。检出脱氢乙酸及其钠盐（以脱氢乙酸计）的原因，可能是个别企业为减缓产品腐败变质超范围使用，也可能是对原辅料管控不足由其使用的复配添加剂引入。</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w:t>
      </w:r>
      <w:r>
        <w:rPr>
          <w:rFonts w:hint="eastAsia" w:ascii="仿宋_GB2312" w:hAnsi="仿宋_GB2312" w:eastAsia="仿宋_GB2312" w:cs="仿宋_GB2312"/>
          <w:color w:val="auto"/>
          <w:spacing w:val="0"/>
          <w:kern w:val="2"/>
          <w:sz w:val="32"/>
          <w:szCs w:val="32"/>
          <w:lang w:val="en-US" w:eastAsia="zh-CN"/>
        </w:rPr>
        <w:t>豆芽</w:t>
      </w:r>
      <w:r>
        <w:rPr>
          <w:rFonts w:hint="eastAsia" w:ascii="仿宋_GB2312" w:hAnsi="仿宋_GB2312" w:eastAsia="仿宋_GB2312" w:cs="仿宋_GB2312"/>
          <w:color w:val="auto"/>
          <w:spacing w:val="0"/>
          <w:kern w:val="2"/>
          <w:sz w:val="32"/>
          <w:szCs w:val="32"/>
          <w:lang w:val="zh-CN"/>
        </w:rPr>
        <w:t>中的最大使用量为0.</w:t>
      </w:r>
      <w:r>
        <w:rPr>
          <w:rFonts w:hint="eastAsia" w:ascii="仿宋_GB2312" w:hAnsi="仿宋_GB2312" w:eastAsia="仿宋_GB2312" w:cs="仿宋_GB2312"/>
          <w:color w:val="auto"/>
          <w:spacing w:val="0"/>
          <w:kern w:val="2"/>
          <w:sz w:val="32"/>
          <w:szCs w:val="32"/>
          <w:lang w:val="en-US" w:eastAsia="zh-CN"/>
        </w:rPr>
        <w:t>02</w:t>
      </w:r>
      <w:r>
        <w:rPr>
          <w:rFonts w:hint="eastAsia" w:ascii="仿宋_GB2312" w:hAnsi="仿宋_GB2312" w:eastAsia="仿宋_GB2312" w:cs="仿宋_GB2312"/>
          <w:color w:val="auto"/>
          <w:spacing w:val="0"/>
          <w:kern w:val="2"/>
          <w:sz w:val="32"/>
          <w:szCs w:val="32"/>
          <w:lang w:val="zh-CN"/>
        </w:rPr>
        <w:t>g/kg。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pPr>
        <w:pStyle w:val="2"/>
        <w:spacing w:after="0" w:line="360" w:lineRule="auto"/>
        <w:ind w:firstLine="640" w:firstLineChars="200"/>
        <w:rPr>
          <w:rFonts w:hint="eastAsia" w:ascii="仿宋_GB2312" w:hAnsi="仿宋_GB2312" w:eastAsia="仿宋_GB2312" w:cs="仿宋_GB2312"/>
          <w:color w:val="auto"/>
          <w:spacing w:val="0"/>
          <w:kern w:val="2"/>
          <w:sz w:val="32"/>
          <w:szCs w:val="32"/>
          <w:lang w:val="zh-CN"/>
        </w:rPr>
      </w:pPr>
      <w:r>
        <w:rPr>
          <w:rFonts w:hint="eastAsia" w:ascii="仿宋_GB2312" w:hAnsi="仿宋_GB2312" w:eastAsia="仿宋_GB2312" w:cs="仿宋_GB2312"/>
          <w:color w:val="auto"/>
          <w:spacing w:val="0"/>
          <w:kern w:val="2"/>
          <w:sz w:val="32"/>
          <w:szCs w:val="32"/>
          <w:lang w:val="zh-CN"/>
        </w:rPr>
        <w:t>菌落总数、大肠菌群、霉菌是指示性微生物指标，反映食品在生产过程中的卫生状况。如果食品的菌落总数严重超标，将会破坏食品的营养成分，使食品失去食用价值；还会加速食品腐败变质，可能危害人体健康。</w:t>
      </w: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曲沃</w:t>
      </w:r>
      <w:r>
        <w:rPr>
          <w:rFonts w:hint="eastAsia" w:ascii="仿宋_GB2312" w:hAnsi="仿宋_GB2312" w:eastAsia="仿宋_GB2312" w:cs="仿宋_GB2312"/>
          <w:sz w:val="32"/>
          <w:szCs w:val="32"/>
        </w:rPr>
        <w:t>县市场监督管理局</w:t>
      </w:r>
    </w:p>
    <w:p>
      <w:pPr>
        <w:spacing w:line="560" w:lineRule="exact"/>
        <w:ind w:left="840" w:leftChars="400"/>
        <w:jc w:val="right"/>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                     2022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日</w:t>
      </w:r>
    </w:p>
    <w:p>
      <w:pPr>
        <w:autoSpaceDE w:val="0"/>
        <w:autoSpaceDN w:val="0"/>
        <w:adjustRightInd w:val="0"/>
        <w:spacing w:line="560" w:lineRule="exact"/>
        <w:ind w:left="960" w:hanging="960" w:hangingChars="300"/>
        <w:jc w:val="right"/>
        <w:rPr>
          <w:rFonts w:ascii="仿宋_GB2312" w:hAnsi="仿宋_GB2312" w:eastAsia="仿宋_GB2312" w:cs="仿宋_GB2312"/>
          <w:bCs/>
          <w:sz w:val="32"/>
          <w:szCs w:val="32"/>
        </w:rPr>
      </w:pPr>
    </w:p>
    <w:p>
      <w:pPr>
        <w:autoSpaceDE w:val="0"/>
        <w:autoSpaceDN w:val="0"/>
        <w:adjustRightInd w:val="0"/>
        <w:spacing w:line="560" w:lineRule="exact"/>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sz w:val="32"/>
          <w:szCs w:val="32"/>
        </w:rPr>
        <w:t>1. 本次检验项目</w:t>
      </w:r>
    </w:p>
    <w:p>
      <w:pPr>
        <w:numPr>
          <w:ilvl w:val="0"/>
          <w:numId w:val="3"/>
        </w:numPr>
        <w:autoSpaceDE w:val="0"/>
        <w:autoSpaceDN w:val="0"/>
        <w:adjustRightInd w:val="0"/>
        <w:spacing w:line="560" w:lineRule="exact"/>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食品抽检合格</w:t>
      </w:r>
      <w:r>
        <w:rPr>
          <w:rFonts w:hint="eastAsia" w:ascii="仿宋" w:hAnsi="仿宋" w:eastAsia="仿宋" w:cs="仿宋_GB2312"/>
          <w:bCs/>
          <w:sz w:val="32"/>
          <w:szCs w:val="32"/>
        </w:rPr>
        <w:t>.xls</w:t>
      </w:r>
    </w:p>
    <w:p>
      <w:pPr>
        <w:autoSpaceDE w:val="0"/>
        <w:autoSpaceDN w:val="0"/>
        <w:adjustRightInd w:val="0"/>
        <w:spacing w:line="560" w:lineRule="exact"/>
        <w:ind w:firstLine="1600" w:firstLineChars="500"/>
        <w:rPr>
          <w:b/>
          <w:sz w:val="36"/>
          <w:szCs w:val="36"/>
        </w:rPr>
      </w:pPr>
      <w:r>
        <w:rPr>
          <w:rFonts w:hint="eastAsia" w:ascii="仿宋_GB2312" w:hAnsi="仿宋_GB2312" w:eastAsia="仿宋_GB2312" w:cs="仿宋_GB2312"/>
          <w:bCs/>
          <w:sz w:val="32"/>
          <w:szCs w:val="32"/>
        </w:rPr>
        <w:t>3、食品抽检不合格</w:t>
      </w:r>
      <w:r>
        <w:rPr>
          <w:rFonts w:hint="eastAsia" w:ascii="仿宋" w:hAnsi="仿宋" w:eastAsia="仿宋" w:cs="仿宋_GB2312"/>
          <w:bCs/>
          <w:sz w:val="32"/>
          <w:szCs w:val="32"/>
        </w:rPr>
        <w:t>.xls</w:t>
      </w:r>
    </w:p>
    <w:p>
      <w:pPr>
        <w:rPr>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58472"/>
    <w:multiLevelType w:val="singleLevel"/>
    <w:tmpl w:val="C7E58472"/>
    <w:lvl w:ilvl="0" w:tentative="0">
      <w:start w:val="9"/>
      <w:numFmt w:val="chineseCounting"/>
      <w:suff w:val="nothing"/>
      <w:lvlText w:val="%1、"/>
      <w:lvlJc w:val="left"/>
      <w:rPr>
        <w:rFonts w:hint="eastAsia"/>
      </w:rPr>
    </w:lvl>
  </w:abstractNum>
  <w:abstractNum w:abstractNumId="1">
    <w:nsid w:val="1A360444"/>
    <w:multiLevelType w:val="singleLevel"/>
    <w:tmpl w:val="1A360444"/>
    <w:lvl w:ilvl="0" w:tentative="0">
      <w:start w:val="4"/>
      <w:numFmt w:val="chineseCounting"/>
      <w:suff w:val="nothing"/>
      <w:lvlText w:val="%1、"/>
      <w:lvlJc w:val="left"/>
      <w:rPr>
        <w:rFonts w:hint="eastAsia"/>
      </w:rPr>
    </w:lvl>
  </w:abstractNum>
  <w:abstractNum w:abstractNumId="2">
    <w:nsid w:val="589D756C"/>
    <w:multiLevelType w:val="singleLevel"/>
    <w:tmpl w:val="589D756C"/>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ZjZmNzkxYzU2ZTcxYjZhNzk3NWY0MDIxZmRjN2UifQ=="/>
  </w:docVars>
  <w:rsids>
    <w:rsidRoot w:val="7A3F00FD"/>
    <w:rsid w:val="000F49A2"/>
    <w:rsid w:val="001E2AB0"/>
    <w:rsid w:val="001E7335"/>
    <w:rsid w:val="001F6FA3"/>
    <w:rsid w:val="00271ED1"/>
    <w:rsid w:val="0027558F"/>
    <w:rsid w:val="002838B9"/>
    <w:rsid w:val="002E2049"/>
    <w:rsid w:val="00301489"/>
    <w:rsid w:val="003C0B27"/>
    <w:rsid w:val="003D21B2"/>
    <w:rsid w:val="0042324E"/>
    <w:rsid w:val="004A776E"/>
    <w:rsid w:val="004E0863"/>
    <w:rsid w:val="0058645A"/>
    <w:rsid w:val="00653207"/>
    <w:rsid w:val="006A1425"/>
    <w:rsid w:val="006A7D5C"/>
    <w:rsid w:val="006F6AF6"/>
    <w:rsid w:val="0082723F"/>
    <w:rsid w:val="00835503"/>
    <w:rsid w:val="008877F7"/>
    <w:rsid w:val="008A71B3"/>
    <w:rsid w:val="008B78F9"/>
    <w:rsid w:val="00946F3A"/>
    <w:rsid w:val="009745EE"/>
    <w:rsid w:val="00A04C79"/>
    <w:rsid w:val="00AA2D9D"/>
    <w:rsid w:val="00AE03AE"/>
    <w:rsid w:val="00B22DD8"/>
    <w:rsid w:val="00B37706"/>
    <w:rsid w:val="00C03344"/>
    <w:rsid w:val="00CC25E5"/>
    <w:rsid w:val="00CE0201"/>
    <w:rsid w:val="00E3759E"/>
    <w:rsid w:val="00EC1D33"/>
    <w:rsid w:val="00F42571"/>
    <w:rsid w:val="00FF7431"/>
    <w:rsid w:val="01017684"/>
    <w:rsid w:val="01802C9E"/>
    <w:rsid w:val="045C5C9B"/>
    <w:rsid w:val="04E93524"/>
    <w:rsid w:val="076369A2"/>
    <w:rsid w:val="07666493"/>
    <w:rsid w:val="07E06245"/>
    <w:rsid w:val="097906FF"/>
    <w:rsid w:val="09E0252C"/>
    <w:rsid w:val="0BA2252E"/>
    <w:rsid w:val="0E2F75DE"/>
    <w:rsid w:val="0F937B80"/>
    <w:rsid w:val="0FF3799B"/>
    <w:rsid w:val="0FFC3E38"/>
    <w:rsid w:val="109448F9"/>
    <w:rsid w:val="14AB33DE"/>
    <w:rsid w:val="14DE289F"/>
    <w:rsid w:val="157B75AD"/>
    <w:rsid w:val="160B0931"/>
    <w:rsid w:val="17654071"/>
    <w:rsid w:val="18E453EE"/>
    <w:rsid w:val="18FF4051"/>
    <w:rsid w:val="190B337A"/>
    <w:rsid w:val="199218D5"/>
    <w:rsid w:val="1B7C7BDB"/>
    <w:rsid w:val="1C4C57FF"/>
    <w:rsid w:val="22056B7C"/>
    <w:rsid w:val="22853819"/>
    <w:rsid w:val="23DC56BB"/>
    <w:rsid w:val="25D30D3F"/>
    <w:rsid w:val="2796126A"/>
    <w:rsid w:val="2AD4152A"/>
    <w:rsid w:val="2D8E211C"/>
    <w:rsid w:val="2DD41085"/>
    <w:rsid w:val="2EBA484A"/>
    <w:rsid w:val="2FAD78AC"/>
    <w:rsid w:val="300569C9"/>
    <w:rsid w:val="325B14CC"/>
    <w:rsid w:val="328238D1"/>
    <w:rsid w:val="332C05CF"/>
    <w:rsid w:val="33305A23"/>
    <w:rsid w:val="34353F10"/>
    <w:rsid w:val="34660C80"/>
    <w:rsid w:val="36163B88"/>
    <w:rsid w:val="36F32FEF"/>
    <w:rsid w:val="3AAB598F"/>
    <w:rsid w:val="3B604C2C"/>
    <w:rsid w:val="3B6A73B7"/>
    <w:rsid w:val="3DA037A5"/>
    <w:rsid w:val="3FE21E53"/>
    <w:rsid w:val="405014B2"/>
    <w:rsid w:val="40F14038"/>
    <w:rsid w:val="41AE46E3"/>
    <w:rsid w:val="41D763E1"/>
    <w:rsid w:val="42672AE3"/>
    <w:rsid w:val="428879D9"/>
    <w:rsid w:val="42982076"/>
    <w:rsid w:val="44784B34"/>
    <w:rsid w:val="46337871"/>
    <w:rsid w:val="47150D60"/>
    <w:rsid w:val="471F1BDF"/>
    <w:rsid w:val="478F0B12"/>
    <w:rsid w:val="481E4B60"/>
    <w:rsid w:val="487C6147"/>
    <w:rsid w:val="48EB1D78"/>
    <w:rsid w:val="48FA1700"/>
    <w:rsid w:val="49032581"/>
    <w:rsid w:val="4AA91EEB"/>
    <w:rsid w:val="4AD8632C"/>
    <w:rsid w:val="4B005C97"/>
    <w:rsid w:val="4C716A38"/>
    <w:rsid w:val="4C885AB2"/>
    <w:rsid w:val="4CA15504"/>
    <w:rsid w:val="4F3A5808"/>
    <w:rsid w:val="50C23D07"/>
    <w:rsid w:val="52A62EA2"/>
    <w:rsid w:val="53DF697E"/>
    <w:rsid w:val="54001D52"/>
    <w:rsid w:val="541D74A6"/>
    <w:rsid w:val="56775AA7"/>
    <w:rsid w:val="576C6181"/>
    <w:rsid w:val="58501EAF"/>
    <w:rsid w:val="59DE2882"/>
    <w:rsid w:val="5BC546AB"/>
    <w:rsid w:val="5C676B24"/>
    <w:rsid w:val="5D9E1657"/>
    <w:rsid w:val="5DE27796"/>
    <w:rsid w:val="61693D2A"/>
    <w:rsid w:val="61860438"/>
    <w:rsid w:val="61C52EE5"/>
    <w:rsid w:val="61E43337"/>
    <w:rsid w:val="61EF04F6"/>
    <w:rsid w:val="61FC42FE"/>
    <w:rsid w:val="622A34BA"/>
    <w:rsid w:val="6562740E"/>
    <w:rsid w:val="65680677"/>
    <w:rsid w:val="669832ED"/>
    <w:rsid w:val="67FC2F18"/>
    <w:rsid w:val="695A0B28"/>
    <w:rsid w:val="6965127B"/>
    <w:rsid w:val="6B3B2294"/>
    <w:rsid w:val="6EFF182A"/>
    <w:rsid w:val="6F897436"/>
    <w:rsid w:val="7094730B"/>
    <w:rsid w:val="73465C7A"/>
    <w:rsid w:val="73715F02"/>
    <w:rsid w:val="73970283"/>
    <w:rsid w:val="75F871C9"/>
    <w:rsid w:val="763C15B6"/>
    <w:rsid w:val="76546028"/>
    <w:rsid w:val="76DF266D"/>
    <w:rsid w:val="79586707"/>
    <w:rsid w:val="798A66AA"/>
    <w:rsid w:val="7A3F00FD"/>
    <w:rsid w:val="7AC322A6"/>
    <w:rsid w:val="7B681B71"/>
    <w:rsid w:val="7BA95237"/>
    <w:rsid w:val="7CDF125E"/>
    <w:rsid w:val="7D1155DD"/>
    <w:rsid w:val="7EAF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FollowedHyperlink"/>
    <w:basedOn w:val="7"/>
    <w:qFormat/>
    <w:uiPriority w:val="0"/>
    <w:rPr>
      <w:color w:val="800080"/>
      <w:u w:val="none"/>
    </w:rPr>
  </w:style>
  <w:style w:type="character" w:styleId="9">
    <w:name w:val="Emphasis"/>
    <w:basedOn w:val="7"/>
    <w:qFormat/>
    <w:uiPriority w:val="0"/>
  </w:style>
  <w:style w:type="character" w:styleId="10">
    <w:name w:val="Hyperlink"/>
    <w:basedOn w:val="7"/>
    <w:unhideWhenUsed/>
    <w:qFormat/>
    <w:uiPriority w:val="99"/>
    <w:rPr>
      <w:color w:val="0000FF"/>
      <w:u w:val="none"/>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 w:type="character" w:customStyle="1" w:styleId="13">
    <w:name w:val="hover"/>
    <w:basedOn w:val="7"/>
    <w:qFormat/>
    <w:uiPriority w:val="0"/>
    <w:rPr>
      <w:color w:val="315EFB"/>
    </w:rPr>
  </w:style>
  <w:style w:type="character" w:customStyle="1" w:styleId="14">
    <w:name w:val="index-module_accountauthentication_3bwix"/>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7031</Words>
  <Characters>7283</Characters>
  <Lines>45</Lines>
  <Paragraphs>12</Paragraphs>
  <TotalTime>4</TotalTime>
  <ScaleCrop>false</ScaleCrop>
  <LinksUpToDate>false</LinksUpToDate>
  <CharactersWithSpaces>7374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2022-09-27T07:48:00Z</dcterms:created>
  <dc:creator>LX</dc:creator>
  <cp:lastModifiedBy>烟花不堪剪</cp:lastModifiedBy>
  <dcterms:modified xsi:type="dcterms:W3CDTF">2022-11-29T06:58:30Z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B32B7550B04D4D3090708723EFB52C9E</vt:lpwstr>
  </property>
</Properties>
</file>