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附件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抽检依据是“整顿办函[2011] 1号 关于印发《食品中可能违法添加的非食用物质和易滥用的食品添加剂品种名单（第五批）》的通知”等标准和指标的要求。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热菜类(自制)的抽检项目包括吗啡,可待因,那可丁,罂粟碱等。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炒货食品及坚果制品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食品中污染物限量》,GB 19300-2014《食品安全国家标准 坚果与籽类食品》,GB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炒货食品及坚果制品(烘炒类、油炸类、其他类)的抽检项目包括镉(以Cd计),过氧化值(以脂肪计),黄曲霉毒素B₁等。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食品添加剂使用标准》,GB 2762-2017《食品安全国家标准 食品中污染物限量》,“国家卫生计生委关于批准β-半乳糖苷酶为食品添加剂新品种等的公告（2015年第1号）”等标准和指标的要求。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淀粉制品的抽检项目包括二氧化硫残留量,铅(以Pb计),苯甲酸及其钠盐(以苯甲酸计),山梨酸及其钾盐(以山梨酸计),铝的残留量(干样品，以Al计)等。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2761-2017《食品安全国家标准 食品中真菌毒素限量》,GB 2762-2017《食品安全国家标准 食品中污染物限量》,GB 2760-2014《食品安全国家标准 食品添加剂使用标准》,“整顿办函[2011] 1号 关于印发《食品中可能违法添加的非食用物质和易滥用的食品添加剂品种名单（第五批）》的通知”等标准和指标的要求。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1.半固体复合调味料的抽检项目包括黄曲霉毒素B₁,铅(以Pb计),苯甲酸及其钠盐(以苯甲酸计),山梨酸及其钾盐(以山梨酸计),脱氢乙酸及其钠盐(以脱氢乙酸计),甜蜜素(以环己基氨基磺酸计)等。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2.香辛料类的抽检项目包括铅(以Pb计),苏丹红Ⅰ,苏丹红Ⅱ,苏丹红Ⅲ,苏丹红Ⅳ等。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2712-2014《食品安全国家标准 豆制品》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29921-2013《食品安全国家标准 食品中致病菌限量》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非发酵性豆制品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的抽检项目包括苯甲酸及其钠盐(以苯甲酸计),铅(以Pb计),山梨酸及其钾盐(以山梨酸计),脱氢乙酸及其钠盐(以脱氢乙酸计),糖精钠(以糖精计),铝的残留量(干样品，以Al计)等。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7099-2015《食品安全国家标准 糕点、面包》,GB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糕点的抽检项目包括酸价(以脂肪计)(KOH),过氧化值(以脂肪计),苯甲酸及其钠盐(以苯甲酸计),山梨酸及其钾盐(以山梨酸计),糖精钠(以糖精计),甜蜜素(以环己基氨基磺酸计),铝的残留量(干样品，以Al计),脱氢乙酸及其钠盐(以脱氢乙酸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七、酒类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白酒的抽检项目包括脱氢乙酸及其钠盐(以脱氢乙酸计),糖精钠(以糖精计),甜蜜素(以环己基氨基磺酸计),苯甲酸及其钠盐(以苯甲酸计),山梨酸及其钾盐(以山梨酸计)等。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八、粮食加工品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食品添加剂使用标准》,GB 2762-2017《食品安全国家标准 食品中污染物限量》,GB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检验项目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大米的抽检项目包括铅(以Pb计),镉(以Cd计),黄曲霉毒素B₁等。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2、谷物粉类制成品的抽检项目包括苯甲酸及其钠盐(以苯甲酸计),山梨酸及其钾盐(以山梨酸计),铅(以Pb计),脱氢乙酸及其钠盐(以脱氢乙酸计),糖精钠(以糖精计)等。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3、小麦粉的抽检项目包括玉米赤霉烯酮,脱氧雪腐镰刀菌烯醇,黄曲霉毒素B₁,镉(以Cd计),苯并[a]芘等。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九、食用农产品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2763-2021《食品安全国家标准 食品中农药最大残留限量》,GB 31650-2019《食品安全国家标准 食品中兽药最大残留限量》,GB 19300-2014《食品安全国家标准 坚果与籽类食品》,GB 2762-2017《食品安全国家标准 食品中污染物限量》,“农业农村部公告 第250号《食品动物中禁止使用的药品及其他化合物清单》”,GB 2760-2014《食品安全国家标准 食品添加剂使用标准》,GB 2761-2017《食品安全国家标准 食品中真菌毒素限量》,GB 22556-2008《豆芽卫生标准》,《国家食品药品监督管理总局　农业部　国家卫生和计划生育委员会关于豆芽生产过程中禁止使用6-苄基腺嘌呤等物质的公告（2015年第11号）》,“整顿办函[2010] 50号 关于印发《食品中可能违法添加的非食用物质和易滥用的食品添加剂名单（第四批）》的通知”等标准和指标的要求。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1、畜肉的抽检项目包括氯霉素,磺胺类(总量),氟苯尼考,甲氧苄啶,恩诺沙星,克伦特罗,莱克多巴胺,沙丁胺醇等。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2、豆类蔬菜的抽检项目包括甲胺磷,倍硫磷,甲氨基阿维菌素苯甲酸盐,氯氟氰菊酯和高效氯氟氰菊酯,灭蝇胺,水胺硫磷,氧乐果,甲拌磷,克百威,噻虫胺,噻虫嗪,三唑磷等。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3、豆芽的抽检项目包括总汞(以Hg计),铅(以Pb计),亚硫酸盐(以SO₂计),6-苄基腺嘌呤(6-BA),4-氯苯氧乙酸钠(以4-氯苯氧乙酸计)等。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4、柑橘类水果的抽检项目包括水胺硫磷,丙溴磷,噻虫嗪,三唑磷,氯氟氰菊酯和高效氯氟氰菊酯,氯唑磷,杀扑磷,毒死蜱,联苯菊酯,氧乐果,多菌灵,苯醚甲环唑,克百威,氰戊菊酯和S-氰戊菊酯等。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5、根茎类和薯芋类蔬菜的抽检项目包括氟虫腈,氯氟氰菊酯和高效氯氟氰菊酯,噻虫嗪,噻虫胺,甲拌磷,氧乐果,铅(以Pb计),吡虫啉,镉(以Cd计)等。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6、瓜果类水果的抽检项目包括乙酰甲胺磷,烯酰吗啉,氧乐果,克百威等。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7、核果类水果的抽检项目包括多菌灵,克百威,氧乐果,氟虫腈,氰戊菊酯和S-氰戊菊酯,糖精钠(以糖精计),苯醚甲环唑,敌敌畏,甲胺磷等。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8、浆果和其他小型水果的抽检项目包括敌敌畏,苯醚甲环唑,多菌灵,氧乐果,氯吡脲,甲胺磷,氯氰菊酯和高效氯氰菊酯,氯氟氰菊酯和高效氯氟氰菊酯等。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9、鳞茎类蔬菜的抽检项目包括啶虫脒,腐霉利,毒死蜱,氧乐果,多菌灵,克百威,镉(以Cd计),氯氟氰菊酯和高效氯氟氰菊酯等。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10、其他水产品的抽检项目包括恩诺沙星,呋喃唑酮代谢物,呋喃西林代谢物,氯霉素,镉(以Cd计)等。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11、茄果类蔬菜的抽检项目包括甲胺磷,甲拌磷,乙酰甲胺磷,毒死蜱,敌敌畏,啶虫脒,噻虫胺,镉(以Cd计)等。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12、热带和亚热带水果的抽检项目包括噻虫嗪,苯醚甲环唑,吡虫啉,腈苯唑,噻虫胺等。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13、生干坚果与籽类食品的抽检项目包括镉(以Cd计),黄曲霉毒素B₁,酸价(以脂肪计),过氧化值(以脂肪计),铅(以Pb计),苯醚甲环唑等。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14、水生类蔬菜的抽检项目包括镉(以Cd计),总砷(以As计),克百威,氧乐果,铅(以Pb计)等。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15、鲜蛋的抽检项目包括地美硝唑,氟虫腈,呋喃唑酮代谢物,甲硝唑,氯霉素等。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16、鲜食用菌的抽检项目包括百菌清,氯氰菊酯和高效氯氰菊酯,氯氟氰菊酯和高效氯氟氰菊酯,总砷(以As计),镉(以Cd计)等。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17、叶菜类蔬菜的抽检项目包括噻虫胺,毒死蜱,克百威,甲拌磷,氧乐果,氟虫腈,敌敌畏,氯氟氰菊酯和高效氯氟氰菊酯,铅(以Pb计),镉(以Cd计),甲胺磷,啶虫脒,水胺硫磷等。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抽检依据是Q/BBAH0019S-2021《大豆油》,GB/T 8233-2018《芝麻油》,Q/BAAK0012S-2021《食用植物调和油》,GB 2760-2014《食品安全国家标准 食品添加剂使用标准》,GB 2716-2018《食品安全国家标准 植物油》,GB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食用植物油(半精炼、全精炼)的抽检项目包括酸价(KOH),过氧化值,苯并[a]芘,特丁基对苯二酚(TBHQ),溶剂残留量,乙基麦芽酚等。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十一、水果制品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食品中污染物限量》,GB 2760-2014《食品安全国家标准 食品添加剂使用标准》,GB 2763-2021《食品安全国家标准 食品中农药最大残留限量》等标准和指标的要求。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widowControl w:val="0"/>
        <w:numPr>
          <w:ilvl w:val="0"/>
          <w:numId w:val="0"/>
        </w:numPr>
        <w:spacing w:after="12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1、蜜饯的抽检项目包括铅(以Pb计),苯甲酸及其钠盐(以苯甲酸计),山梨酸及其钾盐(以山梨酸计),糖精钠(以糖精计)等。</w:t>
      </w:r>
    </w:p>
    <w:p>
      <w:pPr>
        <w:pStyle w:val="2"/>
        <w:widowControl w:val="0"/>
        <w:numPr>
          <w:ilvl w:val="0"/>
          <w:numId w:val="0"/>
        </w:numPr>
        <w:spacing w:after="12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2、水果干制品的抽检项目包括铅(以Pb计),氯氰菊酯和高效氯氰菊酯,毒死蜱,山梨酸及其钾盐(以山梨酸计),糖精钠(以糖精计)等。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十二、速冻食品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食品添加剂使用标准》，“整顿办函〔2011〕1号《食品中可能违法添加的非食用物质和易滥用的食品添加剂品种名单（第五批）》的通知”，GB 19295-2021《食品安全国家标准 速冻面米与调制食品》，GB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widowControl w:val="0"/>
        <w:numPr>
          <w:ilvl w:val="0"/>
          <w:numId w:val="0"/>
        </w:numPr>
        <w:spacing w:after="12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速冻调理肉制品的抽检项目包括亚硝酸盐(以亚硝酸钠计),苯甲酸及其钠盐(以苯甲酸计),山梨酸及其钾盐(以山梨酸计),胭脂红,氯霉素,过氧化值(以脂肪计),总砷(以As计)等。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十三、饮料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食品添加剂使用标准》,GB/T 10792-2008《碳酸饮料（汽水）》,GB 7101-2015《食品安全国家标准 饮料》,GB/T 21733-2008《茶饮料》等标准和指标的要求。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1、茶饮料的抽检项目包括茶多酚,咖啡因,菌落总数,脱氢乙酸及其钠盐(以脱氢乙酸计)等。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2、果蔬汁类及其饮料的抽检项目包括糖精钠(以糖精计),日落黄,柠檬黄,苯甲酸及其钠盐(以苯甲酸计),山梨酸及其钾盐(以山梨酸计),甜蜜素(以环己基氨基磺酸计)等。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3、碳酸饮料(汽水)的抽检项目包括二氧化碳气容量(20℃),菌落总数,霉菌,苯甲酸及其钠盐(以苯甲酸计),山梨酸及其钾盐(以山梨酸计)等。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6F1F8"/>
    <w:multiLevelType w:val="singleLevel"/>
    <w:tmpl w:val="8B96F1F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98D033A"/>
    <w:multiLevelType w:val="singleLevel"/>
    <w:tmpl w:val="D98D03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547911"/>
    <w:multiLevelType w:val="singleLevel"/>
    <w:tmpl w:val="605479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Y4ZjMzZWI0YjY2ZGQ2MjE1MTA3YTkyZDhkZjAxOWEifQ=="/>
  </w:docVars>
  <w:rsids>
    <w:rsidRoot w:val="00000000"/>
    <w:rsid w:val="019C6096"/>
    <w:rsid w:val="02537422"/>
    <w:rsid w:val="02E7316E"/>
    <w:rsid w:val="03DD77D3"/>
    <w:rsid w:val="05C736FE"/>
    <w:rsid w:val="068B1F62"/>
    <w:rsid w:val="079372FF"/>
    <w:rsid w:val="07B22CD2"/>
    <w:rsid w:val="09453CF9"/>
    <w:rsid w:val="0CB37785"/>
    <w:rsid w:val="0DCD68F1"/>
    <w:rsid w:val="1062170F"/>
    <w:rsid w:val="12E82CE2"/>
    <w:rsid w:val="14547BE2"/>
    <w:rsid w:val="146A1408"/>
    <w:rsid w:val="16DC2DA5"/>
    <w:rsid w:val="1C776C8C"/>
    <w:rsid w:val="1C8D5B6C"/>
    <w:rsid w:val="1EDC432A"/>
    <w:rsid w:val="1EE92493"/>
    <w:rsid w:val="20DD124B"/>
    <w:rsid w:val="21CC2257"/>
    <w:rsid w:val="2753702D"/>
    <w:rsid w:val="28522240"/>
    <w:rsid w:val="29171045"/>
    <w:rsid w:val="293F7D00"/>
    <w:rsid w:val="2A306C46"/>
    <w:rsid w:val="2CED4879"/>
    <w:rsid w:val="2E32433E"/>
    <w:rsid w:val="2FAE4AF5"/>
    <w:rsid w:val="31D703A2"/>
    <w:rsid w:val="32C04CBB"/>
    <w:rsid w:val="33290949"/>
    <w:rsid w:val="336B3220"/>
    <w:rsid w:val="33B25639"/>
    <w:rsid w:val="33F10985"/>
    <w:rsid w:val="35484FCC"/>
    <w:rsid w:val="366849F6"/>
    <w:rsid w:val="37FF705B"/>
    <w:rsid w:val="390E0EFB"/>
    <w:rsid w:val="3A857F5C"/>
    <w:rsid w:val="3C613E3F"/>
    <w:rsid w:val="3CEC6417"/>
    <w:rsid w:val="3D976D74"/>
    <w:rsid w:val="3D987913"/>
    <w:rsid w:val="3F875A05"/>
    <w:rsid w:val="44552F22"/>
    <w:rsid w:val="47E5755F"/>
    <w:rsid w:val="480350E4"/>
    <w:rsid w:val="4D2A1F94"/>
    <w:rsid w:val="4DC156CE"/>
    <w:rsid w:val="4F7F179A"/>
    <w:rsid w:val="4FA8326A"/>
    <w:rsid w:val="50466608"/>
    <w:rsid w:val="549522A9"/>
    <w:rsid w:val="55EE3472"/>
    <w:rsid w:val="56E74715"/>
    <w:rsid w:val="58A8205B"/>
    <w:rsid w:val="590819B8"/>
    <w:rsid w:val="5AA23424"/>
    <w:rsid w:val="5CD14B03"/>
    <w:rsid w:val="5D4C214A"/>
    <w:rsid w:val="5EE13B85"/>
    <w:rsid w:val="60E340E9"/>
    <w:rsid w:val="63227579"/>
    <w:rsid w:val="63897CE2"/>
    <w:rsid w:val="64933954"/>
    <w:rsid w:val="687D28F9"/>
    <w:rsid w:val="6C32762F"/>
    <w:rsid w:val="6E7D2A01"/>
    <w:rsid w:val="6FA415D3"/>
    <w:rsid w:val="747D7727"/>
    <w:rsid w:val="751E3A28"/>
    <w:rsid w:val="77482DDB"/>
    <w:rsid w:val="77E21394"/>
    <w:rsid w:val="780669B8"/>
    <w:rsid w:val="786F508A"/>
    <w:rsid w:val="7C717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11</Pages>
  <Words>3526</Words>
  <Characters>4077</Characters>
  <Lines>0</Lines>
  <Paragraphs>71</Paragraphs>
  <TotalTime>1</TotalTime>
  <ScaleCrop>false</ScaleCrop>
  <LinksUpToDate>false</LinksUpToDate>
  <CharactersWithSpaces>4160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TheRianMan、24</cp:lastModifiedBy>
  <dcterms:modified xsi:type="dcterms:W3CDTF">2022-11-18T09:54:43Z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E9AC1B9981544A4284A665C3E7F9FD24</vt:lpwstr>
  </property>
</Properties>
</file>