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/>
        </w:rPr>
      </w:pPr>
      <w:r>
        <w:rPr>
          <w:rFonts w:hint="eastAsia" w:eastAsia="仿宋_GB2312"/>
          <w:b/>
          <w:sz w:val="32"/>
          <w:szCs w:val="32"/>
        </w:rPr>
        <w:t>附件3</w:t>
      </w:r>
    </w:p>
    <w:p>
      <w:pPr>
        <w:spacing w:line="600" w:lineRule="exact"/>
        <w:ind w:right="640" w:firstLine="321" w:firstLineChars="100"/>
        <w:jc w:val="center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本次检验项目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餐饮食品</w:t>
      </w:r>
    </w:p>
    <w:p>
      <w:pPr>
        <w:pStyle w:val="12"/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（一）抽检依据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抽检依据是GB 2760-2014《食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品安全国家标准 食品添加剂使用标准》等标准及产品明示标准和指标的要求。</w:t>
      </w:r>
    </w:p>
    <w:p>
      <w:pPr>
        <w:pStyle w:val="12"/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（二）检验项目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馒头花卷(自制)抽检项目包括山梨酸及其钾盐(以山梨酸计),糖精钠(以糖精计),苯甲酸及其钠盐(以苯甲酸计)。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炒货食品及坚果制品</w:t>
      </w:r>
    </w:p>
    <w:p>
      <w:pPr>
        <w:pStyle w:val="12"/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（一）抽检依据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抽检依据是 GB 2760-2014《食品安全国家标准 食品添加剂使用标准》，GB 19300-2014《食品安全国家标准 坚果与籽类食品》，GB 2762-2017《食品安全国家标准 食品中污染物限量》，GB 2761-2017《食品安全国家标准 食品中真菌毒素限量》等标准及产品明示标准和指标的要求。</w:t>
      </w:r>
    </w:p>
    <w:p>
      <w:pPr>
        <w:pStyle w:val="12"/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（二）检验项目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其他炒货食品及坚果制品抽检项目包括大肠菌群,山梨酸及其钾盐(以山梨酸计),甜蜜素(以环己基氨基磺酸计),糖精钠(以糖精计),脱氢乙酸及其钠盐(以脱氢乙酸计),苯甲酸及其钠盐(以苯甲酸计),过氧化值(以脂肪计),酸价(以脂肪计)(KOH),铅(以Pb计),黄曲霉毒素B₁。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淀粉及淀粉制品</w:t>
      </w:r>
    </w:p>
    <w:p>
      <w:pPr>
        <w:pStyle w:val="12"/>
        <w:numPr>
          <w:ilvl w:val="0"/>
          <w:numId w:val="2"/>
        </w:numPr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抽检依据是GB 2760-2014《食品安全国家标准 食品添加剂使用标准》，GB 2762-2017《食品安全国家标准 食品中污染物限量》等标准及产品明示标准和指标的要求。</w:t>
      </w:r>
    </w:p>
    <w:p>
      <w:pPr>
        <w:pStyle w:val="12"/>
        <w:numPr>
          <w:ilvl w:val="0"/>
          <w:numId w:val="2"/>
        </w:numPr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检验项目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粉丝粉条等抽检项目包括二氧化硫残留量,山梨酸及其钾盐(以山梨酸计),苯甲酸及其钠盐(以苯甲酸计),铅(以Pb计),铝的残留量。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糕点</w:t>
      </w:r>
    </w:p>
    <w:p>
      <w:pPr>
        <w:pStyle w:val="12"/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（一）抽检依据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抽检依据是GB 2760-2014《食品安全国家标准 食品添加剂使用标准》，GB 7099-2015《食品安全国家标准 糕点、面包》，GB 29921-2021《食品安全国家标准 预包装食品中致病菌限量》等标准及产品明示标准和指标的要求。</w:t>
      </w:r>
    </w:p>
    <w:p>
      <w:pPr>
        <w:pStyle w:val="12"/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（二）检验项目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糕点抽检项目包括丙酸及其钠盐、钙盐(以丙酸计),大肠菌群,山梨酸及其钾盐(以山梨酸计),沙门氏菌,糖精钠(以糖精计),纳他霉素残留量,脱氢乙酸及其钠盐(以脱氢乙酸计),苯甲酸及其钠盐(以苯甲酸计),菌落总数,过氧化值(以脂肪计),酸价(以脂肪计)(KOH),金黄色葡萄球菌,铝的残留量,霉菌。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月饼抽检项目包括丙酸及其钠盐、钙盐(以丙酸计),大肠菌群,山梨酸及其钾盐(以山梨酸计),沙门氏菌,糖精钠(以糖精计),纳他霉素残留量,脱氢乙酸及其钠盐(以脱氢乙酸计),苯甲酸及其钠盐(以苯甲酸计),菌落总数,过氧化值(以脂肪计),酸价(以脂肪计)(KOH),金黄色葡萄球菌,铝的残留量,霉菌。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粮食加工品</w:t>
      </w:r>
    </w:p>
    <w:p>
      <w:pPr>
        <w:pStyle w:val="12"/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（一）抽检依据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抽检依据是GB 2760-2014《食品安全国家标准 食品添加剂使用标准》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，GB 2762-2017《食品安全国家标准 食品中污染物限量》，GB 2761-2017《食品安全国家标准 食品中真菌毒素限量》，卫生部公告[2011]第4号 卫生部等7部门《关于撤销食品添加剂过氧化苯甲酰、过氧化钙的公告》</w:t>
      </w:r>
      <w:r>
        <w:rPr>
          <w:rFonts w:hint="eastAsia" w:ascii="仿宋_GB2312" w:eastAsia="仿宋_GB2312"/>
          <w:sz w:val="32"/>
          <w:szCs w:val="32"/>
          <w:highlight w:val="none"/>
        </w:rPr>
        <w:t>等标准及产品明示标准和指标的要求。</w:t>
      </w:r>
    </w:p>
    <w:p>
      <w:pPr>
        <w:pStyle w:val="12"/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（二）检验项目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1.大米抽检项目包括铅(以Pb计),镉(以Cd计),黄曲霉毒素B₁。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2.挂面抽检项目包括脱氢乙酸及其钠盐(以脱氢乙酸计),铅(以Pb计)。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3.发酵面制品抽检项目包括山梨酸及其钾盐(以山梨酸计),糖精钠(以糖精计),脱氢乙酸及其钠盐(以脱氢乙酸计),苯甲酸及其钠盐(以苯甲酸计)。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4.谷物加工品抽检项目包括铅(以Pb计),镉(以Cd计),黄曲霉毒素B₁。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5.玉米粉(片、渣)抽检项目包括玉米赤霉烯酮,赭曲霉毒素A,黄曲霉毒素B₁。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6.小麦粉抽检项目包括玉米赤霉烯酮,脱氧雪腐镰刀菌烯醇,苯并[a]芘,赭曲霉毒素A,过氧化苯甲酰,镉(以Cd计),黄曲霉毒素B₁。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乳制品</w:t>
      </w:r>
    </w:p>
    <w:p>
      <w:pPr>
        <w:pStyle w:val="12"/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（一）抽检依据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抽检依据是GB 19302-2010《食品安全国家标准 发酵乳》，产品明示质量要求，GB 2760-2014《食品安全国家标准 食品添加剂使用标准》，卫生部、工业和信息化部、农业部、工商总局、质检总局公告2011年第10号《关于三聚氰胺在食品中的限量值的公告》等标准及产品明示标准和指标的要求。</w:t>
      </w:r>
    </w:p>
    <w:p>
      <w:pPr>
        <w:pStyle w:val="12"/>
        <w:spacing w:line="600" w:lineRule="exact"/>
        <w:ind w:left="142" w:right="640" w:firstLine="0" w:firstLineChars="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（二）检验项目</w:t>
      </w:r>
    </w:p>
    <w:p>
      <w:pPr>
        <w:pStyle w:val="12"/>
        <w:spacing w:line="600" w:lineRule="exact"/>
        <w:ind w:left="142" w:right="641" w:firstLine="64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发酵乳抽检项目包括三聚氰胺,大肠菌群,山梨酸及其钾盐(以山梨酸计),沙门氏菌,脂肪,蛋白质,酵母,酸度,金黄色葡萄球菌,霉菌。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食用农产品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（一）抽检依据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1.畜禽肉及副产品</w:t>
      </w:r>
      <w:r>
        <w:rPr>
          <w:rFonts w:hint="eastAsia" w:ascii="仿宋_GB2312" w:eastAsia="仿宋_GB2312"/>
          <w:sz w:val="32"/>
          <w:szCs w:val="32"/>
          <w:highlight w:val="none"/>
        </w:rPr>
        <w:t>抽检依据是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整顿办函[2010]50号《食品中可能违法添加的非食用物质和易滥用的食品添加剂品种名单(第四批)》，GB 2707-2016《食品安全国家标准 鲜(冻)畜、禽产品》，农业农村部公告 第250号《食品动物中禁止使用的药品及其他化合物清单》，GB 31650-2019《食品安全国家标准 食品中兽药最大残留限量》</w:t>
      </w:r>
      <w:r>
        <w:rPr>
          <w:rFonts w:hint="eastAsia" w:ascii="仿宋_GB2312" w:eastAsia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2.蔬菜和水果</w:t>
      </w:r>
      <w:r>
        <w:rPr>
          <w:rFonts w:hint="eastAsia" w:ascii="仿宋_GB2312" w:eastAsia="仿宋_GB2312"/>
          <w:sz w:val="32"/>
          <w:szCs w:val="32"/>
          <w:highlight w:val="none"/>
        </w:rPr>
        <w:t>抽检依据是GB 2762-2017《食品安全国家标准 食品中污染物限量》，GB 2763-2021《食品安全国家标准 食品中农药最大残留限量》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，GB 22556-2008《豆芽卫生标准》，国家食品药品监督管理总局、农业部、国家卫生和计划生育委员会公告2015年第11号《关于豆芽生产过程中禁止使用6-苄基腺嘌呤等物质的公告》</w:t>
      </w:r>
      <w:r>
        <w:rPr>
          <w:rFonts w:hint="eastAsia" w:ascii="仿宋_GB2312" w:eastAsia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3.生干坚果与籽类食品</w:t>
      </w:r>
      <w:r>
        <w:rPr>
          <w:rFonts w:hint="eastAsia" w:ascii="仿宋_GB2312" w:eastAsia="仿宋_GB2312"/>
          <w:sz w:val="32"/>
          <w:szCs w:val="32"/>
          <w:highlight w:val="none"/>
        </w:rPr>
        <w:t>抽检依据是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 xml:space="preserve">  GB 19300-2014《食品安全国家标准 坚果与籽类食品》</w:t>
      </w:r>
      <w:r>
        <w:rPr>
          <w:rFonts w:hint="eastAsia" w:ascii="仿宋_GB2312" w:eastAsia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4.鸡蛋</w:t>
      </w:r>
      <w:r>
        <w:rPr>
          <w:rFonts w:hint="eastAsia" w:ascii="仿宋_GB2312" w:eastAsia="仿宋_GB2312"/>
          <w:sz w:val="32"/>
          <w:szCs w:val="32"/>
          <w:highlight w:val="none"/>
        </w:rPr>
        <w:t>抽检依据是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农业农村部公告第250号《食品动物中禁止使用的药品及其他化合物清单》，GB 2763-2021《食品安全国家标准 食品中农药最大残留限量》，GB 31650-2019《食品安全国家标准 食品中兽药最大残留限量》</w:t>
      </w:r>
      <w:r>
        <w:rPr>
          <w:rFonts w:hint="eastAsia" w:ascii="仿宋_GB2312" w:eastAsia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猪肉抽检项目包括五氯酚酸钠(以五氯酚计),盐酸克伦特罗,呋喃唑酮代谢物,呋喃妥因代谢物,呋喃它酮代谢物,呋喃西林代谢物,喹乙醇代谢物(3-甲基喹噁啉-2-羧酸),土霉素/金霉素/四环素(单个或组合),土霉素,地塞米松,多西环素,恩诺沙星(以恩诺沙星与环丙沙星之和计),挥发性盐基氮,氟苯尼考,氯丙嗪,氯霉素,沙丁胺醇,甲氧苄啶,甲硝唑,磺胺类(总量),莱克多巴胺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鸡肉抽检项目包括五氯酚酸钠(以五氯酚计),盐酸克伦特罗,呋喃唑酮代谢物,呋喃妥因代谢物(AHD),呋喃它酮代谢物,呋喃西林代谢物,四环素,尼卡巴嗪残留标志物,多西环素,恩诺沙星(以恩诺沙星与环丙沙星之和计),挥发性盐基氮,氟苯尼考,氯霉素,甲氧苄啶,甲硝唑,磺胺类(总量),莱克多巴胺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3.生干籽类抽检项目包括过氧化值(以脂肪计),酸价(以脂肪计)。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4.豆芽抽检项目包括4-氯苯氧乙酸钠(以4-氯苯氧乙酸计),6-苄基腺嘌呤(6-BA),亚硫酸盐(以SO₂计),铅(以Pb计)。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5.胡萝卜抽检项目包括乐果,氟虫腈,氯氟氰菊酯和高效氯氟氰菊酯(以氯氟氰菊酯计),甲拌磷,铅(以Pb计),镉(以Cd计)。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6.姜抽检项目包括克百威,吡虫啉,噻虫嗪,噻虫胺,氧乐果,氯唑磷,氯氟氰菊酯和高效氯氟氰菊酯(以氯氟氰菊酯计),氯氰菊酯和高效氯氰菊酯(以氯氰菊酯计),甲拌磷,铅(以Pb计),镉(以Cd计)。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7.萝卜抽检项目包括敌敌畏,毒死蜱,氧乐果,水胺硫磷,甲拌磷,甲胺磷。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8.马铃薯抽检项目包括倍硫磷,对硫磷,敌敌畏,氧乐果,水胺硫磷,甲胺磷。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9.黄瓜抽检项目包括乙螨唑,倍硫磷,克百威,哒螨灵,噻虫嗪,异丙威,敌敌畏,毒死蜱,氧乐果,甲氨基阿维菌素苯甲酸盐,腐霉利,阿维菌素。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10.大葱抽检项目包括倍硫磷,氧乐果,氯氟氰菊酯和高效氯氟氰菊酯(以氯氟氰菊酯计),水胺硫磷,甲拌磷,马拉硫磷。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11.番茄抽检项目包括乙酰甲胺磷,克百威,敌敌畏,毒死蜱,氧乐果,溴氰菊酯,烯酰吗啉,甲拌磷,甲胺磷,腐霉利,镉(以Cd计)。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12.辣椒抽检项目包括倍硫磷,克百威,吡唑醚菌酯,吡虫啉,啶虫脒,噻虫胺,杀扑磷,氟虫腈,氧乐果,氯氟氰菊酯和高效氯氟氰菊酯(以氯氟氰菊酯计),氯氰菊酯和高效氯氰菊酯(以氯氰菊酯计),水胺硫磷,甲拌磷,甲氨基阿维菌素苯甲酸盐,甲胺磷,铅(以Pb计),镉(以Cd计)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13.甜椒抽检项目包括吡虫啉,啶虫脒,噻虫胺,氧乐果,水胺硫磷,甲胺磷,铅(以Pb计),镉(以Cd计),阿维菌素。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14.莲藕抽检项目包括克百威,氧乐果,总砷(以As计),铅(以Pb计),铬(以Cr计),镉(以Cd计)。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15.大白菜抽检项目包括克百威,吡虫啉,啶虫脒,敌敌畏,毒死蜱,氟虫腈,氧乐果,氯氟氰菊酯和高效氯氟氰菊酯(以氯氟氰菊酯计),氯氰菊酯和高效氯氰菊酯,灭多威,甲氨基阿维菌素苯甲酸盐,百菌清,铅(以Pb计),镉(以Cd计),阿维菌素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16.芹菜抽检项目包括乐果,乙酰甲胺磷,二甲戊灵,克百威,啶虫脒,噻虫嗪,噻虫胺,敌敌畏,毒死蜱,氟虫腈,氧乐果,氯氟氰菊酯和高效氯氟氰菊酯(以氯氟氰菊酯计),水胺硫磷,灭蝇胺,甲拌磷,百菌清,辛硫磷,铅(以Pb计),镉(以Cd计),阿维菌素,马拉硫磷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17.花椰菜抽检项目包括倍硫磷,毒死蜱,氯氰菊酯和高效氯氰菊酯(以氯氰菊酯计),水胺硫磷,甲拌磷,甲霜灵和精甲霜灵(以甲霜灵计)。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18.结球甘蓝抽检项目包括克百威,氧乐果,灭线磷,甲基异柳磷,甲胺磷。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19.柑、橘抽检项目包括三唑磷,丙溴磷,克百威,杀扑磷,毒死蜱,氧乐果,氯氟氰菊酯和高效氯氟氰菊酯(以氯氟氰菊酯计),水胺硫磷,狄氏剂,甲拌磷,联苯菊酯,苯醚甲环唑。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20.香蕉抽检项目包括吡唑醚菌酯,吡虫啉,噻虫嗪,噻虫胺,多菌灵,氟环唑,氟虫腈,烯唑醇,甲拌磷,百菌清,联苯菊酯,腈苯唑,苯醚甲环唑。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21.梨抽检项目包括克百威,吡虫啉,咪鲜胺和咪鲜胺锰盐(以咪鲜胺计),多菌灵,毒死蜱,氧乐果,氯氟氰菊酯和高效氯氟氰菊酯(以氯氟氰菊酯计),水胺硫磷,苯醚甲环唑。</w:t>
      </w:r>
    </w:p>
    <w:p>
      <w:pPr>
        <w:spacing w:line="600" w:lineRule="exact"/>
        <w:ind w:left="283" w:leftChars="135"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22.鸡蛋抽检项目包括呋喃唑酮代谢物,呋喃妥因代谢物(AHD),呋喃它酮代谢物(AMOZ),呋喃西林代谢物(SEM),地美硝唑,氟虫腈,氯霉素,甲硝唑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（一）抽检依据</w:t>
      </w:r>
    </w:p>
    <w:p>
      <w:pPr>
        <w:spacing w:line="600" w:lineRule="exact"/>
        <w:ind w:right="227"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抽检依据是GB 2762-2017《食品安全国家标准 食品中污染物限量》，GB 2760-2014《食品安全国家标准 食品添加剂使用标准》，整顿办函[2011]1号《食品中可能违法添加的非食用物质和易滥用的食品添加剂品种名单(第五批)》，食品整治办[2008]3号《食品中可能违法添加的非食用物质和易滥用的食品添加剂品种名单(第一批)》，GB 2726-2016《食品安全国家标准 熟肉制品》，GB 29921-2021《食品安全国家标准 预包装食品中致病菌限量》等标准及产品明示标准和指标的要求。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酱卤肉制品抽检项目包括亚硝酸盐(以亚硝酸钠计),单核细胞增生李斯特氏菌,大肠菌群,山梨酸及其钾盐(以山梨酸计),氯霉素,沙门氏菌,总砷(以As计),糖精钠(以糖精计),胭脂红,苯甲酸及其钠盐(以苯甲酸计),菌落总数,酸性橙Ⅱ,金黄色葡萄球菌,铅(以Pb计),镉(以Cd计)。</w:t>
      </w:r>
    </w:p>
    <w:p>
      <w:pPr>
        <w:spacing w:line="600" w:lineRule="exact"/>
        <w:ind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熏煮香肠火腿制品抽检项目包括亚硝酸盐(以亚硝酸钠计),单核细胞增生李斯特氏菌,大肠菌群,山梨酸及其钾盐(以山梨酸计),沙门氏菌,胭脂红,脱氢乙酸及其钠盐(以脱氢乙酸计),苯甲酸及其钠盐(以苯甲酸计),菌落总数,金黄色葡萄球菌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调味品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（一）抽检依据</w:t>
      </w:r>
    </w:p>
    <w:p>
      <w:pPr>
        <w:spacing w:line="600" w:lineRule="exact"/>
        <w:ind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GB 2717-2018《食品安全国家标准 酱油》，产品明示质量要求，GB 2760-2014《食品安全国家标准 食品添加剂使用标准》，GB 2762-2017《食品安全国家标准 食品中污染物限量》，GB 2721-2015《食品安全国家标准 食用盐》，GB 26878-2011 《食品安全国家标准 食用盐碘含量》</w:t>
      </w:r>
      <w:r>
        <w:rPr>
          <w:rFonts w:hint="eastAsia" w:ascii="仿宋_GB2312" w:eastAsia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酱油抽检项目包括大肠菌群,对羟基苯甲酸酯类及其钠盐(以对羟基苯甲酸计),山梨酸及其钾盐(以山梨酸计),氨基酸态氮（以氮计）,糖精钠(以糖精计),脱氢乙酸及其钠盐(以脱氢乙酸计),苯甲酸及其钠盐(以苯甲酸计),菌落总数。</w:t>
      </w:r>
    </w:p>
    <w:p>
      <w:pPr>
        <w:spacing w:line="600" w:lineRule="exact"/>
        <w:ind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2.普通食用盐抽检项目包括氯化钠(以干基计),总汞(以Hg计),总砷(以As计),碘,钡(以Ba计),铅(以Pb计),镉(以Cd计)。</w:t>
      </w:r>
    </w:p>
    <w:p>
      <w:pPr>
        <w:spacing w:line="600" w:lineRule="exact"/>
        <w:ind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3.火锅底料、麻辣烫底料抽检项目包括山梨酸及其钾盐(以山梨酸计),脱氢乙酸及其钠盐(以脱氢乙酸计),苯甲酸及其钠盐(以苯甲酸计),铅(以Pb计)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（一）抽检依据</w:t>
      </w:r>
    </w:p>
    <w:p>
      <w:pPr>
        <w:spacing w:line="600" w:lineRule="exact"/>
        <w:ind w:right="227"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GB 2762-2017《食品安全国家标准 食品中污染物限量》，GB 2760-2014《食品安全国家标准 食品添加剂使用标准》，GB 2714-2015《食品安全国家标准 酱腌菜》</w:t>
      </w:r>
      <w:r>
        <w:rPr>
          <w:rFonts w:hint="eastAsia" w:ascii="仿宋_GB2312" w:eastAsia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1.酱腌菜抽检项目包括大肠菌群,山梨酸及其钾盐(以山梨酸计),甜蜜素(以环己基氨基磺酸计),糖精钠(以糖精计),脱氢乙酸及其钠盐(以脱氢乙酸计),苯甲酸及其钠盐(以苯甲酸计),铅(以Pb计),阿斯巴甜。</w:t>
      </w:r>
    </w:p>
    <w:p>
      <w:pPr>
        <w:spacing w:line="600" w:lineRule="exact"/>
        <w:ind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2.干制食用菌抽检项目包括总汞(以Hg计),总砷(以As计),铅(以Pb计),镉(以Cd计)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饮料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（一）抽检依据</w:t>
      </w:r>
    </w:p>
    <w:p>
      <w:pPr>
        <w:spacing w:line="600" w:lineRule="exact"/>
        <w:ind w:right="227"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抽检依据是GB 19298-2014《食品安全国家标准 包装饮用水》等标准及产品明示标准和指标的要求。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（二）检验项目</w:t>
      </w:r>
    </w:p>
    <w:p>
      <w:pPr>
        <w:numPr>
          <w:ilvl w:val="0"/>
          <w:numId w:val="0"/>
        </w:numPr>
        <w:spacing w:line="600" w:lineRule="exact"/>
        <w:ind w:right="227" w:rightChars="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其他类饮用水抽检项目包括三氯甲烷,亚硝酸盐(以NO₂⁻计),大肠菌群,余氯(游离氯),溴酸盐,耗氧量(以O₂计),铜绿假单胞菌。</w:t>
      </w:r>
    </w:p>
    <w:p>
      <w:pPr>
        <w:pStyle w:val="12"/>
        <w:numPr>
          <w:ilvl w:val="0"/>
          <w:numId w:val="1"/>
        </w:numPr>
        <w:spacing w:line="600" w:lineRule="exact"/>
        <w:ind w:left="0" w:leftChars="0" w:right="640" w:rightChars="0" w:firstLine="420" w:firstLineChars="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水果制品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（一）抽检依据</w:t>
      </w:r>
    </w:p>
    <w:p>
      <w:pPr>
        <w:spacing w:line="600" w:lineRule="exact"/>
        <w:ind w:right="227"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抽检依据是GB 2762-2017《食品安全国家标准 食品中污染物限量》，GB 2760-2014《食品安全国家标准 食品添加剂使用标准》，GB 14884-2016《食品安全国家标准 蜜饯》等标准及产品明示标准和指标的要求。</w:t>
      </w:r>
    </w:p>
    <w:p>
      <w:pPr>
        <w:spacing w:line="600" w:lineRule="exact"/>
        <w:ind w:right="227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（二）检验项目</w:t>
      </w:r>
    </w:p>
    <w:p>
      <w:pPr>
        <w:numPr>
          <w:ilvl w:val="0"/>
          <w:numId w:val="0"/>
        </w:numPr>
        <w:spacing w:line="600" w:lineRule="exact"/>
        <w:ind w:right="227" w:rightChars="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蜜饯类、凉果类、果脯类、话化类、果糕类抽检项目包括大肠菌群,山梨酸及其钾盐(以山梨酸计),甜蜜素(以环己基氨基磺酸计),糖精钠(以糖精计),胭脂红,脱氢乙酸及其钠盐(以脱氢乙酸计),苋菜红,苯甲酸及其钠盐(以苯甲酸计),菌落总数,铅(以Pb计),霉菌。</w:t>
      </w:r>
    </w:p>
    <w:p>
      <w:pPr>
        <w:spacing w:line="600" w:lineRule="exact"/>
        <w:ind w:right="227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single"/>
        </w:rPr>
      </w:pPr>
    </w:p>
    <w:sectPr>
      <w:pgSz w:w="11906" w:h="16838"/>
      <w:pgMar w:top="1440" w:right="1644" w:bottom="141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CB3697"/>
    <w:multiLevelType w:val="singleLevel"/>
    <w:tmpl w:val="78CB369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B914BF3"/>
    <w:multiLevelType w:val="multilevel"/>
    <w:tmpl w:val="7B914BF3"/>
    <w:lvl w:ilvl="0" w:tentative="0">
      <w:start w:val="1"/>
      <w:numFmt w:val="japaneseCounting"/>
      <w:lvlText w:val="（%1）"/>
      <w:lvlJc w:val="left"/>
      <w:pPr>
        <w:ind w:left="21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80" w:hanging="420"/>
      </w:pPr>
    </w:lvl>
    <w:lvl w:ilvl="2" w:tentative="0">
      <w:start w:val="1"/>
      <w:numFmt w:val="lowerRoman"/>
      <w:lvlText w:val="%3."/>
      <w:lvlJc w:val="right"/>
      <w:pPr>
        <w:ind w:left="2300" w:hanging="420"/>
      </w:pPr>
    </w:lvl>
    <w:lvl w:ilvl="3" w:tentative="0">
      <w:start w:val="1"/>
      <w:numFmt w:val="decimal"/>
      <w:lvlText w:val="%4."/>
      <w:lvlJc w:val="left"/>
      <w:pPr>
        <w:ind w:left="2720" w:hanging="420"/>
      </w:pPr>
    </w:lvl>
    <w:lvl w:ilvl="4" w:tentative="0">
      <w:start w:val="1"/>
      <w:numFmt w:val="lowerLetter"/>
      <w:lvlText w:val="%5)"/>
      <w:lvlJc w:val="left"/>
      <w:pPr>
        <w:ind w:left="3140" w:hanging="420"/>
      </w:pPr>
    </w:lvl>
    <w:lvl w:ilvl="5" w:tentative="0">
      <w:start w:val="1"/>
      <w:numFmt w:val="lowerRoman"/>
      <w:lvlText w:val="%6."/>
      <w:lvlJc w:val="right"/>
      <w:pPr>
        <w:ind w:left="3560" w:hanging="420"/>
      </w:pPr>
    </w:lvl>
    <w:lvl w:ilvl="6" w:tentative="0">
      <w:start w:val="1"/>
      <w:numFmt w:val="decimal"/>
      <w:lvlText w:val="%7."/>
      <w:lvlJc w:val="left"/>
      <w:pPr>
        <w:ind w:left="3980" w:hanging="420"/>
      </w:pPr>
    </w:lvl>
    <w:lvl w:ilvl="7" w:tentative="0">
      <w:start w:val="1"/>
      <w:numFmt w:val="lowerLetter"/>
      <w:lvlText w:val="%8)"/>
      <w:lvlJc w:val="left"/>
      <w:pPr>
        <w:ind w:left="4400" w:hanging="420"/>
      </w:pPr>
    </w:lvl>
    <w:lvl w:ilvl="8" w:tentative="0">
      <w:start w:val="1"/>
      <w:numFmt w:val="lowerRoman"/>
      <w:lvlText w:val="%9."/>
      <w:lvlJc w:val="right"/>
      <w:pPr>
        <w:ind w:left="48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2U1YmM5MzgzMDUxNjZhMGZkOTFmNzVlNThjNGYifQ=="/>
  </w:docVars>
  <w:rsids>
    <w:rsidRoot w:val="24FC351B"/>
    <w:rsid w:val="00004AFD"/>
    <w:rsid w:val="000059D3"/>
    <w:rsid w:val="0001459D"/>
    <w:rsid w:val="0006068E"/>
    <w:rsid w:val="00083209"/>
    <w:rsid w:val="00096E53"/>
    <w:rsid w:val="000E665B"/>
    <w:rsid w:val="00135598"/>
    <w:rsid w:val="0016134C"/>
    <w:rsid w:val="001A3A5F"/>
    <w:rsid w:val="00207956"/>
    <w:rsid w:val="0023698B"/>
    <w:rsid w:val="00271081"/>
    <w:rsid w:val="002F57CB"/>
    <w:rsid w:val="00324819"/>
    <w:rsid w:val="003C22EA"/>
    <w:rsid w:val="003C7046"/>
    <w:rsid w:val="00451CBF"/>
    <w:rsid w:val="0046245C"/>
    <w:rsid w:val="004A1811"/>
    <w:rsid w:val="00514801"/>
    <w:rsid w:val="0053078C"/>
    <w:rsid w:val="00544F41"/>
    <w:rsid w:val="00545053"/>
    <w:rsid w:val="00562CF3"/>
    <w:rsid w:val="00570F82"/>
    <w:rsid w:val="005917D0"/>
    <w:rsid w:val="005A6246"/>
    <w:rsid w:val="005C19B2"/>
    <w:rsid w:val="005D067E"/>
    <w:rsid w:val="00620D5C"/>
    <w:rsid w:val="006447A2"/>
    <w:rsid w:val="006A167B"/>
    <w:rsid w:val="006B31DE"/>
    <w:rsid w:val="0074080C"/>
    <w:rsid w:val="007A07AC"/>
    <w:rsid w:val="0087766D"/>
    <w:rsid w:val="008913A8"/>
    <w:rsid w:val="00897355"/>
    <w:rsid w:val="0090657D"/>
    <w:rsid w:val="00935547"/>
    <w:rsid w:val="009F6B44"/>
    <w:rsid w:val="009F7A61"/>
    <w:rsid w:val="00A003E4"/>
    <w:rsid w:val="00A512BE"/>
    <w:rsid w:val="00B55E4F"/>
    <w:rsid w:val="00B81113"/>
    <w:rsid w:val="00BA2778"/>
    <w:rsid w:val="00BC1F6E"/>
    <w:rsid w:val="00BC31B4"/>
    <w:rsid w:val="00CA292F"/>
    <w:rsid w:val="00CC4016"/>
    <w:rsid w:val="00CD3A9B"/>
    <w:rsid w:val="00CF6A14"/>
    <w:rsid w:val="00D67E04"/>
    <w:rsid w:val="00E3406B"/>
    <w:rsid w:val="00F1380E"/>
    <w:rsid w:val="00F6423D"/>
    <w:rsid w:val="00FE5392"/>
    <w:rsid w:val="031E3EB2"/>
    <w:rsid w:val="12790DB6"/>
    <w:rsid w:val="14B8789B"/>
    <w:rsid w:val="15EF3075"/>
    <w:rsid w:val="16213888"/>
    <w:rsid w:val="1CEC14D0"/>
    <w:rsid w:val="1E97322B"/>
    <w:rsid w:val="228675BF"/>
    <w:rsid w:val="243F1DE3"/>
    <w:rsid w:val="24FC351B"/>
    <w:rsid w:val="26B728C4"/>
    <w:rsid w:val="26E4046E"/>
    <w:rsid w:val="27516749"/>
    <w:rsid w:val="2941075E"/>
    <w:rsid w:val="295668B1"/>
    <w:rsid w:val="2F023F06"/>
    <w:rsid w:val="31BD6CCE"/>
    <w:rsid w:val="32304637"/>
    <w:rsid w:val="32FB3AC6"/>
    <w:rsid w:val="35D875E6"/>
    <w:rsid w:val="37782498"/>
    <w:rsid w:val="39FC77BF"/>
    <w:rsid w:val="3A605031"/>
    <w:rsid w:val="3B4E1308"/>
    <w:rsid w:val="3EFF3B5C"/>
    <w:rsid w:val="4A164389"/>
    <w:rsid w:val="50827858"/>
    <w:rsid w:val="5267328E"/>
    <w:rsid w:val="583F7B1B"/>
    <w:rsid w:val="58985236"/>
    <w:rsid w:val="5B7D6784"/>
    <w:rsid w:val="62D9444B"/>
    <w:rsid w:val="647222C8"/>
    <w:rsid w:val="65B25843"/>
    <w:rsid w:val="6BF063B5"/>
    <w:rsid w:val="6C234AB3"/>
    <w:rsid w:val="6CBF3909"/>
    <w:rsid w:val="73A37163"/>
    <w:rsid w:val="7DB8217C"/>
    <w:rsid w:val="7E0325CB"/>
    <w:rsid w:val="7FD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5872</Words>
  <Characters>6759</Characters>
  <Lines>33</Lines>
  <Paragraphs>9</Paragraphs>
  <TotalTime>0</TotalTime>
  <ScaleCrop>false</ScaleCrop>
  <LinksUpToDate>false</LinksUpToDate>
  <CharactersWithSpaces>6887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2020-07-01T02:37:00Z</dcterms:created>
  <dc:creator>Administrator</dc:creator>
  <cp:lastModifiedBy>Administrator</cp:lastModifiedBy>
  <dcterms:modified xsi:type="dcterms:W3CDTF">2022-11-15T02:36:39Z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D74A0240DD9D43828B140AB2A73F44B3</vt:lpwstr>
  </property>
</Properties>
</file>