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9E01E5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《高筋小麦粉》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8607-1988</w:t>
      </w:r>
      <w:r w:rsidR="009E01E5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镉（以Cd计）</w:t>
      </w:r>
      <w:r w:rsidR="00297335">
        <w:rPr>
          <w:rFonts w:ascii="仿宋" w:hAnsi="仿宋" w:hint="eastAsia"/>
        </w:rPr>
        <w:t>、总汞（以Hg计）、无机砷（以As计）、铅（以Pb计）、铬（以Cr计）、黄曲霉毒素B1</w:t>
      </w:r>
      <w:r w:rsidR="00B74304">
        <w:rPr>
          <w:rFonts w:ascii="仿宋" w:hAnsi="仿宋" w:hint="eastAsia"/>
        </w:rPr>
        <w:t>等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铅（以Pb计）</w:t>
      </w:r>
      <w:r w:rsidR="00B74304">
        <w:rPr>
          <w:rFonts w:ascii="仿宋" w:hAnsi="仿宋" w:hint="eastAsia"/>
        </w:rPr>
        <w:t>、脱氢乙酸及其钠盐等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</w:t>
      </w:r>
      <w:r w:rsidR="00B74304">
        <w:rPr>
          <w:rFonts w:ascii="仿宋" w:hAnsi="仿宋" w:hint="eastAsia"/>
        </w:rPr>
        <w:t>、小麦粉抽检项目包括</w:t>
      </w:r>
      <w:r w:rsidRPr="00C65C78">
        <w:rPr>
          <w:rFonts w:ascii="仿宋" w:hAnsi="仿宋"/>
        </w:rPr>
        <w:t>镉（以Cd计）</w:t>
      </w:r>
      <w:r>
        <w:rPr>
          <w:rFonts w:ascii="仿宋" w:hAnsi="仿宋" w:hint="eastAsia"/>
        </w:rPr>
        <w:t>、</w:t>
      </w:r>
      <w:r w:rsidR="00B74304">
        <w:rPr>
          <w:rFonts w:ascii="仿宋" w:hAnsi="仿宋" w:hint="eastAsia"/>
        </w:rPr>
        <w:t>苯并[a]芘、</w:t>
      </w:r>
      <w:r>
        <w:rPr>
          <w:rFonts w:ascii="仿宋" w:hAnsi="仿宋" w:hint="eastAsia"/>
        </w:rPr>
        <w:t>玉米赤霉烯酮、脱氧雪腐镰刀菌烯醇、黄曲霉毒素B1</w:t>
      </w:r>
      <w:r w:rsidR="00B74304">
        <w:rPr>
          <w:rFonts w:ascii="仿宋" w:hAnsi="仿宋" w:hint="eastAsia"/>
        </w:rPr>
        <w:t>、赭曲霉毒素A、过氧化苯甲酰</w:t>
      </w:r>
      <w:r>
        <w:rPr>
          <w:rFonts w:ascii="仿宋" w:hAnsi="仿宋" w:hint="eastAsia"/>
        </w:rPr>
        <w:t>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B74304">
        <w:rPr>
          <w:rFonts w:ascii="仿宋" w:hAnsi="仿宋" w:hint="eastAsia"/>
        </w:rPr>
        <w:t>铅（以Pb计）、</w:t>
      </w:r>
      <w:r w:rsidR="008609B7">
        <w:rPr>
          <w:rFonts w:ascii="仿宋" w:hAnsi="仿宋" w:hint="eastAsia"/>
        </w:rPr>
        <w:t>赭曲霉毒素</w:t>
      </w:r>
      <w:r w:rsidR="008609B7" w:rsidRPr="00383799">
        <w:rPr>
          <w:rFonts w:ascii="仿宋" w:hAnsi="仿宋" w:hint="eastAsia"/>
        </w:rPr>
        <w:t>A,铬,玉米赤霉烯酮,脱氧雪腐镰刀菌烯醇,总砷,镉,铅,黄曲霉毒素B</w:t>
      </w:r>
      <w:r w:rsidR="008609B7" w:rsidRPr="00383799">
        <w:rPr>
          <w:rFonts w:ascii="仿宋" w:hAnsi="仿宋" w:hint="eastAsia"/>
          <w:vertAlign w:val="subscript"/>
        </w:rPr>
        <w:t>1</w:t>
      </w:r>
      <w:r w:rsidR="00B74304">
        <w:rPr>
          <w:rFonts w:ascii="仿宋" w:hAnsi="仿宋" w:hint="eastAsia"/>
        </w:rPr>
        <w:t>、苯甲酸及其钠盐、山梨酸及其钾盐、脱氢乙</w:t>
      </w:r>
      <w:r w:rsidR="00B74304">
        <w:rPr>
          <w:rFonts w:ascii="仿宋" w:hAnsi="仿宋" w:hint="eastAsia"/>
        </w:rPr>
        <w:lastRenderedPageBreak/>
        <w:t>酸及其钠盐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</w:t>
      </w:r>
      <w:r w:rsidR="00B74304">
        <w:rPr>
          <w:rFonts w:ascii="仿宋" w:hAnsi="仿宋" w:hint="eastAsia"/>
        </w:rPr>
        <w:t>、苯甲酸及其钠盐、山梨酸及其钾盐、脱氢乙酸及其钠盐</w:t>
      </w:r>
      <w:r>
        <w:rPr>
          <w:rFonts w:ascii="仿宋" w:hAnsi="仿宋" w:hint="eastAsia"/>
        </w:rPr>
        <w:t>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B74304">
        <w:rPr>
          <w:rFonts w:ascii="仿宋" w:hAnsi="仿宋" w:hint="eastAsia"/>
        </w:rPr>
        <w:t>S</w:t>
      </w:r>
      <w:r w:rsidR="004F7682" w:rsidRPr="004F7682">
        <w:rPr>
          <w:rFonts w:ascii="仿宋" w:hAnsi="仿宋"/>
        </w:rPr>
        <w:t xml:space="preserve">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45A5A">
        <w:rPr>
          <w:rFonts w:ascii="仿宋" w:hAnsi="仿宋" w:hint="eastAsia"/>
        </w:rPr>
        <w:t>、</w:t>
      </w:r>
      <w:r w:rsidR="00D45A5A" w:rsidRPr="00306FE0">
        <w:rPr>
          <w:rFonts w:ascii="仿宋" w:hAnsi="仿宋" w:hint="eastAsia"/>
        </w:rPr>
        <w:t xml:space="preserve">《食品安全国家标准 </w:t>
      </w:r>
      <w:r w:rsidR="00D45A5A">
        <w:rPr>
          <w:rFonts w:ascii="仿宋" w:hAnsi="仿宋" w:hint="eastAsia"/>
        </w:rPr>
        <w:t>植物油</w:t>
      </w:r>
      <w:r w:rsidR="00D45A5A" w:rsidRPr="00306FE0">
        <w:rPr>
          <w:rFonts w:ascii="仿宋" w:hAnsi="仿宋" w:hint="eastAsia"/>
        </w:rPr>
        <w:t>》</w:t>
      </w:r>
      <w:r w:rsidR="00D45A5A">
        <w:rPr>
          <w:rFonts w:ascii="仿宋" w:hAnsi="仿宋" w:hint="eastAsia"/>
        </w:rPr>
        <w:t>（</w:t>
      </w:r>
      <w:r w:rsidR="00D45A5A" w:rsidRPr="00306FE0">
        <w:rPr>
          <w:rFonts w:ascii="仿宋" w:hAnsi="仿宋" w:hint="eastAsia"/>
        </w:rPr>
        <w:t>GB 27</w:t>
      </w:r>
      <w:r w:rsidR="00D45A5A">
        <w:rPr>
          <w:rFonts w:ascii="仿宋" w:hAnsi="仿宋" w:hint="eastAsia"/>
        </w:rPr>
        <w:t>16</w:t>
      </w:r>
      <w:r w:rsidR="00D45A5A" w:rsidRPr="00306FE0">
        <w:rPr>
          <w:rFonts w:ascii="仿宋" w:hAnsi="仿宋" w:hint="eastAsia"/>
        </w:rPr>
        <w:t>-201</w:t>
      </w:r>
      <w:r w:rsidR="00D45A5A">
        <w:rPr>
          <w:rFonts w:ascii="仿宋" w:hAnsi="仿宋" w:hint="eastAsia"/>
        </w:rPr>
        <w:t>8</w:t>
      </w:r>
      <w:r w:rsidR="00D45A5A">
        <w:rPr>
          <w:rFonts w:ascii="仿宋" w:hAnsi="仿宋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D45A5A">
        <w:rPr>
          <w:rFonts w:ascii="仿宋" w:hAnsi="仿宋" w:hint="eastAsia"/>
        </w:rPr>
        <w:t>花生油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苯并[a]芘、溶剂残留量、特丁基对苯二酚（TBHQ）</w:t>
      </w:r>
    </w:p>
    <w:p w:rsidR="00A20B96" w:rsidRDefault="00D45A5A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2、</w:t>
      </w:r>
      <w:r w:rsidR="00A20B96">
        <w:rPr>
          <w:rFonts w:ascii="仿宋" w:hAnsi="仿宋" w:hint="eastAsia"/>
        </w:rPr>
        <w:t>玉米</w:t>
      </w:r>
      <w:r>
        <w:rPr>
          <w:rFonts w:ascii="仿宋" w:hAnsi="仿宋" w:hint="eastAsia"/>
        </w:rPr>
        <w:t>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酸值/酸价、过氧化值、黄曲霉毒素B</w:t>
      </w:r>
      <w:r w:rsidRPr="002E39D2">
        <w:rPr>
          <w:rFonts w:ascii="仿宋" w:hAnsi="仿宋" w:hint="eastAsia"/>
        </w:rPr>
        <w:t>1</w:t>
      </w:r>
      <w:r>
        <w:rPr>
          <w:rFonts w:ascii="仿宋" w:hAnsi="仿宋" w:hint="eastAsia"/>
        </w:rPr>
        <w:t>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3、芝麻油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4、橄榄油、油橄榄果渣油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</w:t>
      </w:r>
    </w:p>
    <w:p w:rsidR="00A20B96" w:rsidRP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5、菜籽油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6、大豆油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、苯并[a]芘、</w:t>
      </w:r>
      <w:r>
        <w:rPr>
          <w:rFonts w:ascii="仿宋" w:hAnsi="仿宋" w:hint="eastAsia"/>
        </w:rPr>
        <w:lastRenderedPageBreak/>
        <w:t>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7、食用植物调和油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57572D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</w:t>
      </w:r>
      <w:r w:rsidR="00A20B96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其他食用植物油（半精炼、全精炼）</w:t>
      </w:r>
      <w:r w:rsidR="00A20B96" w:rsidRPr="002E39D2">
        <w:rPr>
          <w:rFonts w:ascii="仿宋" w:hAnsi="仿宋" w:hint="eastAsia"/>
        </w:rPr>
        <w:t>抽检项目包括</w:t>
      </w:r>
      <w:r w:rsidR="00A20B96"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9、食用动物油脂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丙二醛、苯并[a]芘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10、食用油脂制品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、过氧化值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</w:t>
      </w:r>
      <w:r>
        <w:rPr>
          <w:rFonts w:ascii="仿宋" w:hAnsi="仿宋" w:hint="eastAsia"/>
        </w:rPr>
        <w:t>大肠菌群、霉菌</w:t>
      </w:r>
    </w:p>
    <w:p w:rsidR="00D45A5A" w:rsidRPr="0057572D" w:rsidRDefault="00D45A5A" w:rsidP="002E39D2">
      <w:pPr>
        <w:spacing w:line="590" w:lineRule="exact"/>
        <w:rPr>
          <w:rFonts w:ascii="仿宋" w:hAnsi="仿宋"/>
        </w:rPr>
      </w:pP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三、调味品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（一）抽检依据《</w:t>
      </w:r>
      <w:r w:rsidR="009B5C5A">
        <w:rPr>
          <w:rFonts w:ascii="仿宋" w:hAnsi="仿宋" w:hint="eastAsia"/>
        </w:rPr>
        <w:t>酿造</w:t>
      </w:r>
      <w:r w:rsidRPr="002E39D2">
        <w:rPr>
          <w:rFonts w:ascii="仿宋" w:hAnsi="仿宋"/>
        </w:rPr>
        <w:t>酱油</w:t>
      </w:r>
      <w:r w:rsidRPr="002E39D2">
        <w:rPr>
          <w:rFonts w:ascii="仿宋" w:hAnsi="仿宋" w:hint="eastAsia"/>
        </w:rPr>
        <w:t>》</w:t>
      </w:r>
      <w:r w:rsidR="009B5C5A">
        <w:rPr>
          <w:rFonts w:ascii="仿宋" w:hAnsi="仿宋" w:hint="eastAsia"/>
        </w:rPr>
        <w:t>（GB/T 18186-2000）</w:t>
      </w:r>
      <w:r w:rsidRPr="002E39D2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《酿造食醋》（GB/T 18187-2000）、《配制食醋》（SB/T 10337-2012）、《黄豆酱》（GB/T 24399-2009）、</w:t>
      </w:r>
      <w:r w:rsidRPr="002E39D2">
        <w:rPr>
          <w:rFonts w:ascii="仿宋" w:hAnsi="仿宋" w:hint="eastAsia"/>
        </w:rPr>
        <w:t>《食品安全国家标准 食品添加剂使用标准》（GB 2760-2014）</w:t>
      </w:r>
      <w:r w:rsidR="009B5C5A">
        <w:rPr>
          <w:rFonts w:ascii="仿宋" w:hAnsi="仿宋" w:hint="eastAsia"/>
        </w:rPr>
        <w:t>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C1253B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酱油抽检项目包括氨基酸态氮、</w:t>
      </w:r>
      <w:r w:rsidR="0067685D">
        <w:rPr>
          <w:rFonts w:ascii="仿宋" w:hAnsi="仿宋" w:hint="eastAsia"/>
        </w:rPr>
        <w:t>铵盐、苯甲酸及其钠盐、山梨酸及其钾盐、脱氢乙酸及其钠盐、</w:t>
      </w:r>
      <w:r w:rsidR="0057572D">
        <w:rPr>
          <w:rFonts w:ascii="仿宋" w:hAnsi="仿宋" w:hint="eastAsia"/>
        </w:rPr>
        <w:t>对羟基苯甲酸脂类及其钠盐、糖精钠、</w:t>
      </w:r>
      <w:r>
        <w:rPr>
          <w:rFonts w:ascii="仿宋" w:hAnsi="仿宋" w:hint="eastAsia"/>
        </w:rPr>
        <w:t>菌落总数、大肠菌群</w:t>
      </w:r>
      <w:r w:rsidR="0067685D">
        <w:rPr>
          <w:rFonts w:ascii="仿宋" w:hAnsi="仿宋" w:hint="eastAsia"/>
        </w:rPr>
        <w:t>等</w:t>
      </w:r>
    </w:p>
    <w:p w:rsidR="0067685D" w:rsidRPr="00C1253B" w:rsidRDefault="0049503E" w:rsidP="0067685D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食醋抽检项目包括</w:t>
      </w:r>
      <w:r w:rsidR="0067685D">
        <w:rPr>
          <w:rFonts w:ascii="仿宋" w:hAnsi="仿宋" w:hint="eastAsia"/>
        </w:rPr>
        <w:t>总酸（以乙酸计）、苯甲酸及其钠盐、山梨酸及其钾盐、脱氢乙酸及其钠盐、</w:t>
      </w:r>
      <w:r w:rsidR="0057572D">
        <w:rPr>
          <w:rFonts w:ascii="仿宋" w:hAnsi="仿宋" w:hint="eastAsia"/>
        </w:rPr>
        <w:t>对羟基苯甲酸脂类及</w:t>
      </w:r>
      <w:r w:rsidR="0057572D">
        <w:rPr>
          <w:rFonts w:ascii="仿宋" w:hAnsi="仿宋" w:hint="eastAsia"/>
        </w:rPr>
        <w:lastRenderedPageBreak/>
        <w:t>其钠盐、糖精钠、</w:t>
      </w:r>
      <w:r w:rsidR="0067685D">
        <w:rPr>
          <w:rFonts w:ascii="仿宋" w:hAnsi="仿宋" w:hint="eastAsia"/>
        </w:rPr>
        <w:t>菌落总数、大肠菌群等</w:t>
      </w:r>
    </w:p>
    <w:p w:rsidR="0067685D" w:rsidRDefault="0049503E" w:rsidP="0067685D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3、</w:t>
      </w:r>
      <w:r>
        <w:rPr>
          <w:rFonts w:ascii="仿宋" w:hAnsi="仿宋" w:hint="eastAsia"/>
        </w:rPr>
        <w:t>酱类抽检项目包括</w:t>
      </w:r>
      <w:r w:rsidR="0067685D">
        <w:rPr>
          <w:rFonts w:ascii="仿宋" w:hAnsi="仿宋" w:hint="eastAsia"/>
        </w:rPr>
        <w:t>氨基酸态氮、黄曲霉毒素B1、苯甲酸及其钠盐、山梨酸及其钾盐、脱氢乙酸及其钠盐、</w:t>
      </w:r>
      <w:r w:rsidR="0057572D">
        <w:rPr>
          <w:rFonts w:ascii="仿宋" w:hAnsi="仿宋" w:hint="eastAsia"/>
        </w:rPr>
        <w:t>糖精钠、</w:t>
      </w:r>
      <w:r w:rsidR="0067685D">
        <w:rPr>
          <w:rFonts w:ascii="仿宋" w:hAnsi="仿宋" w:hint="eastAsia"/>
        </w:rPr>
        <w:t>菌落总数、大肠菌群等</w:t>
      </w:r>
    </w:p>
    <w:p w:rsidR="0067685D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4、调味料酒抽检项目</w:t>
      </w:r>
      <w:r w:rsidR="00CD7F46">
        <w:rPr>
          <w:rFonts w:ascii="仿宋" w:hAnsi="仿宋" w:hint="eastAsia"/>
        </w:rPr>
        <w:t>包括</w:t>
      </w:r>
      <w:r>
        <w:rPr>
          <w:rFonts w:ascii="仿宋" w:hAnsi="仿宋" w:hint="eastAsia"/>
        </w:rPr>
        <w:t>苯甲酸及其钠盐、山梨酸及其钾盐、脱氢乙酸及其钠盐、</w:t>
      </w:r>
      <w:r w:rsidR="0057572D">
        <w:rPr>
          <w:rFonts w:ascii="仿宋" w:hAnsi="仿宋" w:hint="eastAsia"/>
        </w:rPr>
        <w:t>糖精钠、甜蜜素、三氯蔗糖、氨基酸态氮、酒精度</w:t>
      </w:r>
      <w:r>
        <w:rPr>
          <w:rFonts w:ascii="仿宋" w:hAnsi="仿宋" w:hint="eastAsia"/>
        </w:rPr>
        <w:t>等</w:t>
      </w:r>
    </w:p>
    <w:p w:rsidR="00CD7F46" w:rsidRDefault="00CD7F46" w:rsidP="00CD7F4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5、固态复合调味料抽检项目包括谷氨酸钠、呈味核苷酸二钠、糖精钠、甜蜜素、菌落总数、大肠菌群、</w:t>
      </w:r>
      <w:r w:rsidRPr="00FF18DF">
        <w:rPr>
          <w:rFonts w:ascii="仿宋" w:hAnsi="仿宋" w:hint="eastAsia"/>
        </w:rPr>
        <w:t>苏丹红Ⅰ,苏丹红Ⅱ,苏丹红Ⅲ,苏丹红Ⅳ</w:t>
      </w:r>
      <w:r>
        <w:rPr>
          <w:rFonts w:ascii="仿宋" w:hAnsi="仿宋" w:hint="eastAsia"/>
        </w:rPr>
        <w:t>、苯甲酸及其钠盐、山梨酸及其钾盐、脱氢乙酸及其钠盐等</w:t>
      </w:r>
    </w:p>
    <w:p w:rsidR="00CD7F46" w:rsidRPr="00CD7F46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6、液体复合调味料抽检项目包括糖精钠、甜蜜素、菌落总数、大肠菌群、</w:t>
      </w:r>
      <w:r w:rsidRPr="00FF18DF">
        <w:rPr>
          <w:rFonts w:ascii="仿宋" w:hAnsi="仿宋" w:hint="eastAsia"/>
        </w:rPr>
        <w:t>苏丹红Ⅰ,苏丹红Ⅱ,苏丹红Ⅲ,苏丹红Ⅳ</w:t>
      </w:r>
      <w:r>
        <w:rPr>
          <w:rFonts w:ascii="仿宋" w:hAnsi="仿宋" w:hint="eastAsia"/>
        </w:rPr>
        <w:t>、苯甲酸及其钠盐、山梨酸及其钾盐、脱氢乙酸及其钠盐等</w:t>
      </w:r>
    </w:p>
    <w:p w:rsidR="0067685D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</w:t>
      </w:r>
      <w:r w:rsidR="0067685D">
        <w:rPr>
          <w:rFonts w:ascii="仿宋" w:hAnsi="仿宋" w:hint="eastAsia"/>
        </w:rPr>
        <w:t>、味精抽检项目包括谷氨酸钠</w:t>
      </w:r>
    </w:p>
    <w:p w:rsidR="00CD7F46" w:rsidRDefault="00CD7F46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8、食盐抽检项目包括氯化铁、氯化钾、碘、钡、铅（以Pb计）、总砷、镉、总汞</w:t>
      </w:r>
    </w:p>
    <w:p w:rsidR="0067685D" w:rsidRDefault="0067685D" w:rsidP="0067685D">
      <w:pPr>
        <w:rPr>
          <w:rFonts w:ascii="仿宋" w:hAnsi="仿宋"/>
          <w:b/>
        </w:rPr>
      </w:pPr>
      <w:r w:rsidRPr="0067685D">
        <w:rPr>
          <w:rFonts w:ascii="仿宋" w:hAnsi="仿宋" w:hint="eastAsia"/>
          <w:b/>
        </w:rPr>
        <w:t>四、肉制品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腌腊肉制品》（GB 2730-2015）、《酱卤肉制品》（GB/T 23586-2009）、《食品安全国家标准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</w:t>
      </w:r>
      <w:r>
        <w:rPr>
          <w:rFonts w:ascii="仿宋" w:hAnsi="仿宋" w:hint="eastAsia"/>
        </w:rPr>
        <w:lastRenderedPageBreak/>
        <w:t>安全国家标准 食品中致病菌限量》（GB 29921-2013）等标准及产品明示标准和指标的要求。</w:t>
      </w:r>
    </w:p>
    <w:p w:rsidR="00857B1C" w:rsidRDefault="00857B1C" w:rsidP="00572CD8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572CD8" w:rsidRPr="00572CD8" w:rsidRDefault="00572CD8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调理</w:t>
      </w:r>
      <w:r w:rsidRPr="00C1253B">
        <w:rPr>
          <w:rFonts w:ascii="仿宋" w:hAnsi="仿宋" w:hint="eastAsia"/>
        </w:rPr>
        <w:t>肉制品</w:t>
      </w:r>
      <w:r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抽检项目包括过氧化值（以脂肪计）、铅（以Pb计）、总砷（以As计）、氯霉素、亚硝酸盐（以亚硝酸盐钠计）、苯甲酸及其钠盐、山梨酸及其钾盐、N-二甲基亚硝胺</w:t>
      </w:r>
    </w:p>
    <w:p w:rsidR="00857B1C" w:rsidRPr="00C1253B" w:rsidRDefault="00572CD8" w:rsidP="00857B1C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857B1C" w:rsidRPr="00C1253B">
        <w:rPr>
          <w:rFonts w:ascii="仿宋" w:hAnsi="仿宋" w:hint="eastAsia"/>
        </w:rPr>
        <w:t>、腌腊肉制品</w:t>
      </w:r>
      <w:r w:rsidR="00857B1C"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抽检项目包括过氧化值（以脂肪计）、铅（以Pb计）、总砷（以As计）、氯霉素、亚硝酸盐（以亚硝酸盐钠计）、苯甲酸及其钠盐、山梨酸及其钾盐、胭脂红、N-二甲基亚硝胺</w:t>
      </w:r>
    </w:p>
    <w:p w:rsidR="00857B1C" w:rsidRPr="00572CD8" w:rsidRDefault="00857B1C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熟肉制品抽检项目包括</w:t>
      </w:r>
      <w:r w:rsidR="00572CD8">
        <w:rPr>
          <w:rFonts w:ascii="仿宋" w:hAnsi="仿宋" w:hint="eastAsia"/>
        </w:rPr>
        <w:t>铅（以Pb计）、镉（</w:t>
      </w:r>
      <w:r w:rsidR="00572CD8" w:rsidRPr="00C65C78">
        <w:rPr>
          <w:rFonts w:ascii="仿宋" w:hAnsi="仿宋"/>
        </w:rPr>
        <w:t>以Cd计</w:t>
      </w:r>
      <w:r w:rsidR="00572CD8">
        <w:rPr>
          <w:rFonts w:ascii="仿宋" w:hAnsi="仿宋" w:hint="eastAsia"/>
        </w:rPr>
        <w:t>）、铬（以Cr计）、总砷（以As计）、</w:t>
      </w:r>
      <w:r>
        <w:rPr>
          <w:rFonts w:ascii="仿宋" w:hAnsi="仿宋" w:hint="eastAsia"/>
        </w:rPr>
        <w:t>亚硝酸盐（以亚硝酸盐钠计）、苯甲酸及其钠盐、山梨酸及其钾盐、脱氢乙酸及其钠盐、大肠菌群</w:t>
      </w:r>
      <w:r w:rsidR="00572CD8">
        <w:rPr>
          <w:rFonts w:ascii="仿宋" w:hAnsi="仿宋" w:hint="eastAsia"/>
        </w:rPr>
        <w:t>、胭脂红、N-二甲基亚硝胺</w:t>
      </w:r>
    </w:p>
    <w:p w:rsidR="00857B1C" w:rsidRDefault="00857B1C" w:rsidP="00B3296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3、酱卤肉制品抽检项目包括铅（以Pb计）、</w:t>
      </w:r>
      <w:r w:rsidR="00B3296D">
        <w:rPr>
          <w:rFonts w:ascii="仿宋" w:hAnsi="仿宋" w:hint="eastAsia"/>
        </w:rPr>
        <w:t>镉（</w:t>
      </w:r>
      <w:r w:rsidR="00B3296D" w:rsidRPr="00C65C78">
        <w:rPr>
          <w:rFonts w:ascii="仿宋" w:hAnsi="仿宋"/>
        </w:rPr>
        <w:t>以Cd计</w:t>
      </w:r>
      <w:r w:rsidR="00B3296D">
        <w:rPr>
          <w:rFonts w:ascii="仿宋" w:hAnsi="仿宋" w:hint="eastAsia"/>
        </w:rPr>
        <w:t>）、</w:t>
      </w:r>
      <w:r>
        <w:rPr>
          <w:rFonts w:ascii="仿宋" w:hAnsi="仿宋" w:hint="eastAsia"/>
        </w:rPr>
        <w:t>总砷（以As计）、氯霉素、亚硝酸盐（以亚硝酸盐钠计）、苯甲酸及其钠盐、山梨酸及其钾盐、胭脂红、N-二甲基亚硝胺</w:t>
      </w:r>
    </w:p>
    <w:p w:rsidR="007677DD" w:rsidRPr="00AE0496" w:rsidRDefault="00716A1E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五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3296D">
        <w:rPr>
          <w:rFonts w:ascii="仿宋" w:hAnsi="仿宋" w:hint="eastAsia"/>
        </w:rPr>
        <w:t xml:space="preserve">《食品安全国家标准 饮用天然矿泉水》（8537-2008）、《食品安全国家标准 饮用天然矿泉水》（GB </w:t>
      </w:r>
      <w:r w:rsidR="00B3296D">
        <w:rPr>
          <w:rFonts w:ascii="仿宋" w:hAnsi="仿宋" w:hint="eastAsia"/>
        </w:rPr>
        <w:lastRenderedPageBreak/>
        <w:t>19298-2014）、</w:t>
      </w:r>
      <w:r w:rsidR="005868D5">
        <w:rPr>
          <w:rFonts w:ascii="仿宋" w:hAnsi="仿宋" w:hint="eastAsia"/>
        </w:rPr>
        <w:t>《果蔬汁类及其饮料》（GB/T 31121-2014）、《茶饮料》（GB/T 21733-2008）、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405F2A" w:rsidRDefault="007677DD" w:rsidP="005868D5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5868D5">
        <w:rPr>
          <w:rFonts w:ascii="仿宋" w:hAnsi="仿宋" w:hint="eastAsia"/>
        </w:rPr>
        <w:t>瓶（桶）装饮用水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镍、锑、</w:t>
      </w:r>
      <w:r w:rsidRPr="007677DD">
        <w:rPr>
          <w:rFonts w:ascii="仿宋" w:hAnsi="仿宋"/>
        </w:rPr>
        <w:t>溴酸盐、</w:t>
      </w:r>
      <w:r w:rsidR="005868D5">
        <w:rPr>
          <w:rFonts w:ascii="仿宋" w:hAnsi="仿宋" w:hint="eastAsia"/>
        </w:rPr>
        <w:t>硝酸盐、亚硝酸盐、</w:t>
      </w:r>
      <w:r w:rsidRPr="007677DD">
        <w:rPr>
          <w:rFonts w:ascii="仿宋" w:hAnsi="仿宋"/>
        </w:rPr>
        <w:t>铜绿假单胞菌</w:t>
      </w:r>
      <w:r w:rsidR="005868D5">
        <w:rPr>
          <w:rFonts w:ascii="仿宋" w:hAnsi="仿宋" w:hint="eastAsia"/>
        </w:rPr>
        <w:t>、大肠菌群、粪链球菌、产气荚膜梭菌、铜绿假单胞菌、余氯、三氯甲烷、耗氧量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5868D5">
        <w:rPr>
          <w:rFonts w:ascii="仿宋" w:hAnsi="仿宋" w:hint="eastAsia"/>
        </w:rPr>
        <w:t>果蔬汁饮料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铅（以Pb计）、展青霉素、苯甲酸及其钠盐、山梨酸及其钠盐、脱氢乙酸及其钠盐、那他霉素、糖精钠、安赛蜜、甜蜜素、菌落总数、大肠菌群、霉菌、酵母、金黄色葡萄球菌、沙门氏菌等</w:t>
      </w:r>
    </w:p>
    <w:p w:rsidR="005868D5" w:rsidRDefault="005868D5" w:rsidP="005868D5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3、蛋白饮料抽检项目包括蛋白质、三聚氰胺、糖精钠、甜蜜素、菌落总数、大肠菌群、霉菌、酵母、金黄色葡萄球菌、沙门氏菌等</w:t>
      </w:r>
    </w:p>
    <w:p w:rsidR="00EA1944" w:rsidRPr="00EA1944" w:rsidRDefault="00EA1944" w:rsidP="00EA19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4、碳酸饮料抽检项目包括二氧化碳气容量、苯甲酸及其钠盐、山梨酸及其钠盐、甜蜜素、菌落总数、大肠菌群、霉菌、酵母、金黄色葡萄球菌、沙门氏菌等</w:t>
      </w:r>
    </w:p>
    <w:p w:rsidR="005868D5" w:rsidRDefault="00EA1944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5868D5">
        <w:rPr>
          <w:rFonts w:ascii="仿宋" w:hAnsi="仿宋" w:hint="eastAsia"/>
        </w:rPr>
        <w:t>、茶饮料抽检项目包括茶多酚、咖啡因、甜蜜素、菌落总数、金黄色葡萄球菌、沙门氏菌等</w:t>
      </w:r>
    </w:p>
    <w:p w:rsidR="009B638C" w:rsidRPr="00EA1944" w:rsidRDefault="00EA1944" w:rsidP="00EA19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lastRenderedPageBreak/>
        <w:t>6</w:t>
      </w:r>
      <w:r w:rsidRPr="007677DD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其他饮料抽检项目包括苯甲酸及其钠盐、山梨酸及其钠盐、脱氢乙酸及其钠盐、那他霉素、糖精钠、安赛蜜、甜蜜素、菌落总数、大肠菌群、霉菌、酵母、金黄色葡萄球菌、沙门氏菌等</w:t>
      </w:r>
    </w:p>
    <w:p w:rsidR="002F3A7F" w:rsidRPr="00FF4179" w:rsidRDefault="00716A1E" w:rsidP="002F3A7F">
      <w:pPr>
        <w:spacing w:line="590" w:lineRule="exact"/>
        <w:ind w:firstLineChars="150" w:firstLine="482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t>六</w:t>
      </w:r>
      <w:r w:rsidR="002F3A7F" w:rsidRPr="00FF4179">
        <w:rPr>
          <w:rFonts w:ascii="仿宋" w:hAnsi="仿宋" w:hint="eastAsia"/>
          <w:b/>
        </w:rPr>
        <w:t>、</w:t>
      </w:r>
      <w:r w:rsidR="002F3A7F" w:rsidRPr="00FF4179">
        <w:rPr>
          <w:rFonts w:ascii="楷体" w:eastAsia="楷体" w:hAnsi="楷体" w:hint="eastAsia"/>
          <w:b/>
          <w:szCs w:val="32"/>
        </w:rPr>
        <w:t>饼干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饼干》（GB 7100-2015）、《饼干》（GB/T 20980-2007）等标准及产品明示标准和指标的要求。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抽检项目包括酸价（以脂肪计）、过氧化值（以脂肪计）、铅（以Pb计）、苯甲酸及其钠盐、山梨酸及其钠盐、脱氢乙酸及其钠盐、菌落总数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、沙门氏菌、金黄色葡萄球菌等</w:t>
      </w:r>
    </w:p>
    <w:p w:rsidR="00FD48EF" w:rsidRPr="00AE0496" w:rsidRDefault="00716A1E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FD48EF" w:rsidRPr="00AE0496">
        <w:rPr>
          <w:rFonts w:ascii="仿宋" w:hAnsi="仿宋" w:hint="eastAsia"/>
          <w:b/>
        </w:rPr>
        <w:t>、冷冻</w:t>
      </w:r>
      <w:r w:rsidR="00FD48EF">
        <w:rPr>
          <w:rFonts w:ascii="仿宋" w:hAnsi="仿宋" w:hint="eastAsia"/>
          <w:b/>
        </w:rPr>
        <w:t>饮</w:t>
      </w:r>
      <w:r w:rsidR="00FD48EF" w:rsidRPr="00AE0496">
        <w:rPr>
          <w:rFonts w:ascii="仿宋" w:hAnsi="仿宋" w:hint="eastAsia"/>
          <w:b/>
        </w:rPr>
        <w:t>品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抽检依据是《</w:t>
      </w:r>
      <w:r>
        <w:rPr>
          <w:rFonts w:ascii="仿宋" w:hAnsi="仿宋" w:hint="eastAsia"/>
        </w:rPr>
        <w:t>冷冻饮品 雪糕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31119-2014</w:t>
      </w:r>
      <w:r w:rsidRPr="00AE0496">
        <w:rPr>
          <w:rFonts w:ascii="仿宋" w:hAnsi="仿宋" w:hint="eastAsia"/>
        </w:rPr>
        <w:t>）、《</w:t>
      </w:r>
      <w:r>
        <w:rPr>
          <w:rFonts w:ascii="仿宋" w:hAnsi="仿宋" w:hint="eastAsia"/>
        </w:rPr>
        <w:t>冷冻饮品 冰淇淋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31114-2014</w:t>
      </w:r>
      <w:r w:rsidRPr="00AE0496">
        <w:rPr>
          <w:rFonts w:ascii="仿宋" w:hAnsi="仿宋" w:hint="eastAsia"/>
        </w:rPr>
        <w:t>）</w:t>
      </w:r>
      <w:r>
        <w:rPr>
          <w:rFonts w:ascii="仿宋" w:hAnsi="仿宋" w:hint="eastAsia"/>
        </w:rPr>
        <w:t>、</w:t>
      </w:r>
      <w:r w:rsidRPr="00AE0496">
        <w:rPr>
          <w:rFonts w:ascii="仿宋" w:hAnsi="仿宋" w:hint="eastAsia"/>
        </w:rPr>
        <w:t>《食品安全国家标准 食品中污染物限量》（GB 2762-2012）、等标准及产品明示标准和指标的要求。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1、冷冻饮品抽检项目包括铅、糖精钠（以糖精计）、甜蜜素、菌落总数、大肠菌群、沙门氏菌、金黄色葡萄球菌</w:t>
      </w:r>
      <w:r>
        <w:rPr>
          <w:rFonts w:ascii="仿宋" w:hAnsi="仿宋" w:hint="eastAsia"/>
        </w:rPr>
        <w:t>等</w:t>
      </w:r>
    </w:p>
    <w:p w:rsidR="004B5CA8" w:rsidRPr="00AE0496" w:rsidRDefault="00716A1E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八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铅（以Pb计）、甲醇、氰化物、糖精钠、糖精钠（以糖精计）等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</w:t>
      </w:r>
    </w:p>
    <w:p w:rsidR="00FE4817" w:rsidRPr="009876C8" w:rsidRDefault="00FE4817" w:rsidP="004B5CA8">
      <w:pPr>
        <w:spacing w:line="590" w:lineRule="exact"/>
        <w:ind w:firstLineChars="250" w:firstLine="800"/>
        <w:rPr>
          <w:rFonts w:ascii="仿宋" w:hAnsi="仿宋"/>
        </w:rPr>
      </w:pPr>
    </w:p>
    <w:p w:rsidR="00FE4817" w:rsidRPr="00AE0496" w:rsidRDefault="00716A1E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FE4817" w:rsidRPr="00AE0496">
        <w:rPr>
          <w:rFonts w:ascii="仿宋" w:hAnsi="仿宋" w:hint="eastAsia"/>
          <w:b/>
        </w:rPr>
        <w:t>、</w:t>
      </w:r>
      <w:r w:rsidR="00FE4817">
        <w:rPr>
          <w:rFonts w:ascii="仿宋" w:hAnsi="仿宋" w:hint="eastAsia"/>
          <w:b/>
        </w:rPr>
        <w:t>水果</w:t>
      </w:r>
      <w:r w:rsidR="00FE4817" w:rsidRPr="00AE0496">
        <w:rPr>
          <w:rFonts w:ascii="仿宋" w:hAnsi="仿宋" w:hint="eastAsia"/>
          <w:b/>
        </w:rPr>
        <w:t>制品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FE4817" w:rsidRPr="00491074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（二）检验项目</w:t>
      </w:r>
    </w:p>
    <w:p w:rsidR="00FE4817" w:rsidRDefault="00FE4817" w:rsidP="00FE4817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1、水果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山梨酸计）、糖精钠（以糖精计）、合成着色剂、菌落总数、大肠菌群、霉菌等</w:t>
      </w: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ED4E1D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铅（以Pb计）、航曲霉毒素B1、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1847CC" w:rsidRDefault="00655F39" w:rsidP="001847CC">
      <w:pPr>
        <w:spacing w:line="360" w:lineRule="auto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十一</w:t>
      </w:r>
      <w:r w:rsidR="001847CC">
        <w:rPr>
          <w:rFonts w:ascii="仿宋" w:hAnsi="仿宋" w:hint="eastAsia"/>
          <w:b/>
          <w:bCs/>
        </w:rPr>
        <w:t>、食糖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2762-2017）、《食品安全国家标准 食品添加剂使用标准》（GB 2760-2014）、《食品安全国家标准 食糖》（GB 13104-2014）、《白砂糖》（GB /T 317-2018）、《绵白糖》（GB/T 1445-2018）、《冰糖》（GB/T 35883-2018）、《赤砂糖》（GB/T </w:t>
      </w:r>
      <w:r>
        <w:rPr>
          <w:rFonts w:ascii="仿宋" w:hAnsi="仿宋" w:hint="eastAsia"/>
        </w:rPr>
        <w:lastRenderedPageBreak/>
        <w:t>35884-2018）、《红糖》（GB/T 35885-2018）、《冰片糖》（QB/T 2685-2005）等标准及产品明示标准和指标的要求。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1、白砂糖抽检项目包括蔗糖分、还原糖分、色值、总砷（以As计）、铅（以Pb计）、二氧化硫残留量、螨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2、绵白糖抽检项目包括蔗糖分、还原糖分、色值、总砷（以As计）、铅（以Pb计）、二氧化硫残留量、螨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3、赤砂糖抽检项目包括总糖分、不溶于水杂质、总砷（以As计）、铅（以Pb计）、二氧化硫残留量、螨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4、红糖抽检项目包括总糖分、不溶于水杂质、总砷（以As计）、铅（以Pb计）、螨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5、冰糖抽检项目包括蔗糖分、还原糖分、色值、总砷（以As计）、铅（以Pb计）、螨、二氧化硫残留量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6、冰片糖抽检项目包括总糖分、还原糖分、总砷（以As计）、铅（以Pb计）、螨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7、方糖抽检项目包括蔗糖分、还原糖分、色值、总砷（以As计）、铅（以Pb计）、螨、二氧化硫残留量</w:t>
      </w:r>
    </w:p>
    <w:p w:rsidR="000549D8" w:rsidRP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8、其他糖抽检项目包括蔗糖分、总糖分、还原糖分、色值、总砷（以As计）、铅（以Pb计）、螨、二氧化硫残留量</w:t>
      </w:r>
    </w:p>
    <w:p w:rsidR="00FD288F" w:rsidRPr="00AE0496" w:rsidRDefault="00992181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655F39">
        <w:rPr>
          <w:rFonts w:ascii="仿宋" w:hAnsi="仿宋" w:hint="eastAsia"/>
          <w:b/>
        </w:rPr>
        <w:t>二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38302D" w:rsidRPr="00AE0496" w:rsidRDefault="0095254D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十三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</w:t>
      </w:r>
      <w:r w:rsidR="00FD288F">
        <w:rPr>
          <w:rFonts w:ascii="仿宋" w:hAnsi="仿宋" w:hint="eastAsia"/>
        </w:rPr>
        <w:lastRenderedPageBreak/>
        <w:t>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FD288F" w:rsidRPr="00AE0496" w:rsidRDefault="006C7B1D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十四</w:t>
      </w:r>
      <w:r w:rsidR="00FD288F"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Default="00FD288F" w:rsidP="005A24A2">
      <w:pPr>
        <w:spacing w:line="590" w:lineRule="exact"/>
        <w:ind w:firstLineChars="250" w:firstLine="800"/>
        <w:rPr>
          <w:rFonts w:ascii="仿宋" w:hAnsi="仿宋" w:hint="eastAsia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655F39" w:rsidRPr="00B77866" w:rsidRDefault="00655F39" w:rsidP="005A24A2">
      <w:pPr>
        <w:spacing w:line="590" w:lineRule="exact"/>
        <w:ind w:firstLineChars="250" w:firstLine="800"/>
        <w:rPr>
          <w:rFonts w:ascii="仿宋" w:hAnsi="仿宋"/>
        </w:rPr>
      </w:pPr>
    </w:p>
    <w:p w:rsidR="00E92C4D" w:rsidRPr="00AE0496" w:rsidRDefault="00655F39" w:rsidP="00655F39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 w:rsidRPr="00655F39">
        <w:rPr>
          <w:rFonts w:ascii="仿宋" w:hAnsi="仿宋" w:hint="eastAsia"/>
          <w:b/>
        </w:rPr>
        <w:lastRenderedPageBreak/>
        <w:t>十五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</w:t>
      </w:r>
      <w:r w:rsidR="000F6335" w:rsidRPr="000F6335">
        <w:rPr>
          <w:rFonts w:ascii="仿宋" w:hAnsi="仿宋" w:hint="eastAsia"/>
        </w:rPr>
        <w:t>DBS 44/006-2016《非预包装即食食品微生物限量》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E1648C" w:rsidRPr="00E1648C">
        <w:rPr>
          <w:rFonts w:ascii="仿宋" w:hAnsi="仿宋" w:hint="eastAsia"/>
        </w:rPr>
        <w:t>DBS 44/006-2016《非预包装即食食品微生物限量》</w:t>
      </w:r>
      <w:r w:rsidRPr="00491074">
        <w:rPr>
          <w:rFonts w:ascii="仿宋" w:hAnsi="仿宋" w:hint="eastAsia"/>
        </w:rPr>
        <w:t>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Default="00C640D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 w:hint="eastAsia"/>
        </w:rPr>
      </w:pPr>
      <w:r>
        <w:rPr>
          <w:rFonts w:ascii="仿宋" w:hAnsi="仿宋" w:hint="eastAsia"/>
        </w:rPr>
        <w:t>10、蔬菜制品抽检项目包括亚硝酸盐、二氧化硫</w:t>
      </w:r>
    </w:p>
    <w:p w:rsidR="00655F39" w:rsidRPr="00E1648C" w:rsidRDefault="00655F39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</w:p>
    <w:p w:rsidR="00EB494D" w:rsidRDefault="00655F39" w:rsidP="005620D8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十六</w:t>
      </w:r>
      <w:r w:rsidR="00EB494D" w:rsidRPr="00DC56BF">
        <w:rPr>
          <w:rFonts w:ascii="仿宋" w:hAnsi="仿宋" w:hint="eastAsia"/>
          <w:b/>
        </w:rPr>
        <w:t>、</w:t>
      </w:r>
      <w:r w:rsidR="00EB494D">
        <w:rPr>
          <w:rFonts w:ascii="仿宋" w:hAnsi="仿宋" w:hint="eastAsia"/>
          <w:b/>
        </w:rPr>
        <w:t>食用农产品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（一）抽检依据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抽检依据是</w:t>
      </w:r>
      <w:r w:rsidR="00ED4E1D">
        <w:rPr>
          <w:rFonts w:ascii="仿宋" w:hAnsi="仿宋" w:hint="eastAsia"/>
        </w:rPr>
        <w:t>《</w:t>
      </w:r>
      <w:r w:rsidR="00ED4E1D" w:rsidRPr="00A941FE">
        <w:rPr>
          <w:rFonts w:ascii="仿宋" w:hAnsi="仿宋" w:hint="eastAsia"/>
        </w:rPr>
        <w:t>中华人民共和国农业部公告 第235号</w:t>
      </w:r>
      <w:r w:rsidR="00ED4E1D">
        <w:rPr>
          <w:rFonts w:ascii="仿宋" w:hAnsi="仿宋" w:hint="eastAsia"/>
        </w:rPr>
        <w:t>》</w:t>
      </w:r>
      <w:r w:rsidRPr="00DC56BF">
        <w:rPr>
          <w:rFonts w:ascii="仿宋" w:hAnsi="仿宋" w:hint="eastAsia"/>
        </w:rPr>
        <w:t>等标准及产品明示标准和指标的要求。</w:t>
      </w:r>
    </w:p>
    <w:p w:rsidR="00EB494D" w:rsidRPr="00A1295A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t xml:space="preserve">    （二）检验项目</w:t>
      </w:r>
    </w:p>
    <w:p w:rsidR="00EB494D" w:rsidRPr="00A1295A" w:rsidRDefault="00EB494D" w:rsidP="005620D8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畜禽肉及副产品抽检项目包括氯霉素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D4E1D" w:rsidRPr="007B47FC" w:rsidRDefault="00ED4E1D" w:rsidP="00ED4E1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Default="00EB494D" w:rsidP="00EB494D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EB494D" w:rsidRDefault="00EB494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蔬菜类抽检项目包括铅、氧乐果、毒死蜱、敌百虫、氯氰菊酯、氯氟氰菊酯和高效氯氟氰菊酯、甲拌磷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4</w:t>
      </w:r>
      <w:r w:rsidRPr="007B47FC">
        <w:rPr>
          <w:rFonts w:ascii="仿宋" w:hAnsi="仿宋" w:hint="eastAsia"/>
          <w:b/>
        </w:rPr>
        <w:t>、水果类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</w:t>
      </w:r>
      <w:r w:rsidRPr="007B47FC">
        <w:rPr>
          <w:rFonts w:ascii="仿宋" w:hAnsi="仿宋" w:hint="eastAsia"/>
        </w:rPr>
        <w:lastRenderedPageBreak/>
        <w:t>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t>（二）检验项目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水果类抽检项目包括氧乐果、糖精钠、铅、乐果、溴氰菊酯、氯氰菊酯和高效氯氰菊酯</w:t>
      </w:r>
      <w:r w:rsidR="00ED4E1D">
        <w:rPr>
          <w:rFonts w:ascii="仿宋" w:hAnsi="仿宋" w:hint="eastAsia"/>
        </w:rPr>
        <w:t>、氰戊菊酯和S-氰戊菊酯、水胺硫磷、敌百虫、毒死蜱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2762-2012）、《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DC0033">
        <w:rPr>
          <w:rFonts w:ascii="仿宋" w:hAnsi="仿宋" w:hint="eastAsia"/>
        </w:rPr>
        <w:t>食品安全国家标准 食品中百草枯等43种农药最大残留限量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</w:t>
      </w:r>
      <w:r w:rsidRPr="00DC0033">
        <w:rPr>
          <w:rFonts w:ascii="仿宋" w:hAnsi="仿宋"/>
        </w:rPr>
        <w:t>2763.1-2018</w:t>
      </w:r>
      <w:r>
        <w:rPr>
          <w:rFonts w:ascii="仿宋" w:hAnsi="仿宋" w:hint="eastAsia"/>
        </w:rPr>
        <w:t>）等标准及产品明示标准和指标的要求。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EB494D" w:rsidRDefault="00ED4E1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</w:t>
      </w:r>
      <w:r w:rsidR="00EB494D" w:rsidRPr="00C1253B">
        <w:rPr>
          <w:rFonts w:ascii="仿宋" w:hAnsi="仿宋" w:hint="eastAsia"/>
        </w:rPr>
        <w:t>、</w:t>
      </w:r>
      <w:r w:rsidR="00EB494D" w:rsidRPr="00C30F45">
        <w:rPr>
          <w:rFonts w:ascii="仿宋" w:hAnsi="仿宋" w:hint="eastAsia"/>
        </w:rPr>
        <w:t>其他禽蛋</w:t>
      </w:r>
      <w:r w:rsidR="00EB494D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恩诺沙星</w:t>
      </w: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58" w:rsidRDefault="00047A58" w:rsidP="00B75127">
      <w:r>
        <w:separator/>
      </w:r>
    </w:p>
  </w:endnote>
  <w:endnote w:type="continuationSeparator" w:id="1">
    <w:p w:rsidR="00047A58" w:rsidRDefault="00047A58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58" w:rsidRDefault="00047A58" w:rsidP="00B75127">
      <w:r>
        <w:separator/>
      </w:r>
    </w:p>
  </w:footnote>
  <w:footnote w:type="continuationSeparator" w:id="1">
    <w:p w:rsidR="00047A58" w:rsidRDefault="00047A58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2250F"/>
    <w:rsid w:val="00036966"/>
    <w:rsid w:val="000450B2"/>
    <w:rsid w:val="00047A58"/>
    <w:rsid w:val="000549D8"/>
    <w:rsid w:val="00056855"/>
    <w:rsid w:val="000651EF"/>
    <w:rsid w:val="0008204A"/>
    <w:rsid w:val="00094F22"/>
    <w:rsid w:val="000971F3"/>
    <w:rsid w:val="000B15F6"/>
    <w:rsid w:val="000C19CD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847CC"/>
    <w:rsid w:val="001F5AEA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D3213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2CD8"/>
    <w:rsid w:val="00574E15"/>
    <w:rsid w:val="0057572D"/>
    <w:rsid w:val="00582279"/>
    <w:rsid w:val="00582F5F"/>
    <w:rsid w:val="005868D5"/>
    <w:rsid w:val="00596AA8"/>
    <w:rsid w:val="005A24A2"/>
    <w:rsid w:val="005A4764"/>
    <w:rsid w:val="005B671B"/>
    <w:rsid w:val="005C7932"/>
    <w:rsid w:val="005E3607"/>
    <w:rsid w:val="005F2D5D"/>
    <w:rsid w:val="00612F0A"/>
    <w:rsid w:val="006407F0"/>
    <w:rsid w:val="00655F39"/>
    <w:rsid w:val="00657B26"/>
    <w:rsid w:val="00657C11"/>
    <w:rsid w:val="00672F60"/>
    <w:rsid w:val="0067685D"/>
    <w:rsid w:val="006B1CD9"/>
    <w:rsid w:val="006B4BD9"/>
    <w:rsid w:val="006B4D15"/>
    <w:rsid w:val="006B51E7"/>
    <w:rsid w:val="006C4DB0"/>
    <w:rsid w:val="006C7B1D"/>
    <w:rsid w:val="006F2A3F"/>
    <w:rsid w:val="00706C01"/>
    <w:rsid w:val="00716A1E"/>
    <w:rsid w:val="00725B93"/>
    <w:rsid w:val="00743842"/>
    <w:rsid w:val="007569F0"/>
    <w:rsid w:val="00761299"/>
    <w:rsid w:val="007677DD"/>
    <w:rsid w:val="00781004"/>
    <w:rsid w:val="00784305"/>
    <w:rsid w:val="007941DB"/>
    <w:rsid w:val="00795267"/>
    <w:rsid w:val="007A760C"/>
    <w:rsid w:val="007C35A2"/>
    <w:rsid w:val="007C5BF3"/>
    <w:rsid w:val="007D728B"/>
    <w:rsid w:val="007E79A7"/>
    <w:rsid w:val="007E7BE2"/>
    <w:rsid w:val="007F3229"/>
    <w:rsid w:val="00810059"/>
    <w:rsid w:val="008171DF"/>
    <w:rsid w:val="008437B1"/>
    <w:rsid w:val="00857B1C"/>
    <w:rsid w:val="008609B7"/>
    <w:rsid w:val="0086181B"/>
    <w:rsid w:val="00865DE0"/>
    <w:rsid w:val="008674A3"/>
    <w:rsid w:val="00867DE3"/>
    <w:rsid w:val="00892519"/>
    <w:rsid w:val="008A0D91"/>
    <w:rsid w:val="008E37C4"/>
    <w:rsid w:val="008F5E34"/>
    <w:rsid w:val="008F767E"/>
    <w:rsid w:val="00922440"/>
    <w:rsid w:val="00933E67"/>
    <w:rsid w:val="00935AE6"/>
    <w:rsid w:val="00943B05"/>
    <w:rsid w:val="009464C7"/>
    <w:rsid w:val="0095254D"/>
    <w:rsid w:val="0098127F"/>
    <w:rsid w:val="009819AA"/>
    <w:rsid w:val="009876C8"/>
    <w:rsid w:val="00992181"/>
    <w:rsid w:val="00994069"/>
    <w:rsid w:val="009B5C5A"/>
    <w:rsid w:val="009B638C"/>
    <w:rsid w:val="009D5F40"/>
    <w:rsid w:val="009E01E5"/>
    <w:rsid w:val="00A036FC"/>
    <w:rsid w:val="00A055D9"/>
    <w:rsid w:val="00A11833"/>
    <w:rsid w:val="00A20B96"/>
    <w:rsid w:val="00A5767F"/>
    <w:rsid w:val="00A7122D"/>
    <w:rsid w:val="00A7322E"/>
    <w:rsid w:val="00A832AA"/>
    <w:rsid w:val="00A844AF"/>
    <w:rsid w:val="00AA3DD7"/>
    <w:rsid w:val="00AB7B70"/>
    <w:rsid w:val="00AC43CF"/>
    <w:rsid w:val="00AE0496"/>
    <w:rsid w:val="00AF44C6"/>
    <w:rsid w:val="00B115CE"/>
    <w:rsid w:val="00B17407"/>
    <w:rsid w:val="00B23944"/>
    <w:rsid w:val="00B3296D"/>
    <w:rsid w:val="00B527F3"/>
    <w:rsid w:val="00B537D0"/>
    <w:rsid w:val="00B67A03"/>
    <w:rsid w:val="00B74304"/>
    <w:rsid w:val="00B75127"/>
    <w:rsid w:val="00B91999"/>
    <w:rsid w:val="00BB2B46"/>
    <w:rsid w:val="00BD4106"/>
    <w:rsid w:val="00BD4173"/>
    <w:rsid w:val="00BF0D6D"/>
    <w:rsid w:val="00C3230A"/>
    <w:rsid w:val="00C3674A"/>
    <w:rsid w:val="00C640DA"/>
    <w:rsid w:val="00C641E9"/>
    <w:rsid w:val="00C65C78"/>
    <w:rsid w:val="00C822CC"/>
    <w:rsid w:val="00C97B23"/>
    <w:rsid w:val="00CA6B75"/>
    <w:rsid w:val="00CB56D3"/>
    <w:rsid w:val="00CD7F46"/>
    <w:rsid w:val="00CE1ED9"/>
    <w:rsid w:val="00D11D3E"/>
    <w:rsid w:val="00D15B24"/>
    <w:rsid w:val="00D27BA8"/>
    <w:rsid w:val="00D43410"/>
    <w:rsid w:val="00D45A5A"/>
    <w:rsid w:val="00DE1C77"/>
    <w:rsid w:val="00E00ACB"/>
    <w:rsid w:val="00E1648C"/>
    <w:rsid w:val="00E6640C"/>
    <w:rsid w:val="00E67250"/>
    <w:rsid w:val="00E7300B"/>
    <w:rsid w:val="00E7467D"/>
    <w:rsid w:val="00E81DEF"/>
    <w:rsid w:val="00E833E4"/>
    <w:rsid w:val="00E84346"/>
    <w:rsid w:val="00E92C4D"/>
    <w:rsid w:val="00EA1944"/>
    <w:rsid w:val="00EB494D"/>
    <w:rsid w:val="00EC21ED"/>
    <w:rsid w:val="00ED1143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4C8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388-BBE0-4EA3-9F46-A07466B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15</Pages>
  <Words>2983</Words>
  <Characters>4059</Characters>
  <Application>Microsoft Office Word</Application>
  <DocSecurity>0</DocSecurity>
  <Lines>811</Lines>
  <Paragraphs>880</Paragraphs>
  <ScaleCrop>false</ScaleCrop>
  <Company>微软中国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杨慧</cp:lastModifiedBy>
  <cp:revision>92</cp:revision>
  <dcterms:created xsi:type="dcterms:W3CDTF">2019-01-14T08:21:00Z</dcterms:created>
  <dcterms:modified xsi:type="dcterms:W3CDTF">2022-09-28T07:24:00Z</dcterms:modified>
</cp:coreProperties>
</file>