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抽检依据是GB/T 10792-2008《碳酸饮料（汽水）》，GB 2760- 2014《食品安全国家标准 食品添加剂使用标准》，GB 7101-2015《食品安全国家标准 饮料》 合 GB 19298-2014《食品安全国家标准 包装饮用水》，GB 2762-2017《食品安全国家标准 食品中污染物限量》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1.碳酸饮料(汽水)的抽检项目包括霉菌,苯甲酸及其钠盐(以苯甲酸计),山梨酸及其钾盐(以山梨酸计),二氧化碳气容量,菌落总数 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2.果蔬汁类及其饮料的抽检项目包括甜蜜素(以环己基氨基磺酸计),糖精钠(以糖精计),苯甲酸及其钠盐(以苯甲酸计),山梨酸及其钾盐(以山梨酸计),日落黄,柠檬黄。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3.包装饮用水的抽检项目包括余氯(游离氯),铜绿假单胞菌,亚硝酸盐,耗氧量(以O2计),大肠菌群。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要求，GB/T 5461-2016《食用盐》，GB 2721-2015《食品安全国家 标准 食用盐》，GB 26878-2011《食品安全国家标准 食用盐碘含量》，GB 2762- 2017《食品安全国家标准 食品中污染物限量》，GB 2760-2014《食品安全国家标准 食 品添加剂使用标准》 GB 29921-2021《食品安全国家标准 预包装食品中致病菌限量》，GB 2761-2017《食品安全国家标准 食品中真菌毒素限量》，GB 2762-2017《食品安全国家标准 食品中污染物限量》等标准和指标的要求。GB/T 18187-2000《酿造食醋》，GB 2760-2014《食品安全 国家标准 食品添加剂使用标准》 要求GB/T 18186-2000《酿造酱油》GB/T 24399-2009《黄豆酱》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 食用盐抽检项目包括铅(以Pb计),总砷(以As计),镉(以Cd计),总汞(以Hg计),氯化钠,碘（以I计）,钡（以Ba计）,亚铁氰化钾（以亚铁氰根计）。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半固体复合调味料的抽检项目包括过甜蜜素(以环己基氨基磺酸计),脱氢乙酸及其钠盐(以脱氢乙酸计),防腐剂混合使用时各自用量占其最大使用量的比例之和,苯甲酸及其钠盐(以苯甲酸计),山梨酸及其钾盐(以山梨酸计)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3、食醋的抽检项目包括脱氢乙酸及其钠盐(以脱氢乙酸计),糖精钠(以糖精计),苯甲酸及其钠盐(以苯甲酸计),山梨酸及其钾盐(以山梨酸计),总酸(以乙酸计)。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4、酱油的抽检项目包括脱氢乙酸及其钠盐(以脱氢乙酸计),糖精钠(以糖精计),苯甲酸及其钠盐(以苯甲酸计),山梨酸及其钾盐(以山梨酸计),氨基酸态氮。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5、酱类的抽检项目包括糖精钠(以糖精计),苯甲酸及其钠盐(以苯甲酸计),山梨酸及其钾盐(以山梨酸计),氨基酸态氮。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6、味精的抽检项目包括铅(以Pb计),谷氨酸钠。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7、鸡粉、鸡精调味料的抽检项目包括甜蜜素(以环己基氨基磺酸计),呈味核苷酸二钠,谷氨酸钠,大肠菌群,菌落总数。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 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糖果制品(含巧克力及制品)的抽检项目包括铅(以Pb计),糖精钠(以糖精计),苯甲酸及其钠盐(以苯甲酸计),山梨酸及其钾盐(以山梨酸计),日落黄。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2763-2021《食品安全国家标准 食品中农药最大残留限量》，GB 2760-2014《食品安 全国家标准 食品添加剂使用标准》的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1、水果干制品(含干枸杞)的抽检项目包括铅(以Pb计),氯氰菊酯和高效氯氰菊酯,糖精钠(以糖精计),山梨酸及其钾盐(以山梨酸计),毒死蜱。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2、蜜饯类、凉果类、果脯类、话化类、果糕类的抽检项目包括铅(以Pb计),糖精钠(以糖精计),苯甲酸及其钠盐(以苯甲酸计),山梨酸及其钾盐(以山梨酸计)。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1.酱腌菜的抽检项目包括脱氢乙酸及其钠盐(以脱氢乙酸计),糖精钠(以糖精计),苯甲酸及其钠盐(以苯甲酸计),山梨酸及其钾盐(以山梨酸计),亚硝酸盐。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六、食用油、油脂及其制品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抽检依据是SB/T 10292-1998《食用调和油》，GB 2762-2017《食品安 全国家标准 食品中污染物限量》，GB 2716-2018《食品安全国家标准 植物油》，GB 2760-2014《食品安全国家标准 食品添加剂使用标准》 要求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食用植物调和油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溶剂残留量,特丁基对苯二酚(TBHQ),酸价(以脂肪计),苯并[a]芘,乙基麦芽酚,过氧化值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大豆油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溶剂残留量,特丁基对苯二酚(TBHQ),过氧化值(以脂肪计),酸价(以脂肪计),苯并[a]芘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3、芝麻油的抽检项目包括溶剂残留量,过氧化值(以脂肪计),酸价(以脂肪计),苯并[a]芘,乙基麦芽酚。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农业农村部公告第 250 号《食品动物中禁止使用的药品及其 他化合物清单》，GB 31650-2019《食品安全国家标准 食品中兽药最大残留限量》，GB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食品中污染物限量》， 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 GB 2763-2021《食品安全国家标准 食品中农药最大残留限 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19300-2014《食品安全国家标准 坚果与籽 类食品》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量》，GB 2762-2017《食品安全国家标准 食品中污染物限量》，GB 2761-2017《食品安 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31650-2019《食品安全国家标准 食品中兽药最大残留限 量》，农业农村部公告 第 250 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1.鸡蛋的抽检项目包括氯霉素,氟虫腈,甲硝唑,地美硝唑,呋喃唑酮代谢物。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2.结球甘蓝的抽检项目包括灭线磷,甲胺磷,氧乐果,甲基异柳磷,乙酰甲胺磷。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3.叶菜类蔬菜的抽检项目包括甲胺磷，甲拌磷，水胺硫磷，铅(以Pb计)，毒死蜱，氯氟氰菊酯和高效氯氟氰菊酯，镉(以Cd计)，阿维菌素，啶虫脒，氟虫腈，敌敌畏，氧乐果，克百威，噻虫胺。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4.鲜食用菌的抽检项目包括总砷(以As计),镉(以Cd计),氯氰菊酯和高效氯氰菊酯,氯氟氰菊酯和高效氯氟氰菊酯,百菌清。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5.莲藕的抽检项目包括铅(以Pb计),总砷(以As计),镉(以Cd计),克百威,氧乐果。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6.茄果类蔬菜类蔬菜的抽检项目包括水胺硫磷,甲胺磷,啶虫脒,氧乐果,噻虫胺。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7.鳞茎类蔬菜的抽检项目包括镉(以Cd计),氯氟氰菊酯和高效氯氟氰菊酯,多菌灵,啶虫脒,毒死蜱,腐霉利,克百威,氧乐果。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8.瓜类蔬菜的抽检项目包括甲拌磷,毒死蜱,敌敌畏,腐霉利,氧乐果。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9.根茎类和薯芋类蔬菜的抽检项目铅(以Pb计),甲拌磷,镉(以Cd计),吡虫啉,噻虫嗪,氧乐果,噻虫胺,氯氟氰菊酯和高效氯氟氰菊酯。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10.豆类蔬菜的抽检项目包括甲拌磷,噻虫嗪,水胺硫磷,倍硫磷,克百威,氧乐果,甲氨基阿维菌素苯甲酸盐,噻虫胺,灭蝇胺,三唑磷。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11.生干籽类的抽检项目包括黄曲霉毒素B1,过氧化值(以脂肪计),酸价(以脂肪计),镉(以Cd计),苯醚甲环唑。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12.豆类的抽检项目包括铅(以Pb计),赭曲霉毒素A,铬(以Cr计),吡虫啉,2,4-滴和2,4-滴钠盐。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13.仁果类水果的抽检项目包括氧乐果,苯醚甲环唑,水胺硫磷,敌敌畏,毒死蜱等。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14.猪肉食品的抽检项目包括氯霉素,氟苯尼考,磺胺类(总量),恩诺沙星,甲氧苄啶。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1、酱卤肉制品抽检项目包括脱氢乙酸及其钠盐(以脱氢乙酸计),胭脂红,苯甲酸及其钠盐(以苯甲酸计),山梨酸及其钾盐(以山梨酸计),亚硝酸盐。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2761-2017《食品安全国家标准 食品中真菌毒素限量》 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1、小麦粉的抽检项目包括黄曲霉毒素B1,镉(以Cd计),苯并[a]芘,脱氧雪腐镰刀菌烯醇,玉米赤霉烯酮。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2、大米的抽检项目包括铅(以Pb计),黄曲霉毒素B1,镉(以Cd计)。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抽检依据是GB/T 10781.2-2006《清香型白酒》，GB 2762-2017《食品 安全国家标准 食品中污染物限量》，GB 2757-2012《食品安全国家标准 蒸馏酒及其配 制酒》，GB 2760-2014《食品安全国家标准 食品添加剂使用标准》产品明示标准及质量要求，GB/T 4927-2008《啤酒》，GB 2758-2012《食品安全国家标准 发酵酒及其配制酒》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-1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白酒、白酒(液态)、白酒(原酒)的抽检项目包括铅(以Pb计),甜蜜素(以环己基氨基磺酸计),三氯蔗糖,酒精度,甲醇,氰化物(以HCN计)。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啤酒的抽检项目包括甲醛,酒精度,原麦汁浓度。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抽检依据是GB 7099-2015《食品安全国家标准 糕点、面包》，GB 2760-2014《食品安全国家标准 食品添加剂使用标准》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1、月饼的抽检项目包括过氧化值(以脂肪计),酸价(以脂肪计),脱氢乙酸及其钠盐(以脱氢乙酸计),糖精钠(以糖精计),苯甲酸及其钠盐(以苯甲酸计),山梨酸及其钾盐(以山梨酸计),铝的残留量(干样品，以Al计)。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0" w:leftChars="0"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糕点的抽检项目包括过氧化值(以脂肪计),酸价(以脂肪计),甜蜜素(以环己基氨基磺酸计),脱氢乙酸及其钠盐(以脱氢乙酸计),糖精钠(以糖精计),苯甲酸及其钠盐(以苯甲酸计),山梨酸及其钾盐(以山梨酸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1、腐竹、油皮及其再制品的抽检项目包括脱氢乙酸及其钠盐(以脱氢乙酸计),蛋白质,苯甲酸及其钠盐(以苯甲酸计),山梨酸及其钾盐(以山梨酸计),铝的残留量(干样品，以Al计)。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2、豆干、豆腐、豆皮等的抽检项目包括过脱氢乙酸及其钠盐(以脱氢乙酸计),糖精钠(以糖精计),苯甲酸及其钠盐(以苯甲酸计),山梨酸及其钾盐(以山梨酸计),铝的残留量(干样品，以Al计)。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3、腐乳、豆豉、纳豆等的抽检项目包括过甜蜜素(以环己基氨基磺酸计),脱氢乙酸及其钠盐(以脱氢乙酸计),苯甲酸及其钠盐(以苯甲酸计),山梨酸及其钾盐(以山梨酸计),铝的残留量(干样品，以Al计)。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1、粉丝粉条的抽检项目包括铅(以Pb计),苯甲酸及其钠盐(以苯甲酸计),山梨酸及其钾盐(以山梨酸计),二氧化硫残留量,铝的残留量(干样品，以Al计)。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食品添加剂使用标准》，GB 2749-2015《食品安全国 家标准 蛋与蛋制品》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1、再制蛋的抽检项目包括铅(以Pb计),苯甲酸及其钠盐(以苯甲酸计),山梨酸及其钾盐(以山梨酸计),大肠菌群,菌落总数。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1、炒货食品及坚果制品(烘炒类、油炸类、其他类的抽检项目包括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铅(以Pb计),过氧化值(以脂肪计),酸价(以脂肪计),霉菌,大肠菌群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5项指标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甜蜜素(以环己基氨基磺酸计),脱氢乙酸及其钠盐(以脱氢乙酸计),苯甲酸及其钠盐(以苯甲酸计),山梨酸及其钾盐(以山梨酸计),铝的残留量(干样品，以Al计)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36E34"/>
    <w:multiLevelType w:val="singleLevel"/>
    <w:tmpl w:val="35836E34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3">
    <w:nsid w:val="3C559027"/>
    <w:multiLevelType w:val="singleLevel"/>
    <w:tmpl w:val="3C5590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Y4YTcxMGIwNTY2OTllYTY3MTA2MDBkYWI1ZGMxNjYifQ=="/>
  </w:docVars>
  <w:rsids>
    <w:rsidRoot w:val="00000000"/>
    <w:rsid w:val="019C6096"/>
    <w:rsid w:val="02537422"/>
    <w:rsid w:val="02E7316E"/>
    <w:rsid w:val="03DD77D3"/>
    <w:rsid w:val="05C736FE"/>
    <w:rsid w:val="068B1F62"/>
    <w:rsid w:val="079372FF"/>
    <w:rsid w:val="07B22CD2"/>
    <w:rsid w:val="09453CF9"/>
    <w:rsid w:val="0CB37785"/>
    <w:rsid w:val="0DCD68F1"/>
    <w:rsid w:val="1062170F"/>
    <w:rsid w:val="12E82CE2"/>
    <w:rsid w:val="14547BE2"/>
    <w:rsid w:val="146A1408"/>
    <w:rsid w:val="16DC2DA5"/>
    <w:rsid w:val="1C776C8C"/>
    <w:rsid w:val="1C8D5B6C"/>
    <w:rsid w:val="1DFD14A7"/>
    <w:rsid w:val="1EDC432A"/>
    <w:rsid w:val="1EE92493"/>
    <w:rsid w:val="20DD124B"/>
    <w:rsid w:val="21891B94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1FC7D51"/>
    <w:rsid w:val="32C04CBB"/>
    <w:rsid w:val="33290949"/>
    <w:rsid w:val="336B3220"/>
    <w:rsid w:val="33B25639"/>
    <w:rsid w:val="33F10985"/>
    <w:rsid w:val="366849F6"/>
    <w:rsid w:val="37FF705B"/>
    <w:rsid w:val="390E0EFB"/>
    <w:rsid w:val="3A857F5C"/>
    <w:rsid w:val="3C613E3F"/>
    <w:rsid w:val="3CEC6417"/>
    <w:rsid w:val="3D3968FB"/>
    <w:rsid w:val="3D976D74"/>
    <w:rsid w:val="3D987913"/>
    <w:rsid w:val="3F875A05"/>
    <w:rsid w:val="44552F22"/>
    <w:rsid w:val="47E5755F"/>
    <w:rsid w:val="480350E4"/>
    <w:rsid w:val="4DC156CE"/>
    <w:rsid w:val="4FA8326A"/>
    <w:rsid w:val="50466608"/>
    <w:rsid w:val="549522A9"/>
    <w:rsid w:val="55EE3472"/>
    <w:rsid w:val="56E74715"/>
    <w:rsid w:val="58750737"/>
    <w:rsid w:val="58A8205B"/>
    <w:rsid w:val="590819B8"/>
    <w:rsid w:val="5AA23424"/>
    <w:rsid w:val="5CD14B03"/>
    <w:rsid w:val="5D4C214A"/>
    <w:rsid w:val="5EE13B85"/>
    <w:rsid w:val="60E340E9"/>
    <w:rsid w:val="622A170C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  <w:rsid w:val="7D47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3365</Words>
  <Characters>4015</Characters>
  <Lines>0</Lines>
  <Paragraphs>71</Paragraphs>
  <TotalTime>4</TotalTime>
  <ScaleCrop>false</ScaleCrop>
  <LinksUpToDate>false</LinksUpToDate>
  <CharactersWithSpaces>4122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梅</cp:lastModifiedBy>
  <dcterms:modified xsi:type="dcterms:W3CDTF">2022-11-07T14:48:48Z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D4E96AA619A64A5CA1EEC4EE694CFAA3</vt:lpwstr>
  </property>
</Properties>
</file>