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B" w:rsidRDefault="00DF1E2B" w:rsidP="00DF1E2B">
      <w:pPr>
        <w:pStyle w:val="a3"/>
        <w:widowControl/>
        <w:spacing w:line="273" w:lineRule="auto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DF1E2B" w:rsidRDefault="00DF1E2B" w:rsidP="00DF1E2B">
      <w:pPr>
        <w:spacing w:line="520" w:lineRule="exact"/>
        <w:jc w:val="center"/>
        <w:rPr>
          <w:rStyle w:val="15"/>
          <w:rFonts w:ascii="方正小标宋简体" w:eastAsia="方正小标宋简体" w:hint="eastAsia"/>
          <w:sz w:val="44"/>
          <w:szCs w:val="44"/>
        </w:rPr>
      </w:pPr>
      <w:r>
        <w:rPr>
          <w:rStyle w:val="15"/>
          <w:rFonts w:ascii="方正小标宋简体" w:eastAsia="方正小标宋简体" w:hint="eastAsia"/>
          <w:b w:val="0"/>
          <w:bCs/>
          <w:sz w:val="44"/>
          <w:szCs w:val="44"/>
        </w:rPr>
        <w:t>本次检验项目</w:t>
      </w:r>
    </w:p>
    <w:p w:rsidR="00DF1E2B" w:rsidRDefault="00DF1E2B" w:rsidP="00DF1E2B">
      <w:pPr>
        <w:spacing w:line="273" w:lineRule="auto"/>
        <w:rPr>
          <w:rFonts w:ascii="仿宋" w:eastAsia="仿宋" w:hAnsi="仿宋" w:hint="eastAsia"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一、餐饮食品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 xml:space="preserve"> 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食品中污染物限量》、整顿办函</w:t>
      </w:r>
      <w:r>
        <w:rPr>
          <w:rFonts w:ascii="仿宋_GB2312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仿宋_GB2312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非发酵性豆制品（餐饮）抽验项目包括：铝的残留量（干样品，以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计）、铅（以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其他发酵面制品（自制）抽验项目包括：苯甲酸及其钠盐（以苯甲酸计）、山梨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钾盐（以山梨酸计）、糖精钠（以糖精计）。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汤汁类（餐饮）抽验项目包括：罂粟碱、吗啡、可待因、那可丁。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油饼油条（自制）抽验项目包括：铝的残留量（干样品，以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二、食用油、油脂及其制品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 xml:space="preserve"> 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2716-2018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植物油》。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食用植物油（煎炸过程用油）抽验项目包括：酸价、极性</w:t>
      </w:r>
      <w:r>
        <w:rPr>
          <w:rFonts w:ascii="仿宋" w:eastAsia="仿宋" w:hAnsi="仿宋" w:hint="eastAsia"/>
          <w:sz w:val="32"/>
          <w:szCs w:val="32"/>
        </w:rPr>
        <w:t>组分。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大豆油抽验项目包括：酸值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酸价、过氧化值、铅（以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计）、苯并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、溶剂残留量、特丁基对苯二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TBHQ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黑体" w:eastAsia="黑体" w:hAnsi="黑体" w:cs="Times New Roman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>、食用农产品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2763-2021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食品中农药最大残留限量》、农业部农村公告第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GB 31650-2019 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食品中兽药最大残留限量》、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2707-2016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鲜（冻）畜、禽产品》、农业部公告第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2733-2015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鲜、冻动物性水产品》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猪肉抽检项目包括：挥发性盐基氮、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星、替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米考星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酮代谢物、呋喃西林代谢物、呋喃妥因代谢物、呋喃它酮代谢物、磺胺类（总量）、甲氧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、五氯酚酸钠（以五氯酚计）、多西环素、土霉素、克伦特罗、莱克多巴胺、沙丁胺醇、地塞米松、甲硝唑、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乙醇、氯丙嗪、土霉素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四环素（组合含量）。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胡萝卜抽检项目包括：铅（以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计）、镉（以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计）、氟虫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、甲拌磷、乐果、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生干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籽类抽检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项目包括：酸价（以脂肪计）、过氧化值（以脂肪计）、镉（以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、苯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海水鱼抽检项目包括：挥发性盐基氮、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星、替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米考星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酮代谢物、呋喃西林代谢物、呋喃妥因代谢物、呋喃它酮代谢物、磺胺类（总量）、甲氧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、五氯酚酸钠（以五氯酚计）、多西环素、土霉素、克伦特罗、莱克多巴胺、沙丁胺醇、地塞米松、甲硝唑、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乙醇、氯丙嗪、土霉素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四环素（组合含量）。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海水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虾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抽检项目包括：挥发性盐基氮、镉（以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计）、孔雀石绿、氯霉素、呋喃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酮代谢物、、呋喃妥因代谢物、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星、土霉素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四环素（组合含量）、五氯酚酸钠（以五氯酚计）。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淡水鱼抽检项目包括：挥发性盐基氮、孔雀石绿、氯霉素、氟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酮代谢物、呋喃西林代谢物、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星、磺胺类（总量）、甲氧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、甲硝唑、地西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泮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、五氯酚酸钠（以五氯酚计）。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仿宋_GB2312" w:eastAsia="仿宋_GB2312" w:hAnsi="Times New Roman" w:cs="Times New Roman" w:hint="eastAsia"/>
          <w:sz w:val="32"/>
          <w:szCs w:val="32"/>
        </w:rPr>
        <w:t>韭菜抽检项目包括：铅（以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计）、镉（以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计）、阿维菌素、敌敌畏、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、多菌灵、二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甲戊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灵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氟虫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、甲胺磷、甲拌磷、甲基异柳磷、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、乐果、六六六、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、氯氰菊酯和高效氯氰菊酯、水胺硫磷、辛硫磷、氧乐果、乙酰甲胺磷、异菌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茄子抽检项目包括：镉（以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计）、甲氨基阿维菌素苯甲酸盐、甲胺磷、甲拌磷、甲氰菊酯、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霜霉威和霜霉威酸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盐、水胺硫磷、氧乐果。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四</w:t>
      </w:r>
      <w:r>
        <w:rPr>
          <w:rFonts w:ascii="黑体" w:eastAsia="黑体" w:hAnsi="黑体" w:cs="Times New Roman" w:hint="eastAsia"/>
          <w:sz w:val="32"/>
          <w:szCs w:val="32"/>
        </w:rPr>
        <w:t>、淀粉及淀粉制品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lastRenderedPageBreak/>
        <w:t>（一）抽检依据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 xml:space="preserve"> 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粉丝粉条抽验项目包括：铅（以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计）、二氧化硫残留量。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黑体" w:eastAsia="黑体" w:hAnsi="黑体" w:cs="Times New Roman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、薯类和膨化食品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食品添加剂使用标准》、产品明示标准和质量要求、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GB 17401-2014 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膨化食品》、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食品中真菌毒素限量》、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预包装食品中致病菌限量》、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31607-2021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散装即食食品中致病菌限量》。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含油型膨化食品和非含油型膨化食品抽检项目包括：水分、酸价（以脂肪计）、过氧化值（以脂肪计）、黄曲霉毒素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钾盐（以山梨酸计）、菌落总数、大肠菌群、沙门氏菌、金黄色葡萄球菌。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六</w:t>
      </w:r>
      <w:r>
        <w:rPr>
          <w:rFonts w:ascii="黑体" w:eastAsia="黑体" w:hAnsi="黑体" w:cs="Times New Roman" w:hint="eastAsia"/>
          <w:sz w:val="32"/>
          <w:szCs w:val="32"/>
        </w:rPr>
        <w:t>、方便食品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预包装食品中致病菌限量》、产品明示标准和质量要求。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调味面制品抽检项目包括：酸价（以脂肪计）、过氧化值（以脂肪计）、苯甲酸及其钠盐（以苯甲酸计）、山梨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钾盐（以山梨酸计）、脱氢乙酸及其钠盐（以脱氢乙酸计）、糖精钠（以糖精计）、三氯蔗糖、菌落总数、大肠菌群、霉菌、沙门氏菌、金黄色葡萄球菌。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七</w:t>
      </w:r>
      <w:r>
        <w:rPr>
          <w:rFonts w:ascii="黑体" w:eastAsia="黑体" w:hAnsi="黑体" w:cs="Times New Roman" w:hint="eastAsia"/>
          <w:sz w:val="32"/>
          <w:szCs w:val="32"/>
        </w:rPr>
        <w:t>、炒货食品及坚果制品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 w:hint="eastAsia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食品中真菌毒素限量》、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19300-2014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坚果与籽类食品》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开心果、杏仁、扁桃仁、松仁、瓜子抽检项目包括：酸价（以脂肪计）、过氧化值（以脂肪计）、铅（以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、糖精钠（以糖精计）、甜蜜素、大肠菌群、霉菌。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八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豆制品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染物限量》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（二）检验项目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豆干、豆腐、豆皮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抽检项目包括：铅（以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钾盐（以山梨酸计）、脱氢乙酸及其钠盐（以脱氢乙酸计）、</w:t>
      </w:r>
      <w:r>
        <w:rPr>
          <w:rFonts w:ascii="仿宋_GB2312" w:eastAsia="仿宋_GB2312" w:hAnsi="Times New Roman" w:cs="Times New Roman"/>
          <w:sz w:val="32"/>
          <w:szCs w:val="32"/>
        </w:rPr>
        <w:t>丙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/>
          <w:sz w:val="32"/>
          <w:szCs w:val="32"/>
        </w:rPr>
        <w:t>钠盐、钙盐（以丙酸计）、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计）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九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糕点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食品添加剂使用标准》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7099-2015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糕点、面包》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预包装食品中致病菌限量》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/>
          <w:bCs/>
          <w:sz w:val="32"/>
          <w:szCs w:val="32"/>
        </w:rPr>
        <w:t>（二）</w:t>
      </w: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糕点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抽检项目包括：酸价（以脂肪计）、过氧化值（以脂肪计）、铅（以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计）、安赛蜜、铝的残留量（干样品，以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计）、丙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丙酸计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、纳他霉素、三氯蔗糖、丙二醇、菌落总数、大肠菌群、金黄色葡萄球菌、沙门氏菌、霉菌。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十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饮料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（一）抽检依据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hint="eastAsia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 食品中污染物限量》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19298-2014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包装饮用水》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F1E2B" w:rsidRDefault="00DF1E2B" w:rsidP="00DF1E2B">
      <w:pPr>
        <w:widowControl/>
        <w:autoSpaceDE w:val="0"/>
        <w:spacing w:line="580" w:lineRule="exact"/>
        <w:ind w:firstLineChars="200" w:firstLine="640"/>
        <w:jc w:val="left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/>
          <w:bCs/>
          <w:sz w:val="32"/>
          <w:szCs w:val="32"/>
        </w:rPr>
        <w:t>（二）</w:t>
      </w: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检验项目</w:t>
      </w:r>
    </w:p>
    <w:p w:rsidR="00DF1E2B" w:rsidRDefault="00DF1E2B" w:rsidP="00DF1E2B">
      <w:pPr>
        <w:autoSpaceDE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其他饮用水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抽检项目包括：耗氧量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、余氯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游离氯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、溴酸盐、三氯甲烷、阴离子合成洗涤剂、大肠菌群、铜绿假单胞菌。</w:t>
      </w:r>
    </w:p>
    <w:p w:rsidR="00DF1E2B" w:rsidRDefault="00DF1E2B" w:rsidP="00DF1E2B">
      <w:pPr>
        <w:pStyle w:val="Default"/>
        <w:rPr>
          <w:rFonts w:ascii="Times New Roman" w:cs="Times New Roman" w:hint="eastAsia"/>
          <w:sz w:val="32"/>
          <w:szCs w:val="32"/>
        </w:rPr>
      </w:pPr>
      <w:r>
        <w:rPr>
          <w:rFonts w:ascii="Times New Roman" w:cs="Times New Roman" w:hint="eastAsia"/>
          <w:sz w:val="32"/>
          <w:szCs w:val="32"/>
        </w:rPr>
        <w:t xml:space="preserve"> </w:t>
      </w:r>
    </w:p>
    <w:p w:rsidR="00DF1E2B" w:rsidRDefault="00DF1E2B" w:rsidP="00DF1E2B">
      <w:pPr>
        <w:rPr>
          <w:rFonts w:hint="eastAsia"/>
        </w:rPr>
      </w:pPr>
      <w:r>
        <w:t xml:space="preserve"> </w:t>
      </w:r>
    </w:p>
    <w:p w:rsidR="00F210E7" w:rsidRPr="00DF1E2B" w:rsidRDefault="00DF1E2B"/>
    <w:sectPr w:rsidR="00F210E7" w:rsidRPr="00DF1E2B" w:rsidSect="00A4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E2B"/>
    <w:rsid w:val="005035AD"/>
    <w:rsid w:val="00506930"/>
    <w:rsid w:val="00A43766"/>
    <w:rsid w:val="00D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DF1E2B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F1E2B"/>
    <w:pPr>
      <w:autoSpaceDE w:val="0"/>
      <w:autoSpaceDN w:val="0"/>
      <w:adjustRightInd w:val="0"/>
      <w:jc w:val="left"/>
    </w:pPr>
    <w:rPr>
      <w:rFonts w:ascii="仿宋_GB2312" w:eastAsia="仿宋_GB2312" w:hAnsi="Times New Roman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DF1E2B"/>
    <w:pPr>
      <w:jc w:val="left"/>
    </w:pPr>
    <w:rPr>
      <w:rFonts w:cs="Calibri"/>
      <w:kern w:val="0"/>
      <w:sz w:val="24"/>
      <w:szCs w:val="24"/>
    </w:rPr>
  </w:style>
  <w:style w:type="character" w:customStyle="1" w:styleId="15">
    <w:name w:val="15"/>
    <w:basedOn w:val="a0"/>
    <w:rsid w:val="00DF1E2B"/>
    <w:rPr>
      <w:rFonts w:ascii="Arial" w:eastAsia="黑体" w:hAnsi="Arial" w:cs="Arial" w:hint="default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1627</Characters>
  <Application>Microsoft Office Word</Application>
  <DocSecurity>0</DocSecurity>
  <Lines>31</Lines>
  <Paragraphs>34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cqn</dc:creator>
  <cp:lastModifiedBy>cqn</cp:lastModifiedBy>
  <cp:revision>1</cp:revision>
  <dcterms:created xsi:type="dcterms:W3CDTF">2022-11-09T07:50:00Z</dcterms:created>
  <dcterms:modified xsi:type="dcterms:W3CDTF">2022-11-09T07:51:00Z</dcterms:modified>
</cp:coreProperties>
</file>