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CellSpacing w:w="0" w:type="dxa"/>
        <w:shd w:val="clear" w:color="auto" w:fill="auto"/>
        <w:tblLayout w:type="autofit"/>
        <w:tblCellMar>
          <w:top w:w="0" w:type="dxa"/>
          <w:left w:w="0" w:type="dxa"/>
          <w:bottom w:w="0" w:type="dxa"/>
          <w:right w:w="0" w:type="dxa"/>
        </w:tblCellMar>
      </w:tblPr>
      <w:tblGrid>
        <w:gridCol w:w="1395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6"/>
              <w:tblW w:w="5000" w:type="pct"/>
              <w:tblInd w:w="-92" w:type="dxa"/>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48"/>
              <w:gridCol w:w="4658"/>
              <w:gridCol w:w="1782"/>
              <w:gridCol w:w="1343"/>
              <w:gridCol w:w="1343"/>
              <w:gridCol w:w="1782"/>
              <w:gridCol w:w="1892"/>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穗环法罚</w:t>
                  </w:r>
                  <w:r>
                    <w:rPr>
                      <w:rFonts w:hint="eastAsia" w:ascii="宋体" w:hAnsi="宋体" w:eastAsia="宋体" w:cs="宋体"/>
                      <w:i w:val="0"/>
                      <w:iCs w:val="0"/>
                      <w:caps w:val="0"/>
                      <w:color w:val="000000"/>
                      <w:spacing w:val="0"/>
                      <w:sz w:val="18"/>
                      <w:szCs w:val="18"/>
                    </w:rPr>
                    <w:t>【202</w:t>
                  </w:r>
                  <w:r>
                    <w:rPr>
                      <w:rFonts w:hint="eastAsia" w:ascii="宋体" w:hAnsi="宋体" w:eastAsia="宋体" w:cs="宋体"/>
                      <w:i w:val="0"/>
                      <w:iCs w:val="0"/>
                      <w:caps w:val="0"/>
                      <w:color w:val="000000"/>
                      <w:spacing w:val="0"/>
                      <w:sz w:val="18"/>
                      <w:szCs w:val="18"/>
                      <w:lang w:val="en-US" w:eastAsia="zh-CN"/>
                    </w:rPr>
                    <w:t>2</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102401"/>
                      <w:spacing w:val="0"/>
                      <w:sz w:val="18"/>
                      <w:szCs w:val="18"/>
                      <w:lang w:val="en-US" w:eastAsia="zh-CN"/>
                    </w:rPr>
                    <w:t>2</w:t>
                  </w:r>
                  <w:r>
                    <w:rPr>
                      <w:rFonts w:hint="eastAsia" w:ascii="宋体" w:hAnsi="宋体" w:eastAsia="宋体" w:cs="宋体"/>
                      <w:i w:val="0"/>
                      <w:iCs w:val="0"/>
                      <w:caps w:val="0"/>
                      <w:color w:val="102401"/>
                      <w:spacing w:val="0"/>
                      <w:sz w:val="18"/>
                      <w:szCs w:val="18"/>
                    </w:rPr>
                    <w:t>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个体工商户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当事人位于花都区2类声功能区，主要从事牛仔服布料织造，行业类别及代码为C1712棉织造加工，有织布机约70台，生产车间三间，年产坯布500万米，每日24小时生产，总占地面积11102平方米，总建筑面积7105平方米，2017年已投产；其生产过程中主要产生噪声等污染物，噪声污染防治设施包括：生产车间厂房顶部设置有隔音棉，厂房周边设置有隔音墙。2022年6月30日，我局执法人员对当事人进行调查时发现，当事人存在以下事实情形：现场检查时正常生产，有织布机正常作业的车间大门敞开，车间外能听到较明显的织布机运行产生的噪声；经我局委托广东省广州生态环境监测中心站（广州市环境监测中心站）对当事人厂界噪声进行监测，结果显示其厂对出西北边界外1米监测点位夜间噪声值为60dB（A），超过了《工业企业厂界环境噪声排放标准》（GB12348-2008）规定的排放标准（限值标准为50dB（A））。</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根据《中华人民共和国噪声污染防治法》第七十五条的规定，我局现对当事人作出如下行政处罚： 罚款2万元。</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广州市花都区秀全存之德织造厂</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微软雅黑" w:hAnsi="微软雅黑" w:eastAsia="微软雅黑" w:cs="微软雅黑"/>
                      <w:i w:val="0"/>
                      <w:iCs w:val="0"/>
                      <w:caps w:val="0"/>
                      <w:color w:val="102401"/>
                      <w:spacing w:val="0"/>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rFonts w:hint="eastAsia" w:ascii="微软雅黑" w:hAnsi="微软雅黑" w:eastAsia="微软雅黑" w:cs="微软雅黑"/>
                      <w:i w:val="0"/>
                      <w:iCs w:val="0"/>
                      <w:caps w:val="0"/>
                      <w:color w:val="102401"/>
                      <w:spacing w:val="0"/>
                      <w:sz w:val="18"/>
                      <w:szCs w:val="18"/>
                    </w:rPr>
                  </w:pPr>
                  <w:r>
                    <w:rPr>
                      <w:rFonts w:hint="eastAsia" w:ascii="微软雅黑" w:hAnsi="微软雅黑" w:eastAsia="微软雅黑" w:cs="微软雅黑"/>
                      <w:i w:val="0"/>
                      <w:iCs w:val="0"/>
                      <w:caps w:val="0"/>
                      <w:color w:val="102401"/>
                      <w:spacing w:val="0"/>
                      <w:sz w:val="18"/>
                      <w:szCs w:val="18"/>
                    </w:rPr>
                    <w:t>92440101MA59JNE935</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微软雅黑" w:hAnsi="微软雅黑" w:eastAsia="微软雅黑" w:cs="微软雅黑"/>
                      <w:i w:val="0"/>
                      <w:iCs w:val="0"/>
                      <w:caps w:val="0"/>
                      <w:color w:val="102401"/>
                      <w:spacing w:val="0"/>
                      <w:sz w:val="18"/>
                      <w:szCs w:val="18"/>
                    </w:rPr>
                    <w:t>马桂丰</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微软雅黑" w:hAnsi="微软雅黑" w:eastAsia="微软雅黑" w:cs="微软雅黑"/>
                      <w:i w:val="0"/>
                      <w:iCs w:val="0"/>
                      <w:caps w:val="0"/>
                      <w:color w:val="102401"/>
                      <w:spacing w:val="0"/>
                      <w:kern w:val="0"/>
                      <w:sz w:val="18"/>
                      <w:szCs w:val="18"/>
                      <w:lang w:val="en-US" w:eastAsia="zh-CN" w:bidi="ar"/>
                    </w:rPr>
                    <w:t>440527***********9</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102401"/>
                      <w:spacing w:val="0"/>
                      <w:sz w:val="18"/>
                      <w:szCs w:val="18"/>
                    </w:rPr>
                    <w:t>超标排放工业噪声</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default" w:ascii="微软雅黑" w:hAnsi="微软雅黑" w:eastAsia="微软雅黑" w:cs="微软雅黑"/>
                      <w:i w:val="0"/>
                      <w:iCs w:val="0"/>
                      <w:caps w:val="0"/>
                      <w:color w:val="102401"/>
                      <w:spacing w:val="0"/>
                      <w:sz w:val="18"/>
                      <w:szCs w:val="18"/>
                      <w:lang w:val="en-US" w:eastAsia="zh-CN"/>
                    </w:rPr>
                  </w:pPr>
                  <w:r>
                    <w:rPr>
                      <w:rFonts w:hint="eastAsia" w:ascii="微软雅黑" w:hAnsi="微软雅黑" w:eastAsia="微软雅黑" w:cs="微软雅黑"/>
                      <w:i w:val="0"/>
                      <w:iCs w:val="0"/>
                      <w:caps w:val="0"/>
                      <w:color w:val="102401"/>
                      <w:spacing w:val="0"/>
                      <w:sz w:val="18"/>
                      <w:szCs w:val="18"/>
                      <w:lang w:val="en-US" w:eastAsia="zh-CN"/>
                    </w:rPr>
                    <w:t>2</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微软雅黑" w:hAnsi="微软雅黑" w:eastAsia="微软雅黑" w:cs="微软雅黑"/>
                      <w:i w:val="0"/>
                      <w:iCs w:val="0"/>
                      <w:caps w:val="0"/>
                      <w:color w:val="102401"/>
                      <w:spacing w:val="0"/>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宋体" w:cs="微软雅黑"/>
                      <w:i w:val="0"/>
                      <w:iCs w:val="0"/>
                      <w:caps w:val="0"/>
                      <w:color w:val="102401"/>
                      <w:spacing w:val="0"/>
                      <w:sz w:val="18"/>
                      <w:szCs w:val="18"/>
                      <w:lang w:val="en-US" w:eastAsia="zh-CN"/>
                    </w:rPr>
                  </w:pPr>
                  <w:r>
                    <w:rPr>
                      <w:rFonts w:hint="eastAsia" w:ascii="宋体" w:hAnsi="宋体" w:eastAsia="宋体" w:cs="宋体"/>
                      <w:i w:val="0"/>
                      <w:iCs w:val="0"/>
                      <w:caps w:val="0"/>
                      <w:color w:val="000000"/>
                      <w:spacing w:val="0"/>
                      <w:sz w:val="18"/>
                      <w:szCs w:val="18"/>
                    </w:rPr>
                    <w:t>202</w:t>
                  </w:r>
                  <w:r>
                    <w:rPr>
                      <w:rFonts w:hint="eastAsia" w:ascii="宋体" w:hAnsi="宋体" w:eastAsia="宋体" w:cs="宋体"/>
                      <w:i w:val="0"/>
                      <w:iCs w:val="0"/>
                      <w:caps w:val="0"/>
                      <w:color w:val="000000"/>
                      <w:spacing w:val="0"/>
                      <w:sz w:val="18"/>
                      <w:szCs w:val="18"/>
                      <w:lang w:val="en-US" w:eastAsia="zh-CN"/>
                    </w:rPr>
                    <w:t>2</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9</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6</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sz w:val="18"/>
                      <w:szCs w:val="18"/>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宋体" w:cs="微软雅黑"/>
                      <w:i w:val="0"/>
                      <w:iCs w:val="0"/>
                      <w:caps w:val="0"/>
                      <w:color w:val="102401"/>
                      <w:spacing w:val="0"/>
                      <w:sz w:val="18"/>
                      <w:szCs w:val="18"/>
                      <w:lang w:eastAsia="zh-CN"/>
                    </w:rPr>
                  </w:pPr>
                  <w:r>
                    <w:rPr>
                      <w:rFonts w:hint="eastAsia" w:ascii="宋体" w:hAnsi="宋体" w:eastAsia="宋体" w:cs="宋体"/>
                      <w:i w:val="0"/>
                      <w:iCs w:val="0"/>
                      <w:caps w:val="0"/>
                      <w:color w:val="000000"/>
                      <w:spacing w:val="0"/>
                      <w:sz w:val="18"/>
                      <w:szCs w:val="18"/>
                    </w:rPr>
                    <w:t>20</w:t>
                  </w:r>
                  <w:r>
                    <w:rPr>
                      <w:rFonts w:hint="eastAsia" w:ascii="宋体" w:hAnsi="宋体" w:eastAsia="宋体" w:cs="宋体"/>
                      <w:i w:val="0"/>
                      <w:iCs w:val="0"/>
                      <w:caps w:val="0"/>
                      <w:color w:val="000000"/>
                      <w:spacing w:val="0"/>
                      <w:sz w:val="18"/>
                      <w:szCs w:val="18"/>
                      <w:lang w:val="en-US" w:eastAsia="zh-CN"/>
                    </w:rPr>
                    <w:t>23</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9</w:t>
                  </w:r>
                  <w:r>
                    <w:rPr>
                      <w:rFonts w:hint="eastAsia" w:ascii="宋体" w:hAnsi="宋体" w:eastAsia="宋体" w:cs="宋体"/>
                      <w:i w:val="0"/>
                      <w:iCs w:val="0"/>
                      <w:caps w:val="0"/>
                      <w:color w:val="000000"/>
                      <w:spacing w:val="0"/>
                      <w:sz w:val="18"/>
                      <w:szCs w:val="18"/>
                    </w:rPr>
                    <w:t>/</w:t>
                  </w:r>
                  <w:r>
                    <w:rPr>
                      <w:rFonts w:hint="eastAsia" w:ascii="宋体" w:hAnsi="宋体" w:eastAsia="宋体" w:cs="宋体"/>
                      <w:i w:val="0"/>
                      <w:iCs w:val="0"/>
                      <w:caps w:val="0"/>
                      <w:color w:val="000000"/>
                      <w:spacing w:val="0"/>
                      <w:sz w:val="18"/>
                      <w:szCs w:val="18"/>
                      <w:lang w:val="en-US" w:eastAsia="zh-CN"/>
                    </w:rPr>
                    <w:t>6</w:t>
                  </w:r>
                  <w:bookmarkStart w:id="0" w:name="_GoBack"/>
                  <w:bookmarkEnd w:id="0"/>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sz w:val="18"/>
                      <w:szCs w:val="18"/>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sz w:val="18"/>
                      <w:szCs w:val="18"/>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b/>
                      <w:bCs/>
                      <w:i w:val="0"/>
                      <w:iCs w:val="0"/>
                      <w:caps w:val="0"/>
                      <w:color w:val="000000"/>
                      <w:spacing w:val="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eastAsia" w:ascii="微软雅黑" w:hAnsi="微软雅黑" w:eastAsia="微软雅黑" w:cs="微软雅黑"/>
                      <w:i w:val="0"/>
                      <w:iCs w:val="0"/>
                      <w:caps w:val="0"/>
                      <w:color w:val="102401"/>
                      <w:spacing w:val="0"/>
                      <w:sz w:val="18"/>
                      <w:szCs w:val="18"/>
                    </w:rPr>
                  </w:pPr>
                  <w:r>
                    <w:rPr>
                      <w:rFonts w:hint="eastAsia" w:ascii="宋体" w:hAnsi="宋体" w:eastAsia="宋体" w:cs="宋体"/>
                      <w:i w:val="0"/>
                      <w:iCs w:val="0"/>
                      <w:caps w:val="0"/>
                      <w:color w:val="000000"/>
                      <w:spacing w:val="0"/>
                      <w:kern w:val="0"/>
                      <w:sz w:val="18"/>
                      <w:szCs w:val="18"/>
                      <w:lang w:val="en-US" w:eastAsia="zh-CN" w:bidi="ar"/>
                    </w:rPr>
                    <w:t>/</w:t>
                  </w:r>
                </w:p>
              </w:tc>
            </w:tr>
          </w:tbl>
          <w:p>
            <w:pPr>
              <w:jc w:val="center"/>
              <w:rPr>
                <w:rFonts w:ascii="微软雅黑" w:hAnsi="微软雅黑" w:eastAsia="微软雅黑" w:cs="微软雅黑"/>
                <w:i w:val="0"/>
                <w:iCs w:val="0"/>
                <w:caps w:val="0"/>
                <w:color w:val="000000"/>
                <w:spacing w:val="0"/>
                <w:sz w:val="27"/>
                <w:szCs w:val="27"/>
              </w:rPr>
            </w:pPr>
          </w:p>
        </w:tc>
      </w:tr>
      <w:tr>
        <w:tblPrEx>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pPr>
              <w:pStyle w:val="5"/>
              <w:keepNext w:val="0"/>
              <w:keepLines w:val="0"/>
              <w:widowControl/>
              <w:suppressLineNumbers w:val="0"/>
              <w:ind w:left="0" w:right="0"/>
              <w:jc w:val="right"/>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ind w:left="0" w:right="0"/>
              <w:jc w:val="right"/>
            </w:pPr>
            <w:r>
              <w:rPr>
                <w:rFonts w:hint="eastAsia" w:ascii="微软雅黑" w:hAnsi="微软雅黑" w:eastAsia="微软雅黑" w:cs="微软雅黑"/>
                <w:i w:val="0"/>
                <w:iCs w:val="0"/>
                <w:caps w:val="0"/>
                <w:color w:val="000000"/>
                <w:spacing w:val="0"/>
                <w:sz w:val="24"/>
                <w:szCs w:val="24"/>
              </w:rPr>
              <w:t> </w:t>
            </w:r>
          </w:p>
          <w:p>
            <w:pPr>
              <w:pStyle w:val="5"/>
              <w:keepNext w:val="0"/>
              <w:keepLines w:val="0"/>
              <w:widowControl/>
              <w:suppressLineNumbers w:val="0"/>
              <w:ind w:left="0" w:right="0"/>
              <w:jc w:val="both"/>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both"/>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right"/>
            </w:pPr>
            <w:r>
              <w:rPr>
                <w:rFonts w:hint="eastAsia" w:ascii="仿宋_GB2312" w:hAnsi="仿宋_GB2312" w:eastAsia="仿宋_GB2312" w:cs="仿宋_GB2312"/>
                <w:i w:val="0"/>
                <w:iCs w:val="0"/>
                <w:caps w:val="0"/>
                <w:color w:val="102401"/>
                <w:spacing w:val="0"/>
                <w:sz w:val="32"/>
                <w:szCs w:val="32"/>
              </w:rPr>
              <w:t xml:space="preserve"> 穗环法罚〔2022〕2号</w:t>
            </w: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center"/>
            </w:pPr>
            <w:r>
              <w:rPr>
                <w:rFonts w:ascii="方正小标宋简体" w:hAnsi="方正小标宋简体" w:eastAsia="方正小标宋简体" w:cs="方正小标宋简体"/>
                <w:i w:val="0"/>
                <w:iCs w:val="0"/>
                <w:caps w:val="0"/>
                <w:color w:val="000000"/>
                <w:spacing w:val="0"/>
                <w:sz w:val="44"/>
                <w:szCs w:val="44"/>
              </w:rPr>
              <w:t>行政处罚决定书</w:t>
            </w:r>
          </w:p>
          <w:p>
            <w:pPr>
              <w:pStyle w:val="5"/>
              <w:keepNext w:val="0"/>
              <w:keepLines w:val="0"/>
              <w:widowControl/>
              <w:suppressLineNumbers w:val="0"/>
              <w:ind w:left="0" w:right="0"/>
              <w:jc w:val="both"/>
            </w:pPr>
            <w:r>
              <w:rPr>
                <w:rFonts w:hint="eastAsia" w:ascii="微软雅黑" w:hAnsi="微软雅黑" w:eastAsia="微软雅黑" w:cs="微软雅黑"/>
                <w:i w:val="0"/>
                <w:iCs w:val="0"/>
                <w:caps w:val="0"/>
                <w:color w:val="000000"/>
                <w:spacing w:val="0"/>
                <w:sz w:val="27"/>
                <w:szCs w:val="27"/>
              </w:rPr>
              <w:t> </w:t>
            </w:r>
          </w:p>
          <w:p>
            <w:pPr>
              <w:pStyle w:val="5"/>
              <w:keepNext w:val="0"/>
              <w:keepLines w:val="0"/>
              <w:widowControl/>
              <w:suppressLineNumbers w:val="0"/>
              <w:ind w:left="0" w:right="0"/>
              <w:jc w:val="both"/>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 xml:space="preserve">当事人名称（字号）：广州市花都区秀全存之德织造厂 </w:t>
            </w:r>
          </w:p>
          <w:p>
            <w:pPr>
              <w:pStyle w:val="5"/>
              <w:keepNext w:val="0"/>
              <w:keepLines w:val="0"/>
              <w:widowControl/>
              <w:suppressLineNumbers w:val="0"/>
              <w:ind w:left="0" w:right="0"/>
              <w:jc w:val="both"/>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统一社会信用代码：92440101MA59JNE935</w:t>
            </w:r>
          </w:p>
          <w:p>
            <w:pPr>
              <w:pStyle w:val="5"/>
              <w:keepNext w:val="0"/>
              <w:keepLines w:val="0"/>
              <w:widowControl/>
              <w:suppressLineNumbers w:val="0"/>
              <w:ind w:left="0" w:right="0"/>
              <w:jc w:val="both"/>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登记地址：广州市花都区秀全街乐同村古塘新建巷自编150号</w:t>
            </w:r>
          </w:p>
          <w:p>
            <w:pPr>
              <w:pStyle w:val="5"/>
              <w:keepNext w:val="0"/>
              <w:keepLines w:val="0"/>
              <w:widowControl/>
              <w:suppressLineNumbers w:val="0"/>
              <w:ind w:left="0" w:right="0"/>
              <w:jc w:val="both"/>
            </w:pPr>
            <w:r>
              <w:rPr>
                <w:rFonts w:hint="default" w:ascii="仿宋_GB2312" w:hAnsi="Times New Roman" w:eastAsia="仿宋_GB2312" w:cs="仿宋_GB2312"/>
                <w:i w:val="0"/>
                <w:iCs w:val="0"/>
                <w:caps w:val="0"/>
                <w:color w:val="000000"/>
                <w:spacing w:val="0"/>
                <w:sz w:val="32"/>
                <w:szCs w:val="32"/>
              </w:rPr>
              <w:t>经营者：马桂丰，身份证号码：440527197612161819</w:t>
            </w:r>
          </w:p>
          <w:p>
            <w:pPr>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一、当事人基本情况及违法事实情况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当事人位于花都区2类声功能区，主要从事牛仔服布料织造，行业类别及代码为C1712棉织造加工，有织布机约70台，生产车间三间，年产坯布500万米，每日24小时生产，总占地面积11102平方米，总建筑面积7105平方米，2017年已投产；其生产过程中主要产生噪声等污染物，噪声污染防治设施包括：生产车间厂房顶部设置有隔音棉，厂房周边设置有隔音墙。2022年6月30日，我局执法人员对当事人进行调查时发现，当事人存在以下事实情形：现场检查时正常生产，有织布机正常作业的车间大门敞开，车间外能听到较明显的织布机运行产生的噪声；经我局委托广东省广州生态环境监测中心站（广州市环境监测中心站）对当事人厂界噪声进行监测，结果显示其厂对出西北边界外1米监测点位夜间噪声值为60dB（A），超过了《工业企业厂界环境噪声排放标准》（GB12348-2008）规定的排放标准（限值标准为50dB（A））。</w:t>
            </w:r>
          </w:p>
          <w:p>
            <w:pPr>
              <w:spacing w:line="560" w:lineRule="exact"/>
              <w:ind w:firstLine="640" w:firstLineChars="200"/>
              <w:rPr>
                <w:rFonts w:hint="eastAsia" w:hAnsi="仿宋" w:eastAsia="仿宋"/>
                <w:color w:val="000000"/>
                <w:sz w:val="32"/>
                <w:szCs w:val="32"/>
              </w:rPr>
            </w:pPr>
            <w:r>
              <w:rPr>
                <w:rFonts w:hint="eastAsia" w:eastAsia="仿宋_GB2312"/>
                <w:color w:val="000000"/>
                <w:sz w:val="32"/>
                <w:szCs w:val="32"/>
              </w:rPr>
              <w:t>以上事实，有现场检查笔录、调查询问笔录、现场照片、责令改正违法行为决定书、监测报告等证据材料予以证实。</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二、规范依据、拟处罚告知及意见采纳情况及处罚内容</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当事人上述行为违反了《中华人民共和国噪声污染防治法》第二十二条第一款的规定，根据《中华人民共和国噪声污染防治法》第七十五条的规定,我局于2022年7月27日向当事人送达《行政处罚事先（听证）告知书》（穗环罚告〔2022〕2号），告知当事人拟作出的处罚内容及事实、理由、依据，并告知了陈述、申辩和要求听证的权利。当事人于2022年7月28日向我局提出书面听证申请，我局于2022年8月12日依法组织召开听证会。当事人提出的主要听证会意见如下：1.当事人承认排放工业噪声超标的违法行为，对执法人员调查收集证据的真实性、合法性和关联性没有异议；2.当事人在2022年6月30日噪声监测超标后采取了一定整改措施，由于基础设备及厂房硬件等原因未能整改到位，但其承诺作进一步改进，保证做到达标不扰民；3.当事人属小微企业，经营困难，且管理者和车间员工均为农民工，希望尽量减免处罚。    </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经审查，我局认为, 当事人超标排放工业噪声的违法事实清楚、证据确凿，应当予以处罚。关于当事人提出的尽量减免处罚的申辩意见，因当事人并不存在免予处罚或减轻处罚的法定情形，依法不能减免，但综合考虑当事人为个体工商户，且系初次违法，并已采取一定整改措施的情况，以及疫情防控常态化期间保障“六稳”“六保”工作需要，我局决定对当事人的违法行为予以法定最低处罚数额2万元罚款。现本案经我局审查结束。</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根据《中华人民共和国噪声污染防治法》第七十五条的规定，我局现对当事人作出如下行政处罚： </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罚款2万元。  </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三、处罚内容的履行要求和当事人的救济权利</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根据《中华人民共和国行政处罚法》第七十二条规定，当事人逾期不履行上述处罚决定内容的，我局将每日按罚款额的百分之三加处罚款，并依照《中华人民共和国行政强制法》的规定申请人民法院强制执行。</w:t>
            </w:r>
          </w:p>
          <w:p>
            <w:pPr>
              <w:spacing w:line="560" w:lineRule="exact"/>
              <w:ind w:firstLine="640" w:firstLineChars="200"/>
              <w:rPr>
                <w:rFonts w:hint="eastAsia" w:eastAsia="仿宋_GB2312"/>
                <w:color w:val="000000"/>
                <w:sz w:val="32"/>
                <w:szCs w:val="32"/>
              </w:rPr>
            </w:pPr>
            <w:r>
              <w:rPr>
                <w:rFonts w:hint="eastAsia" w:ascii="仿宋_GB2312" w:eastAsia="仿宋_GB2312"/>
                <w:color w:val="000000"/>
                <w:sz w:val="32"/>
                <w:szCs w:val="32"/>
              </w:rPr>
              <w:t>如不服上述行政处罚决定，可在收到文书之日起60日内向广州市人民政府行政复议机构（1.广州市政府行政复议办公室，地址:广州市越秀区小北路183号金和大厦2楼，电话:020-83555988:2.广州市公共法律服务中心3号窗口，地址：广州市越秀区连新路 31号，电话:020-83100336）或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行政复议机构提出行政复议申请。申请行政复议或提起行政诉讼的，不停止本决定的执行。</w:t>
            </w:r>
          </w:p>
          <w:p>
            <w:pPr>
              <w:spacing w:line="560" w:lineRule="exact"/>
              <w:ind w:firstLine="640" w:firstLineChars="200"/>
              <w:rPr>
                <w:rFonts w:hint="eastAsia" w:eastAsia="仿宋_GB2312"/>
                <w:color w:val="000000"/>
                <w:sz w:val="32"/>
                <w:szCs w:val="32"/>
              </w:rPr>
            </w:pPr>
          </w:p>
          <w:p>
            <w:pPr>
              <w:spacing w:line="560" w:lineRule="exact"/>
              <w:ind w:right="960"/>
              <w:rPr>
                <w:rFonts w:hint="eastAsia" w:eastAsia="仿宋_GB2312"/>
                <w:color w:val="000000"/>
                <w:sz w:val="32"/>
                <w:szCs w:val="32"/>
              </w:rPr>
            </w:pPr>
          </w:p>
          <w:p>
            <w:pPr>
              <w:spacing w:line="560" w:lineRule="exact"/>
              <w:ind w:right="960"/>
              <w:rPr>
                <w:rFonts w:hint="eastAsia" w:eastAsia="仿宋_GB2312"/>
                <w:color w:val="000000"/>
                <w:sz w:val="32"/>
                <w:szCs w:val="32"/>
              </w:rPr>
            </w:pPr>
          </w:p>
          <w:p>
            <w:pPr>
              <w:spacing w:line="560" w:lineRule="exact"/>
              <w:ind w:right="1330"/>
              <w:jc w:val="right"/>
              <w:rPr>
                <w:rFonts w:hint="eastAsia" w:eastAsia="仿宋_GB2312"/>
                <w:color w:val="000000"/>
                <w:sz w:val="32"/>
                <w:szCs w:val="32"/>
              </w:rPr>
            </w:pPr>
            <w:r>
              <w:rPr>
                <w:rFonts w:hint="eastAsia" w:eastAsia="仿宋_GB2312"/>
                <w:color w:val="000000"/>
                <w:sz w:val="32"/>
                <w:szCs w:val="32"/>
              </w:rPr>
              <w:t xml:space="preserve">   广州市生态环境局</w:t>
            </w:r>
          </w:p>
          <w:p>
            <w:pPr>
              <w:spacing w:line="560" w:lineRule="exact"/>
              <w:ind w:right="1330"/>
              <w:jc w:val="right"/>
              <w:rPr>
                <w:rFonts w:hint="eastAsia" w:eastAsia="仿宋_GB2312"/>
                <w:color w:val="000000"/>
                <w:sz w:val="32"/>
                <w:szCs w:val="32"/>
              </w:rPr>
            </w:pPr>
            <w:r>
              <w:rPr>
                <w:rFonts w:hint="eastAsia" w:eastAsia="仿宋_GB2312"/>
                <w:color w:val="000000"/>
                <w:sz w:val="32"/>
                <w:szCs w:val="32"/>
              </w:rPr>
              <w:t>2022年</w:t>
            </w:r>
            <w:r>
              <w:rPr>
                <w:rFonts w:hint="eastAsia" w:eastAsia="仿宋_GB2312"/>
                <w:color w:val="000000"/>
                <w:sz w:val="32"/>
                <w:szCs w:val="32"/>
                <w:lang w:val="en-US" w:eastAsia="zh-CN"/>
              </w:rPr>
              <w:t>9</w:t>
            </w:r>
            <w:r>
              <w:rPr>
                <w:rFonts w:hint="eastAsia" w:eastAsia="仿宋_GB2312"/>
                <w:color w:val="000000"/>
                <w:sz w:val="32"/>
                <w:szCs w:val="32"/>
              </w:rPr>
              <w:t>月</w:t>
            </w:r>
            <w:r>
              <w:rPr>
                <w:rFonts w:hint="eastAsia" w:eastAsia="仿宋_GB2312"/>
                <w:color w:val="000000"/>
                <w:sz w:val="32"/>
                <w:szCs w:val="32"/>
                <w:lang w:val="en-US" w:eastAsia="zh-CN"/>
              </w:rPr>
              <w:t>6</w:t>
            </w:r>
            <w:r>
              <w:rPr>
                <w:rFonts w:hint="eastAsia" w:eastAsia="仿宋_GB2312"/>
                <w:color w:val="000000"/>
                <w:sz w:val="32"/>
                <w:szCs w:val="32"/>
              </w:rPr>
              <w:t>日</w:t>
            </w:r>
          </w:p>
          <w:p>
            <w:pPr>
              <w:spacing w:line="560" w:lineRule="exact"/>
              <w:ind w:right="1330"/>
              <w:jc w:val="right"/>
              <w:rPr>
                <w:rFonts w:hint="eastAsia" w:eastAsia="仿宋_GB2312"/>
                <w:color w:val="000000"/>
                <w:sz w:val="32"/>
                <w:szCs w:val="32"/>
              </w:rPr>
            </w:pPr>
          </w:p>
          <w:p>
            <w:pPr>
              <w:spacing w:line="560" w:lineRule="exact"/>
              <w:ind w:right="1330"/>
              <w:jc w:val="right"/>
              <w:rPr>
                <w:rFonts w:hint="eastAsia" w:eastAsia="仿宋_GB2312"/>
                <w:color w:val="000000"/>
                <w:sz w:val="32"/>
                <w:szCs w:val="32"/>
              </w:rPr>
            </w:pPr>
          </w:p>
          <w:p>
            <w:pPr>
              <w:pStyle w:val="5"/>
              <w:keepNext w:val="0"/>
              <w:keepLines w:val="0"/>
              <w:widowControl/>
              <w:suppressLineNumbers w:val="0"/>
              <w:ind w:left="0" w:right="0"/>
              <w:jc w:val="left"/>
              <w:rPr>
                <w:rFonts w:hint="eastAsia" w:eastAsia="仿宋_GB2312"/>
                <w:color w:val="000000"/>
                <w:sz w:val="32"/>
                <w:szCs w:val="32"/>
              </w:rPr>
            </w:pPr>
            <w:r>
              <w:rPr>
                <w:rFonts w:hint="eastAsia" w:eastAsia="仿宋_GB2312"/>
                <w:color w:val="000000"/>
                <w:sz w:val="32"/>
                <w:szCs w:val="32"/>
              </w:rPr>
              <w:t>公开方式：主动公开</w:t>
            </w:r>
          </w:p>
          <w:p>
            <w:pPr>
              <w:pStyle w:val="5"/>
              <w:keepNext w:val="0"/>
              <w:keepLines w:val="0"/>
              <w:widowControl/>
              <w:suppressLineNumbers w:val="0"/>
              <w:ind w:left="0" w:right="0"/>
              <w:jc w:val="left"/>
              <w:rPr>
                <w:rFonts w:hint="eastAsia" w:eastAsia="仿宋_GB2312"/>
                <w:color w:val="000000"/>
                <w:sz w:val="32"/>
                <w:szCs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10F36F61"/>
    <w:rsid w:val="017C3964"/>
    <w:rsid w:val="033B6D65"/>
    <w:rsid w:val="069426AD"/>
    <w:rsid w:val="0B222BD7"/>
    <w:rsid w:val="0EE03393"/>
    <w:rsid w:val="10F36F61"/>
    <w:rsid w:val="25FA4432"/>
    <w:rsid w:val="2BC27109"/>
    <w:rsid w:val="437C7B4A"/>
    <w:rsid w:val="450917AA"/>
    <w:rsid w:val="4EF70E0B"/>
    <w:rsid w:val="54642F58"/>
    <w:rsid w:val="55216B63"/>
    <w:rsid w:val="5E543F8E"/>
    <w:rsid w:val="60E17495"/>
    <w:rsid w:val="66F21D0B"/>
    <w:rsid w:val="67042F49"/>
    <w:rsid w:val="73E1530F"/>
    <w:rsid w:val="77A147E9"/>
    <w:rsid w:val="7B3F4D70"/>
    <w:rsid w:val="7E63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col-title1"/>
    <w:basedOn w:val="7"/>
    <w:qFormat/>
    <w:uiPriority w:val="0"/>
    <w:rPr>
      <w:rFonts w:hint="eastAsia" w:ascii="宋体" w:hAnsi="宋体" w:eastAsia="宋体" w:cs="宋体"/>
      <w:b/>
      <w:bCs/>
      <w:color w:val="000000"/>
    </w:rPr>
  </w:style>
  <w:style w:type="character" w:customStyle="1" w:styleId="11">
    <w:name w:val="col-content1"/>
    <w:basedOn w:val="7"/>
    <w:qFormat/>
    <w:uiPriority w:val="0"/>
    <w:rPr>
      <w:rFonts w:hint="eastAsia" w:ascii="宋体" w:hAnsi="宋体" w:eastAsia="宋体" w:cs="宋体"/>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2507</Words>
  <Characters>2808</Characters>
  <Lines>0</Lines>
  <Paragraphs>0</Paragraphs>
  <TotalTime>11</TotalTime>
  <ScaleCrop>false</ScaleCrop>
  <LinksUpToDate>false</LinksUpToDate>
  <CharactersWithSpaces>2833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2020-07-27T06:18:00Z</dcterms:created>
  <dc:creator>陈璐</dc:creator>
  <cp:lastModifiedBy>O</cp:lastModifiedBy>
  <dcterms:modified xsi:type="dcterms:W3CDTF">2022-09-15T06:56:32Z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27B507D5A4E4498EAF94AAD099D2F854</vt:lpwstr>
  </property>
</Properties>
</file>