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附件4: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-SA"/>
        </w:rPr>
        <w:t>不合格项目的小知识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一、噻虫胺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噻虫胺属新烟碱类杀虫剂，具有内吸性、触杀</w:t>
      </w:r>
      <w:bookmarkStart w:id="0" w:name="_GoBack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和胃毒作用，《食品安全国家标准 食品中农药最大残留限量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》（GB 2763-2021）中规定，噻虫胺在辣椒中的最大残留限量为0.05mg/kg。少量的残留不会引起人体急性中毒，但长期食用噻虫胺超标的食品，对人体健康可能有一定影响。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二、铅（以Pb计）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铅是一种能够在生物体内蓄积且排除缓慢的重金属污染物。《食品安全国家标准 食品中污染物限量》（GB 2762-2017）中规定，新鲜蔬菜（芸薹类蔬菜、叶菜蔬菜、豆类蔬菜、薯类除外）中铅的最大限量值为0.1mg/kg。铅可以在人体内积累，长期摄入铅超标食品，会严重影响大脑和神经系统。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DQ3NzRmZTUwMWY4MjhlOGY3ZjY5ZDU4NGRkNWYifQ=="/>
  </w:docVars>
  <w:rsids>
    <w:rsidRoot w:val="00000000"/>
    <w:rsid w:val="1DF7195F"/>
    <w:rsid w:val="1E141EBA"/>
    <w:rsid w:val="38A141B0"/>
    <w:rsid w:val="49B5684E"/>
    <w:rsid w:val="710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1346</Characters>
  <Lines>0</Lines>
  <Paragraphs>0</Paragraphs>
  <TotalTime>0</TotalTime>
  <ScaleCrop>false</ScaleCrop>
  <LinksUpToDate>false</LinksUpToDate>
  <CharactersWithSpaces>1361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2022-08-04T05:14:00Z</dcterms:created>
  <dc:creator>Administrator</dc:creator>
  <cp:lastModifiedBy>Administrator</cp:lastModifiedBy>
  <dcterms:modified xsi:type="dcterms:W3CDTF">2022-08-19T03:36:49Z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320F6F45503042DBA70D8652F533D050</vt:lpwstr>
  </property>
</Properties>
</file>