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C059" w14:textId="77777777" w:rsidR="00DF2BD4"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526CD545" w14:textId="77777777" w:rsidR="00DF2BD4" w:rsidRDefault="00000000" w:rsidP="00796647">
      <w:pPr>
        <w:spacing w:beforeLines="100" w:before="312" w:afterLines="100" w:after="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62C31CAC" w14:textId="77777777" w:rsidR="00DF2BD4" w:rsidRDefault="00000000">
      <w:pPr>
        <w:spacing w:line="6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一、粮食加工品</w:t>
      </w:r>
    </w:p>
    <w:p w14:paraId="722FD3AA"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FD81127"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）、《卫生部等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部门关于撤销食品添加剂过氧化苯甲酰、过氧化钙的公告》（卫生部公告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号）等标准及产品明示标准和质量要求。</w:t>
      </w:r>
    </w:p>
    <w:p w14:paraId="0F16CA55"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85CC517" w14:textId="77777777" w:rsidR="00DF2BD4" w:rsidRDefault="00000000">
      <w:pPr>
        <w:spacing w:line="600" w:lineRule="exact"/>
        <w:ind w:firstLineChars="200" w:firstLine="640"/>
        <w:rPr>
          <w:rFonts w:ascii="Times New Roman" w:eastAsia="仿宋_GB2312" w:hAnsi="Times New Roman" w:cs="Times New Roman"/>
          <w:sz w:val="32"/>
          <w:szCs w:val="32"/>
        </w:rPr>
      </w:pPr>
      <w:bookmarkStart w:id="0" w:name="_Toc228"/>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芘、玉米赤霉烯酮、脱氧雪腐镰刀菌烯醇、赭曲霉毒素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日（含）之后抽取的样品检测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、过氧化苯甲酰。</w:t>
      </w:r>
    </w:p>
    <w:p w14:paraId="1A01F5A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5838AEC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挂面：铅（以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计）、脱氢乙酸及其钠盐（以脱氢乙酸计）。</w:t>
      </w:r>
    </w:p>
    <w:p w14:paraId="1194DB5D"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谷物加工品：铅（以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16B02992"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玉米粉（片、渣）：黄曲霉毒素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、赭曲霉毒素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玉米赤霉烯酮。</w:t>
      </w:r>
    </w:p>
    <w:p w14:paraId="7F379503"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米粉：铅（以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125C7F2A"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其他谷物碾磨加工品：铅（以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计）、赭曲霉毒素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（限燕麦片、豆粉类检测）。</w:t>
      </w:r>
    </w:p>
    <w:p w14:paraId="0187377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生湿面制品：铅（以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w:t>
      </w:r>
    </w:p>
    <w:p w14:paraId="3B679577"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发酵面制品：苯甲酸及其钠盐（以苯甲酸计）、山梨酸及其钾盐（以山梨酸计）、脱氢乙酸及其钠盐（以脱氢乙酸计）、糖精钠（以糖精计）、菌落总数（限产品明示标准和质量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FDDC9C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w:t>
      </w:r>
      <w:r>
        <w:rPr>
          <w:rFonts w:ascii="Times New Roman" w:eastAsia="仿宋_GB2312" w:hAnsi="Times New Roman" w:cs="Times New Roman"/>
          <w:sz w:val="32"/>
          <w:szCs w:val="32"/>
        </w:rPr>
        <w:lastRenderedPageBreak/>
        <w:t>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A92AA8A"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其他谷物粉类制成品：黄曲霉毒素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苯甲酸及其钠盐（以苯甲酸计）、山梨酸及其钾盐（以山梨酸计）、脱氢乙酸及其钠盐（以脱氢乙酸计）、菌落总数（限产品明示标准和质量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End w:id="0"/>
    </w:p>
    <w:p w14:paraId="77A54267" w14:textId="77777777" w:rsidR="00DF2BD4" w:rsidRDefault="00000000">
      <w:pPr>
        <w:spacing w:line="600" w:lineRule="exact"/>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二、食用油、油脂及其制品</w:t>
      </w:r>
    </w:p>
    <w:p w14:paraId="19F15432"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A37AF7F"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255470DB"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37A539B"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计）（除玉米油、芝麻油、大豆油、食用植物调和油及橄榄油、油橄榄果渣油之外的产品检测）、黄曲霉毒素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芘（除橄榄油、油橄榄果渣油之外的产</w:t>
      </w:r>
      <w:r>
        <w:rPr>
          <w:rFonts w:ascii="Times New Roman" w:eastAsia="仿宋_GB2312" w:hAnsi="Times New Roman" w:cs="Times New Roman"/>
          <w:sz w:val="32"/>
          <w:szCs w:val="32"/>
        </w:rPr>
        <w:lastRenderedPageBreak/>
        <w:t>品检测）、溶剂残留量（除玉米油之外的产品检测）、特丁基对苯二酚（</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）（除芝麻油之外的产品检测）、乙基麦芽酚（限菜籽油、芝麻油、含芝麻油的食用植物调和油检测）。</w:t>
      </w:r>
    </w:p>
    <w:p w14:paraId="76E6372C"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食用植物油（煎炸过程用油）：酸价、极性组分。</w:t>
      </w:r>
    </w:p>
    <w:p w14:paraId="78DF9954" w14:textId="77777777" w:rsidR="00DF2BD4" w:rsidRDefault="00000000">
      <w:pPr>
        <w:spacing w:line="600" w:lineRule="exact"/>
        <w:ind w:firstLineChars="200" w:firstLine="640"/>
        <w:jc w:val="left"/>
        <w:rPr>
          <w:rFonts w:ascii="Times New Roman" w:eastAsia="黑体" w:hAnsi="Times New Roman"/>
          <w:sz w:val="32"/>
          <w:szCs w:val="32"/>
        </w:rPr>
      </w:pPr>
      <w:bookmarkStart w:id="1" w:name="_Toc2951"/>
      <w:r>
        <w:rPr>
          <w:rFonts w:ascii="Times New Roman" w:eastAsia="黑体" w:hAnsi="Times New Roman" w:hint="eastAsia"/>
          <w:sz w:val="32"/>
          <w:szCs w:val="32"/>
        </w:rPr>
        <w:t>三、调味品</w:t>
      </w:r>
      <w:bookmarkEnd w:id="1"/>
    </w:p>
    <w:p w14:paraId="350A1F95"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06A588A"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）、关于印发《食品中可能违法添加的非食用物质和易滥用的食品添加剂品种名单（第一批）》的通知（食品整治办〔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6AD395EC"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22B7F3C" w14:textId="77777777" w:rsidR="00DF2BD4" w:rsidRDefault="00000000">
      <w:pPr>
        <w:spacing w:line="600" w:lineRule="exact"/>
        <w:ind w:firstLineChars="200" w:firstLine="640"/>
        <w:rPr>
          <w:rFonts w:ascii="Times New Roman" w:eastAsia="仿宋_GB2312" w:hAnsi="Times New Roman" w:cs="Times New Roman"/>
          <w:sz w:val="32"/>
          <w:szCs w:val="32"/>
        </w:rPr>
      </w:pPr>
      <w:bookmarkStart w:id="2" w:name="_Toc17926"/>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w:t>
      </w:r>
      <w:r>
        <w:rPr>
          <w:rFonts w:ascii="Times New Roman" w:eastAsia="仿宋_GB2312" w:hAnsi="Times New Roman" w:cs="Times New Roman"/>
          <w:sz w:val="32"/>
          <w:szCs w:val="32"/>
        </w:rPr>
        <w:lastRenderedPageBreak/>
        <w:t>比例之和、糖精钠（以糖精计）、菌落总数、大肠菌群。</w:t>
      </w:r>
    </w:p>
    <w:p w14:paraId="69BD0E6A"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14DEEEBF"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14:paraId="4779E0FD"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、脱氢乙酸及其钠盐（以脱氢乙酸计）、沙门氏菌。</w:t>
      </w:r>
    </w:p>
    <w:p w14:paraId="29B92E51"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其他香辛料调味品：铅（以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计）、丙溴磷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、多菌灵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p>
    <w:p w14:paraId="40329C3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鸡粉、鸡精调味料</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14:paraId="709EB134"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其他固体调味料：铅（以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计）（水产调味品和藻类调味品不检测，含松茸的产品不检测）、苏丹红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14:paraId="13011AF1"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辣椒酱：</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甜蜜素（以环己基氨基磺酸计）。</w:t>
      </w:r>
    </w:p>
    <w:p w14:paraId="2C735D8D"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9</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火锅底料、麻辣烫底料：铅（以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w:t>
      </w:r>
    </w:p>
    <w:p w14:paraId="60D8C76F"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其他半固体调味料：罗丹明</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、罂粟碱、吗啡、可待</w:t>
      </w:r>
      <w:r>
        <w:rPr>
          <w:rFonts w:ascii="Times New Roman" w:eastAsia="仿宋_GB2312" w:hAnsi="Times New Roman" w:cs="Times New Roman"/>
          <w:color w:val="auto"/>
          <w:kern w:val="2"/>
          <w:sz w:val="32"/>
          <w:szCs w:val="32"/>
        </w:rPr>
        <w:lastRenderedPageBreak/>
        <w:t>因、那可丁、</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、甜蜜素（以环己基氨基磺酸计）。</w:t>
      </w:r>
    </w:p>
    <w:p w14:paraId="7767C5A9"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蚝油、虾油、鱼露：氨基酸态氮（限产品明示标准和质量要求有限量规定时检测）、</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菌落总数、大肠菌群。</w:t>
      </w:r>
    </w:p>
    <w:p w14:paraId="6316EA84"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hint="eastAsia"/>
          <w:color w:val="auto"/>
          <w:sz w:val="32"/>
          <w:szCs w:val="32"/>
        </w:rPr>
        <w:t>2</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其他液体调味料：</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eastAsia="仿宋_GB2312" w:hAnsi="Times New Roman" w:cs="Times New Roman"/>
          <w:color w:val="auto"/>
          <w:kern w:val="2"/>
          <w:sz w:val="32"/>
          <w:szCs w:val="32"/>
        </w:rPr>
        <w:t>、甜蜜素（以环己基氨基磺酸计）、菌落总数（限产品明示标准和质量要求有限量规定时检测）、大肠菌群（限产品明示标准和质量要求有限量规定时检测）。</w:t>
      </w:r>
    </w:p>
    <w:p w14:paraId="012FA931" w14:textId="77777777" w:rsidR="00DF2BD4" w:rsidRDefault="00000000">
      <w:pPr>
        <w:spacing w:line="600" w:lineRule="exact"/>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四、肉制品</w:t>
      </w:r>
      <w:bookmarkEnd w:id="2"/>
    </w:p>
    <w:p w14:paraId="1C7A6B1C"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F6BCE64"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w:t>
      </w:r>
      <w:r>
        <w:rPr>
          <w:rFonts w:ascii="Times New Roman" w:eastAsia="仿宋_GB2312" w:hAnsi="Times New Roman" w:cs="Times New Roman"/>
          <w:sz w:val="32"/>
          <w:szCs w:val="32"/>
        </w:rPr>
        <w:lastRenderedPageBreak/>
        <w:t>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sz w:val="32"/>
          <w:szCs w:val="32"/>
        </w:rPr>
        <w:t>GB 2730—2015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2726—2016</w:t>
      </w:r>
      <w:r>
        <w:rPr>
          <w:rFonts w:ascii="Times New Roman" w:eastAsia="仿宋_GB2312" w:hAnsi="Times New Roman" w:cs="Times New Roman"/>
          <w:sz w:val="32"/>
          <w:szCs w:val="32"/>
        </w:rPr>
        <w:t>）、《酱卤肉制品》（</w:t>
      </w:r>
      <w:r>
        <w:rPr>
          <w:rFonts w:ascii="Times New Roman" w:eastAsia="仿宋_GB2312" w:hAnsi="Times New Roman" w:cs="Times New Roman"/>
          <w:sz w:val="32"/>
          <w:szCs w:val="32"/>
        </w:rPr>
        <w:t>GB/T 23586—2009</w:t>
      </w:r>
      <w:r>
        <w:rPr>
          <w:rFonts w:ascii="Times New Roman" w:eastAsia="仿宋_GB2312" w:hAnsi="Times New Roman" w:cs="Times New Roman"/>
          <w:sz w:val="32"/>
          <w:szCs w:val="32"/>
        </w:rPr>
        <w:t>）、关于印发《食品中可能违法添加的非食用物质和易滥用的食品添加剂品种名单（第一批）》的通知（食品整治办〔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05D9A0AB"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8F58326"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腌腊肉制品：过氧化值（以脂肪计）、总砷（以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计）、亚硝酸盐（以亚硝酸钠计）、苯甲酸及其钠盐（以苯甲酸计）、山梨酸及其钾盐（以山梨酸计）、胭脂红、氯霉素。</w:t>
      </w:r>
    </w:p>
    <w:p w14:paraId="4DB4FB6B" w14:textId="77777777" w:rsidR="00DF2BD4" w:rsidRDefault="00000000">
      <w:pPr>
        <w:pStyle w:val="Default"/>
        <w:spacing w:line="600" w:lineRule="exact"/>
        <w:ind w:firstLine="640"/>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酱卤肉制品：铅（以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酸及其钾盐（以山梨酸计）、脱氢乙酸及其钠盐（以脱氢乙酸计）、防腐剂混合使用时各自用量占其最大使用量的比例之和、胭脂红、糖精钠（以糖精计）、氯霉素、酸性橙</w:t>
      </w:r>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w:t>
      </w:r>
      <w:r>
        <w:rPr>
          <w:rFonts w:ascii="Times New Roman" w:eastAsia="仿宋_GB2312" w:hAnsi="Times New Roman" w:cs="Times New Roman"/>
          <w:color w:val="auto"/>
          <w:kern w:val="2"/>
          <w:sz w:val="32"/>
          <w:szCs w:val="32"/>
        </w:rPr>
        <w:lastRenderedPageBreak/>
        <w:t>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、商业无菌（仅限罐头工艺食品检测）。</w:t>
      </w:r>
    </w:p>
    <w:p w14:paraId="331E1951"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熟肉干制品：铅（以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24BE07B4" w14:textId="77777777" w:rsidR="00DF2BD4" w:rsidRDefault="00000000">
      <w:pPr>
        <w:spacing w:line="600" w:lineRule="exact"/>
        <w:ind w:firstLineChars="200" w:firstLine="640"/>
        <w:jc w:val="left"/>
        <w:rPr>
          <w:rFonts w:ascii="黑体" w:eastAsia="黑体" w:hAnsi="黑体" w:cs="Times New Roman"/>
          <w:sz w:val="32"/>
          <w:szCs w:val="32"/>
        </w:rPr>
      </w:pPr>
      <w:bookmarkStart w:id="3" w:name="_Toc24770"/>
      <w:r>
        <w:rPr>
          <w:rFonts w:ascii="黑体" w:eastAsia="黑体" w:hAnsi="黑体" w:cs="Times New Roman" w:hint="eastAsia"/>
          <w:sz w:val="32"/>
          <w:szCs w:val="32"/>
        </w:rPr>
        <w:t>五</w:t>
      </w:r>
      <w:r>
        <w:rPr>
          <w:rFonts w:ascii="黑体" w:eastAsia="黑体" w:hAnsi="黑体" w:cs="Times New Roman"/>
          <w:sz w:val="32"/>
          <w:szCs w:val="32"/>
        </w:rPr>
        <w:t>、乳制品</w:t>
      </w:r>
      <w:bookmarkEnd w:id="3"/>
    </w:p>
    <w:p w14:paraId="293A3E9D"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A80C5A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w:t>
      </w:r>
      <w:r>
        <w:rPr>
          <w:rFonts w:ascii="Times New Roman" w:eastAsia="仿宋_GB2312" w:hAnsi="Times New Roman" w:cs="Times New Roman"/>
          <w:sz w:val="32"/>
          <w:szCs w:val="32"/>
        </w:rPr>
        <w:lastRenderedPageBreak/>
        <w:t>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r>
        <w:rPr>
          <w:rFonts w:ascii="Times New Roman" w:eastAsia="仿宋_GB2312" w:hAnsi="Times New Roman" w:cs="Times New Roman"/>
          <w:sz w:val="32"/>
          <w:szCs w:val="32"/>
        </w:rPr>
        <w:t>GB 25190—2010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）、卫生部、工业和信息化部、农业部、工商总局、质检总局公告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号等标准及产品明示标准和质量要求。</w:t>
      </w:r>
    </w:p>
    <w:p w14:paraId="792C8A56"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CC3F530"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4" w:name="_Toc26002"/>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液体乳（灭菌乳）：蛋白质、非脂乳固体、酸度、脂肪（限全脂产品检测）、三聚氰胺、商业无菌。</w:t>
      </w:r>
    </w:p>
    <w:p w14:paraId="44A1F44D"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14:paraId="1425FADA"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液体乳（发酵乳）的检验项目包括：脂肪（限全脂产品检测）、蛋白质、酸度、乳酸菌数（限发酵后未经热处理的产品检测）、山梨酸及其钾盐、三聚氰胺、大肠菌群、酵母、霉菌、金黄色葡萄球菌、沙门氏菌。</w:t>
      </w:r>
    </w:p>
    <w:p w14:paraId="10153E9C"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乳粉（全脂乳粉、脱脂乳粉、部分脱脂乳粉、调制乳粉）：蛋白质、三聚氰胺、菌落总数</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不适用于添加活性菌种（好氧和兼性厌氧益生菌）的产品</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、大肠菌群。</w:t>
      </w:r>
    </w:p>
    <w:p w14:paraId="1A0FB01B"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5</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其他乳制品（干酪、再制干酪）：三聚氰胺、菌落总数（限再制干酪检测）、大肠菌群、金黄色葡萄球菌、沙门氏菌、单核细胞增生李斯特氏菌、酵母（限再制干酪检测）、</w:t>
      </w:r>
      <w:r>
        <w:rPr>
          <w:rFonts w:ascii="Times New Roman" w:eastAsia="仿宋_GB2312" w:hAnsi="Times New Roman" w:cs="Times New Roman"/>
          <w:color w:val="auto"/>
          <w:kern w:val="2"/>
          <w:sz w:val="32"/>
          <w:szCs w:val="32"/>
        </w:rPr>
        <w:lastRenderedPageBreak/>
        <w:t>霉菌（限再制干酪检测）。</w:t>
      </w:r>
    </w:p>
    <w:p w14:paraId="66E3AF95" w14:textId="77777777" w:rsidR="00DF2BD4" w:rsidRDefault="00000000">
      <w:pPr>
        <w:pStyle w:val="Default"/>
        <w:spacing w:line="600" w:lineRule="exact"/>
        <w:ind w:firstLine="640"/>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6</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其他乳制品（奶片、奶条）：三聚氰胺、脱氢乙酸及其钠盐</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以脱氢乙酸计</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预包装产品限生产日期在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日（含）之后的产品检测；预先包装需计量称重的散装即食产品限生产日期在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47D3D4AD" w14:textId="77777777" w:rsidR="00DF2BD4"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、饮料</w:t>
      </w:r>
      <w:bookmarkEnd w:id="4"/>
    </w:p>
    <w:p w14:paraId="2492B9C1"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BECF0D7"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）等标准及产品明示标准和质量要求。</w:t>
      </w:r>
    </w:p>
    <w:p w14:paraId="3BE025C6"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115E337" w14:textId="77777777" w:rsidR="00DF2BD4" w:rsidRDefault="00000000">
      <w:pPr>
        <w:pStyle w:val="Default"/>
        <w:spacing w:line="600" w:lineRule="exact"/>
        <w:ind w:firstLine="640"/>
        <w:rPr>
          <w:rFonts w:ascii="Times New Roman" w:eastAsia="仿宋_GB2312" w:hAnsi="Times New Roman" w:cs="Times New Roman"/>
          <w:color w:val="auto"/>
          <w:kern w:val="2"/>
          <w:sz w:val="32"/>
          <w:szCs w:val="32"/>
        </w:rPr>
      </w:pPr>
      <w:bookmarkStart w:id="5" w:name="_Toc8927"/>
      <w:bookmarkStart w:id="6" w:name="_Toc32005"/>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饮用天然矿泉水：界限指标（界限指标为锂、锶、锌、偏硅酸、硒、游离二氧化碳、溶解性总固体，具体检测项目为标签明示的、且在标准要求范围内的界限指标。其中硒作界限指标时必须同时符合</w:t>
      </w:r>
      <w:r>
        <w:rPr>
          <w:rFonts w:ascii="Times New Roman" w:eastAsia="仿宋_GB2312" w:hAnsi="Times New Roman" w:cs="Times New Roman"/>
          <w:color w:val="auto"/>
          <w:kern w:val="2"/>
          <w:sz w:val="32"/>
          <w:szCs w:val="32"/>
        </w:rPr>
        <w:t>GB 8537</w:t>
      </w:r>
      <w:r>
        <w:rPr>
          <w:rFonts w:ascii="Times New Roman" w:eastAsia="仿宋_GB2312" w:hAnsi="Times New Roman" w:cs="Times New Roman"/>
          <w:color w:val="auto"/>
          <w:kern w:val="2"/>
          <w:sz w:val="32"/>
          <w:szCs w:val="32"/>
        </w:rPr>
        <w:t>限量指标的要求）、镍、锑、溴酸盐、硝酸盐（以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3</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计）、大肠菌群、铜绿假单胞菌。</w:t>
      </w:r>
    </w:p>
    <w:p w14:paraId="5FBA76FE"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饮用纯净水：电导率（仅限执行标准为</w:t>
      </w:r>
      <w:r>
        <w:rPr>
          <w:rFonts w:ascii="Times New Roman" w:eastAsia="仿宋_GB2312" w:hAnsi="Times New Roman" w:cs="Times New Roman"/>
          <w:color w:val="auto"/>
          <w:kern w:val="2"/>
          <w:sz w:val="32"/>
          <w:szCs w:val="32"/>
        </w:rPr>
        <w:t>GB 17323</w:t>
      </w:r>
      <w:r>
        <w:rPr>
          <w:rFonts w:ascii="Times New Roman" w:eastAsia="仿宋_GB2312" w:hAnsi="Times New Roman" w:cs="Times New Roman"/>
          <w:color w:val="auto"/>
          <w:kern w:val="2"/>
          <w:sz w:val="32"/>
          <w:szCs w:val="32"/>
        </w:rPr>
        <w:t>的产品检测）、耗氧量（以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w:t>
      </w:r>
      <w:r>
        <w:rPr>
          <w:rFonts w:ascii="Times New Roman" w:eastAsia="仿宋_GB2312" w:hAnsi="Times New Roman" w:cs="Times New Roman"/>
          <w:color w:val="auto"/>
          <w:kern w:val="2"/>
          <w:sz w:val="32"/>
          <w:szCs w:val="32"/>
        </w:rPr>
        <w:lastRenderedPageBreak/>
        <w:t>（游离氯）、溴酸盐、三氯甲烷、阴离子合成洗涤剂（仅限于以地表水或地下水为生产用源水加工的包装饮用水检测）、大肠菌群、铜绿假单胞菌。</w:t>
      </w:r>
    </w:p>
    <w:p w14:paraId="0F73C917" w14:textId="77777777" w:rsidR="00DF2BD4"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67F63086"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的产品除外、限未添加活菌（未杀菌）型产品检测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6AB0753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碳酸饮料（汽水）：二氧化碳气容量（从大包装中分装的样品不检测）、苯甲酸及其钠盐（以苯甲酸计）、山梨酸及其钾盐（以山梨酸计）、防腐剂混合使用时各自用量占其最</w:t>
      </w:r>
      <w:r>
        <w:rPr>
          <w:rFonts w:ascii="Times New Roman" w:eastAsia="仿宋_GB2312" w:hAnsi="Times New Roman" w:cs="Times New Roman"/>
          <w:sz w:val="32"/>
          <w:szCs w:val="32"/>
        </w:rPr>
        <w:lastRenderedPageBreak/>
        <w:t>大使用量比例之和、甜蜜素（以环己基氨基磺酸计）、菌落总数（限预包装食品检测）、霉菌（限预包装食品检测）、酵母（限预包装食品检测）。</w:t>
      </w:r>
    </w:p>
    <w:p w14:paraId="0E8DDEC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茶饮料：茶多酚（奶茶饮料不检测）、咖啡因、脱氢乙酸及其钠盐（以脱氢乙酸计）、菌落总数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3A9492B"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、大肠菌群（限预包装食品检测）、霉菌（限预包装食品检测）、酵母（限预包装食品检测）、沙门氏菌。</w:t>
      </w:r>
    </w:p>
    <w:p w14:paraId="4068E9A3" w14:textId="77777777" w:rsidR="00DF2BD4"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sz w:val="32"/>
          <w:szCs w:val="32"/>
        </w:rPr>
        <w:t>七、方便食品</w:t>
      </w:r>
    </w:p>
    <w:p w14:paraId="13D7E52A"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C7F32A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）等标准及产品明示标准和质量要求。</w:t>
      </w:r>
    </w:p>
    <w:p w14:paraId="16C72BEE"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1ECF537"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14:paraId="2A88422E" w14:textId="77777777" w:rsidR="00DF2BD4" w:rsidRDefault="00000000">
      <w:pPr>
        <w:spacing w:line="600" w:lineRule="exact"/>
        <w:ind w:firstLineChars="200" w:firstLine="640"/>
        <w:jc w:val="left"/>
        <w:rPr>
          <w:rFonts w:ascii="黑体" w:eastAsia="黑体" w:hAnsi="黑体" w:cs="Times New Roman"/>
          <w:sz w:val="32"/>
          <w:szCs w:val="32"/>
        </w:rPr>
      </w:pPr>
      <w:bookmarkStart w:id="7" w:name="_Toc5686"/>
      <w:r>
        <w:rPr>
          <w:rFonts w:ascii="黑体" w:eastAsia="黑体" w:hAnsi="黑体" w:cs="Times New Roman"/>
          <w:sz w:val="32"/>
          <w:szCs w:val="32"/>
        </w:rPr>
        <w:t>八、饼干</w:t>
      </w:r>
      <w:bookmarkEnd w:id="7"/>
    </w:p>
    <w:p w14:paraId="485FBAA6"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B884747"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56232185"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CC9C409"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计）、脱氢乙酸及其钠盐（以脱氢乙酸计）、甜蜜素（以环己基氨基磺酸计）、</w:t>
      </w:r>
      <w:r>
        <w:rPr>
          <w:rFonts w:ascii="Times New Roman" w:eastAsia="仿宋_GB2312" w:hAnsi="Times New Roman" w:cs="Times New Roman"/>
          <w:sz w:val="32"/>
          <w:szCs w:val="32"/>
        </w:rPr>
        <w:lastRenderedPageBreak/>
        <w:t>菌落总数、大肠菌群、霉菌、金黄色葡萄球菌、沙门氏菌。</w:t>
      </w:r>
    </w:p>
    <w:p w14:paraId="03724326" w14:textId="77777777" w:rsidR="00DF2BD4"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w:t>
      </w:r>
      <w:r>
        <w:rPr>
          <w:rFonts w:ascii="黑体" w:eastAsia="黑体" w:hAnsi="黑体" w:cs="Times New Roman"/>
          <w:sz w:val="32"/>
          <w:szCs w:val="32"/>
        </w:rPr>
        <w:t>、冷冻饮品</w:t>
      </w:r>
      <w:bookmarkEnd w:id="5"/>
    </w:p>
    <w:p w14:paraId="5186ACEB"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6A4A257"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sz w:val="32"/>
          <w:szCs w:val="32"/>
        </w:rPr>
        <w:t>GB 29921—2013</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）、《冷冻饮品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冰淇淋》（</w:t>
      </w:r>
      <w:r>
        <w:rPr>
          <w:rFonts w:ascii="Times New Roman" w:eastAsia="仿宋_GB2312" w:hAnsi="Times New Roman" w:cs="Times New Roman"/>
          <w:sz w:val="32"/>
          <w:szCs w:val="32"/>
        </w:rPr>
        <w:t>GB/T 31114-2014</w:t>
      </w:r>
      <w:r>
        <w:rPr>
          <w:rFonts w:ascii="Times New Roman" w:eastAsia="仿宋_GB2312" w:hAnsi="Times New Roman" w:cs="Times New Roman"/>
          <w:sz w:val="32"/>
          <w:szCs w:val="32"/>
        </w:rPr>
        <w:t>）、《冷冻饮品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雪糕》（</w:t>
      </w:r>
      <w:r>
        <w:rPr>
          <w:rFonts w:ascii="Times New Roman" w:eastAsia="仿宋_GB2312" w:hAnsi="Times New Roman" w:cs="Times New Roman"/>
          <w:sz w:val="32"/>
          <w:szCs w:val="32"/>
        </w:rPr>
        <w:t>GB/T 31119—2014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冷冻饮品和制作料》（</w:t>
      </w:r>
      <w:r>
        <w:rPr>
          <w:rFonts w:ascii="Times New Roman" w:eastAsia="仿宋_GB2312" w:hAnsi="Times New Roman" w:cs="Times New Roman"/>
          <w:sz w:val="32"/>
          <w:szCs w:val="32"/>
        </w:rPr>
        <w:t>GB 2759—2015</w:t>
      </w:r>
      <w:r>
        <w:rPr>
          <w:rFonts w:ascii="Times New Roman" w:eastAsia="仿宋_GB2312" w:hAnsi="Times New Roman" w:cs="Times New Roman"/>
          <w:sz w:val="32"/>
          <w:szCs w:val="32"/>
        </w:rPr>
        <w:t>）等标准及产品明示标准和质量要求。</w:t>
      </w:r>
    </w:p>
    <w:p w14:paraId="64F4BDD1"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C22EF71"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冷冻饮品：蛋白质（限冰淇淋、雪糕检测）、甜蜜素（以环己基氨基磺酸计）、糖精钠（以糖精计）、阿斯巴甜、菌落总数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不适用于终产品含有活性菌种（好氧和兼性厌氧益生菌）的产品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、大肠菌群、沙门氏菌、单核细胞增生李斯特氏菌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34886D7" w14:textId="77777777" w:rsidR="00DF2BD4" w:rsidRDefault="00000000">
      <w:pPr>
        <w:spacing w:line="600" w:lineRule="exact"/>
        <w:ind w:firstLineChars="200" w:firstLine="640"/>
        <w:jc w:val="left"/>
        <w:rPr>
          <w:rFonts w:ascii="黑体" w:eastAsia="黑体" w:hAnsi="黑体" w:cs="Times New Roman"/>
          <w:sz w:val="32"/>
          <w:szCs w:val="32"/>
        </w:rPr>
      </w:pPr>
      <w:bookmarkStart w:id="8" w:name="_Toc24601"/>
      <w:r>
        <w:rPr>
          <w:rFonts w:ascii="黑体" w:eastAsia="黑体" w:hAnsi="黑体" w:cs="Times New Roman" w:hint="eastAsia"/>
          <w:sz w:val="32"/>
          <w:szCs w:val="32"/>
        </w:rPr>
        <w:t>十</w:t>
      </w:r>
      <w:r>
        <w:rPr>
          <w:rFonts w:ascii="黑体" w:eastAsia="黑体" w:hAnsi="黑体" w:cs="Times New Roman"/>
          <w:sz w:val="32"/>
          <w:szCs w:val="32"/>
        </w:rPr>
        <w:t>、速冻食品</w:t>
      </w:r>
      <w:bookmarkEnd w:id="8"/>
    </w:p>
    <w:p w14:paraId="10698FD8"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CC00B9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w:t>
      </w:r>
      <w:r>
        <w:rPr>
          <w:rFonts w:ascii="Times New Roman" w:eastAsia="仿宋_GB2312" w:hAnsi="Times New Roman" w:cs="Times New Roman"/>
          <w:sz w:val="32"/>
          <w:szCs w:val="32"/>
        </w:rPr>
        <w:lastRenderedPageBreak/>
        <w:t>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速冻面米与调制食品》（</w:t>
      </w:r>
      <w:r>
        <w:rPr>
          <w:rFonts w:ascii="Times New Roman" w:eastAsia="仿宋_GB2312" w:hAnsi="Times New Roman" w:cs="Times New Roman"/>
          <w:sz w:val="32"/>
          <w:szCs w:val="32"/>
        </w:rPr>
        <w:t>GB 19295—2021</w:t>
      </w:r>
      <w:r>
        <w:rPr>
          <w:rFonts w:ascii="Times New Roman" w:eastAsia="仿宋_GB2312" w:hAnsi="Times New Roman" w:cs="Times New Roman"/>
          <w:sz w:val="32"/>
          <w:szCs w:val="32"/>
        </w:rPr>
        <w:t>）、《速冻调制食品》（</w:t>
      </w:r>
      <w:r>
        <w:rPr>
          <w:rFonts w:ascii="Times New Roman" w:eastAsia="仿宋_GB2312" w:hAnsi="Times New Roman" w:cs="Times New Roman"/>
          <w:sz w:val="32"/>
          <w:szCs w:val="32"/>
        </w:rPr>
        <w:t>SB/T 10379—2012</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2E8A7515"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0BA6173" w14:textId="77777777" w:rsidR="00DF2BD4" w:rsidRDefault="00000000">
      <w:pPr>
        <w:spacing w:line="600" w:lineRule="exact"/>
        <w:ind w:firstLineChars="200" w:firstLine="640"/>
        <w:rPr>
          <w:rFonts w:ascii="Times New Roman" w:eastAsia="仿宋_GB2312" w:hAnsi="Times New Roman" w:cs="Times New Roman"/>
          <w:sz w:val="32"/>
          <w:szCs w:val="32"/>
        </w:rPr>
      </w:pPr>
      <w:bookmarkStart w:id="9" w:name="_Toc9040"/>
      <w:bookmarkEnd w:id="6"/>
      <w:r>
        <w:rPr>
          <w:rFonts w:ascii="Times New Roman" w:eastAsia="仿宋_GB2312" w:hAnsi="Times New Roman" w:cs="Times New Roman"/>
          <w:sz w:val="32"/>
          <w:szCs w:val="32"/>
        </w:rPr>
        <w:t>1.</w:t>
      </w:r>
      <w:r>
        <w:rPr>
          <w:rFonts w:ascii="Times New Roman" w:eastAsia="仿宋_GB2312" w:hAnsi="Times New Roman" w:cs="Times New Roman"/>
          <w:sz w:val="32"/>
          <w:szCs w:val="32"/>
        </w:rPr>
        <w:t>速冻面米生制品：过氧化值（以脂肪计）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日前：限以动物性食品或坚果类为主要原料馅料的速冻面米食品检测；生产日期在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日（含）后：限以动物性食品、坚果及籽类食品为馅料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辅料，或经油脂调制的速冻面米食品检测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计）、糖精钠（以糖精计）（配料中含甜味剂、食糖或者呈甜味的食品检测）、菌落总数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93942C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速冻面米熟制品：过氧化值（以脂肪计）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 xml:space="preserve"> 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日前：限以动物性食品或坚果类为主要原料馅料的速冻面米食品检测；生产日期在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日（含）后：以动物性食品、坚果及籽类食品为馅料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w:t>
      </w:r>
      <w:r>
        <w:rPr>
          <w:rFonts w:ascii="Times New Roman" w:eastAsia="仿宋_GB2312" w:hAnsi="Times New Roman" w:cs="Times New Roman"/>
          <w:sz w:val="32"/>
          <w:szCs w:val="32"/>
        </w:rPr>
        <w:lastRenderedPageBreak/>
        <w:t>调制的速冻面米食品检测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（限玉米制品检测）、糖精钠（以糖精计）（配料中含甜味剂、食糖或者呈甜味的食品检测）、菌落总数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日前：限速冻面米熟制品检测；生产日期在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日前：限速冻面米熟制品检测；生产日期在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4C4C45D"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速冻调理肉制品：过氧化值（以脂肪计）、铅（以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计）、氯霉素、胭脂红、菌落总数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BADCA01"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速冻调制水产制品：过氧化值（以脂肪计）、苯甲酸及其钠盐（以苯甲酸计）、山梨酸及其钾盐（以山梨酸计）、菌落总数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w:t>
      </w:r>
      <w:r>
        <w:rPr>
          <w:rFonts w:ascii="Times New Roman" w:eastAsia="仿宋_GB2312" w:hAnsi="Times New Roman" w:cs="Times New Roman"/>
          <w:sz w:val="32"/>
          <w:szCs w:val="32"/>
        </w:rPr>
        <w:lastRenderedPageBreak/>
        <w:t>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、副溶血性弧菌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、单核细胞增生李斯特氏菌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日（含）后的即食速冻调制水产制品检测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52B2DE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速冻蔬菜制品：苯甲酸及其钠盐（以苯甲酸计）、山梨酸及其钾盐（以山梨酸计）、糖精钠（以糖精计）。</w:t>
      </w:r>
    </w:p>
    <w:p w14:paraId="048CD0D6" w14:textId="77777777" w:rsidR="00DF2BD4"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十一</w:t>
      </w:r>
      <w:r>
        <w:rPr>
          <w:rFonts w:ascii="黑体" w:eastAsia="黑体" w:hAnsi="黑体" w:cs="Times New Roman"/>
          <w:sz w:val="32"/>
          <w:szCs w:val="32"/>
        </w:rPr>
        <w:t>、薯类和膨化食品</w:t>
      </w:r>
      <w:bookmarkEnd w:id="9"/>
    </w:p>
    <w:p w14:paraId="29345405"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7881915"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膨化食品》（</w:t>
      </w:r>
      <w:r>
        <w:rPr>
          <w:rFonts w:ascii="Times New Roman" w:eastAsia="仿宋_GB2312" w:hAnsi="Times New Roman" w:cs="Times New Roman"/>
          <w:sz w:val="32"/>
          <w:szCs w:val="32"/>
        </w:rPr>
        <w:t>GB 17401—2014</w:t>
      </w:r>
      <w:r>
        <w:rPr>
          <w:rFonts w:ascii="Times New Roman" w:eastAsia="仿宋_GB2312" w:hAnsi="Times New Roman" w:cs="Times New Roman"/>
          <w:sz w:val="32"/>
          <w:szCs w:val="32"/>
        </w:rPr>
        <w:t>）等标准及产品明示标准和质量要求。</w:t>
      </w:r>
    </w:p>
    <w:p w14:paraId="1B372F98"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F29A273" w14:textId="77777777" w:rsidR="00DF2BD4" w:rsidRDefault="00000000">
      <w:pPr>
        <w:spacing w:line="600" w:lineRule="exact"/>
        <w:ind w:firstLineChars="200" w:firstLine="640"/>
        <w:jc w:val="left"/>
        <w:rPr>
          <w:rFonts w:ascii="Times New Roman" w:eastAsia="仿宋_GB2312" w:hAnsi="Times New Roman" w:cs="Times New Roman"/>
          <w:sz w:val="32"/>
          <w:szCs w:val="32"/>
        </w:rPr>
      </w:pPr>
      <w:bookmarkStart w:id="10" w:name="_Toc6250"/>
      <w:r>
        <w:rPr>
          <w:rFonts w:ascii="Times New Roman" w:eastAsia="仿宋_GB2312" w:hAnsi="Times New Roman" w:cs="Times New Roman"/>
          <w:sz w:val="32"/>
          <w:szCs w:val="32"/>
        </w:rPr>
        <w:t>1.</w:t>
      </w: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的非定量包装食品不检此项）、酸价（以脂肪计）（含油型产品检测、产品明示标准为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的非定量包装食品不检此项）、过氧化值（以脂肪计）（含油型产品检测、产品明示标准为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（以玉米为原料的产品检测）、糖精钠（以糖精计）、苯甲酸及其钠盐（以苯甲酸计）、山梨酸及其钾盐（以山梨酸计）、菌落</w:t>
      </w:r>
      <w:r>
        <w:rPr>
          <w:rFonts w:ascii="Times New Roman" w:eastAsia="仿宋_GB2312" w:hAnsi="Times New Roman" w:cs="Times New Roman"/>
          <w:sz w:val="32"/>
          <w:szCs w:val="32"/>
        </w:rPr>
        <w:lastRenderedPageBreak/>
        <w:t>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的非定量包装食品不检此项）、沙门氏菌、金黄色葡萄球菌。</w:t>
      </w:r>
    </w:p>
    <w:p w14:paraId="6B49F383"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干制薯类：酸价（以脂肪计）（含油型产品检测）、过氧化值（以脂肪计）（含油型产品检测）、菌落总数、大肠菌群、铅（以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计）、沙门氏菌、金黄色葡萄球菌。</w:t>
      </w:r>
    </w:p>
    <w:p w14:paraId="0F0FCB59" w14:textId="77777777" w:rsidR="00DF2BD4"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、糖果制品</w:t>
      </w:r>
    </w:p>
    <w:p w14:paraId="6BF8D864"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49263F9"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果冻》（</w:t>
      </w:r>
      <w:r>
        <w:rPr>
          <w:rFonts w:ascii="Times New Roman" w:eastAsia="仿宋_GB2312" w:hAnsi="Times New Roman" w:cs="Times New Roman"/>
          <w:sz w:val="32"/>
          <w:szCs w:val="32"/>
        </w:rPr>
        <w:t>GB 19299—2015</w:t>
      </w:r>
      <w:r>
        <w:rPr>
          <w:rFonts w:ascii="Times New Roman" w:eastAsia="仿宋_GB2312" w:hAnsi="Times New Roman" w:cs="Times New Roman"/>
          <w:sz w:val="32"/>
          <w:szCs w:val="32"/>
        </w:rPr>
        <w:t>）等标准及产品明示标准和质量要求。</w:t>
      </w:r>
    </w:p>
    <w:p w14:paraId="3F1213CF"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38EC990"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07D7593B"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果冻：山梨酸及其钾盐（以山梨酸计）、苯甲酸及其钠盐（以苯甲酸计）、糖精钠（以糖精计）、甜蜜素（以环己基氨基磺酸计）</w:t>
      </w:r>
      <w:r>
        <w:rPr>
          <w:rFonts w:ascii="Times New Roman" w:eastAsia="仿宋_GB2312" w:hAnsi="Times New Roman" w:cs="Times New Roman"/>
        </w:rPr>
        <w:t>、</w:t>
      </w:r>
      <w:r>
        <w:rPr>
          <w:rFonts w:ascii="Times New Roman" w:eastAsia="仿宋_GB2312" w:hAnsi="Times New Roman" w:cs="Times New Roman"/>
          <w:sz w:val="32"/>
          <w:szCs w:val="32"/>
        </w:rPr>
        <w:t>菌落总数、大肠菌群、霉菌、酵母。</w:t>
      </w:r>
    </w:p>
    <w:p w14:paraId="6B86DD96" w14:textId="77777777" w:rsidR="00DF2BD4" w:rsidRDefault="00000000">
      <w:pPr>
        <w:spacing w:line="600" w:lineRule="exact"/>
        <w:ind w:firstLineChars="200" w:firstLine="640"/>
        <w:jc w:val="left"/>
        <w:rPr>
          <w:rFonts w:ascii="黑体" w:eastAsia="黑体" w:hAnsi="黑体" w:cs="Times New Roman"/>
          <w:sz w:val="32"/>
          <w:szCs w:val="32"/>
        </w:rPr>
      </w:pPr>
      <w:bookmarkStart w:id="11" w:name="_Toc11914"/>
      <w:bookmarkEnd w:id="10"/>
      <w:r>
        <w:rPr>
          <w:rFonts w:ascii="黑体" w:eastAsia="黑体" w:hAnsi="黑体" w:cs="Times New Roman" w:hint="eastAsia"/>
          <w:sz w:val="32"/>
          <w:szCs w:val="32"/>
        </w:rPr>
        <w:t>十三</w:t>
      </w:r>
      <w:r>
        <w:rPr>
          <w:rFonts w:ascii="黑体" w:eastAsia="黑体" w:hAnsi="黑体" w:cs="Times New Roman"/>
          <w:sz w:val="32"/>
          <w:szCs w:val="32"/>
        </w:rPr>
        <w:t>、茶叶及相关制品</w:t>
      </w:r>
      <w:bookmarkEnd w:id="11"/>
    </w:p>
    <w:p w14:paraId="2FEFA354"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（一）抽检依据</w:t>
      </w:r>
    </w:p>
    <w:p w14:paraId="17598D4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618DCCBC"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7F43060"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计）、氟（限</w:t>
      </w:r>
      <w:r>
        <w:rPr>
          <w:rFonts w:ascii="Times New Roman" w:eastAsia="仿宋_GB2312" w:hAnsi="Times New Roman" w:cs="Times New Roman"/>
          <w:sz w:val="32"/>
          <w:szCs w:val="32"/>
        </w:rPr>
        <w:t>GB 19965</w:t>
      </w:r>
      <w:r>
        <w:rPr>
          <w:rFonts w:ascii="Times New Roman" w:eastAsia="仿宋_GB2312" w:hAnsi="Times New Roman" w:cs="Times New Roman"/>
          <w:sz w:val="32"/>
          <w:szCs w:val="32"/>
        </w:rPr>
        <w:t>中规定的砖茶品种或产品明示标准和质量要求有限量规定时检测）、草甘膦、吡虫啉、乙酰甲胺磷、联苯菊酯、灭多威、三氯杀螨醇、氰戊菊酯和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氰戊菊酯、甲拌磷、克百威、水胺硫磷、氧乐果、毒死蜱、毒虫畏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、氯酞酸甲酯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、灭螨醌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、甲氧滴滴涕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、特乐酚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DF091D1"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计）、哒螨灵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、啶虫脒</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、唑螨酯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、克百威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、炔螨特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、毒死蜱</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w:t>
      </w:r>
      <w:r>
        <w:rPr>
          <w:rFonts w:ascii="Times New Roman" w:eastAsia="仿宋_GB2312" w:hAnsi="Times New Roman" w:cs="Times New Roman"/>
          <w:sz w:val="32"/>
          <w:szCs w:val="32"/>
        </w:rPr>
        <w:lastRenderedPageBreak/>
        <w:t>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、吡虫啉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、井冈霉素</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116C894" w14:textId="77777777" w:rsidR="00DF2BD4" w:rsidRDefault="00000000">
      <w:pPr>
        <w:spacing w:line="600" w:lineRule="exact"/>
        <w:ind w:firstLineChars="200" w:firstLine="640"/>
        <w:jc w:val="left"/>
        <w:rPr>
          <w:rFonts w:ascii="黑体" w:eastAsia="黑体" w:hAnsi="黑体" w:cs="Times New Roman"/>
          <w:sz w:val="32"/>
          <w:szCs w:val="32"/>
        </w:rPr>
      </w:pPr>
      <w:bookmarkStart w:id="12" w:name="_Toc14033"/>
      <w:r>
        <w:rPr>
          <w:rFonts w:ascii="黑体" w:eastAsia="黑体" w:hAnsi="黑体" w:cs="Times New Roman"/>
          <w:sz w:val="32"/>
          <w:szCs w:val="32"/>
        </w:rPr>
        <w:t>十</w:t>
      </w:r>
      <w:r>
        <w:rPr>
          <w:rFonts w:ascii="黑体" w:eastAsia="黑体" w:hAnsi="黑体" w:cs="Times New Roman" w:hint="eastAsia"/>
          <w:sz w:val="32"/>
          <w:szCs w:val="32"/>
        </w:rPr>
        <w:t>四</w:t>
      </w:r>
      <w:r>
        <w:rPr>
          <w:rFonts w:ascii="黑体" w:eastAsia="黑体" w:hAnsi="黑体" w:cs="Times New Roman"/>
          <w:sz w:val="32"/>
          <w:szCs w:val="32"/>
        </w:rPr>
        <w:t>、酒类</w:t>
      </w:r>
      <w:bookmarkEnd w:id="12"/>
    </w:p>
    <w:p w14:paraId="4219C4CF"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1A01A61"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2620EBA2"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7FC6B02" w14:textId="77777777" w:rsidR="00DF2BD4" w:rsidRDefault="00000000">
      <w:pPr>
        <w:spacing w:line="600" w:lineRule="exact"/>
        <w:ind w:firstLineChars="200" w:firstLine="640"/>
        <w:jc w:val="left"/>
        <w:rPr>
          <w:rFonts w:ascii="Times New Roman" w:eastAsia="仿宋_GB2312" w:hAnsi="Times New Roman" w:cs="Times New Roman"/>
          <w:sz w:val="32"/>
          <w:szCs w:val="32"/>
        </w:rPr>
      </w:pPr>
      <w:bookmarkStart w:id="13" w:name="_Toc32056"/>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计）、糖精钠（以糖精计）、甜蜜素（以环己基氨基磺酸计）、三氯蔗糖。</w:t>
      </w:r>
    </w:p>
    <w:p w14:paraId="09A21EAC"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黄酒：酒精度、氨基酸态氮、苯甲酸及其钠盐（以苯甲酸计）、山梨酸及其钾盐（以山梨酸计）、糖精钠（以糖精计）、甜蜜素（以环己基氨基磺酸计）。</w:t>
      </w:r>
    </w:p>
    <w:p w14:paraId="2B7F5206"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啤酒：酒精度、甲醛、原麦汁浓度。</w:t>
      </w:r>
    </w:p>
    <w:p w14:paraId="4E7A8A18"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葡萄酒：酒精度、甲醇、苯甲酸及其钠盐（以苯甲酸计）、山梨酸及其钾盐（以山梨酸计）、糖精钠（以糖精计）、二氧化硫残留量、甜蜜素（以环己基氨基磺酸计）、三氯蔗糖。</w:t>
      </w:r>
    </w:p>
    <w:p w14:paraId="4E10935C"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果酒（发酵型）：酒精度、展青霉素（限于以苹果、山楂为原料生产的产品检测）、苯甲酸及其钠盐（以苯甲酸计）、</w:t>
      </w:r>
      <w:r>
        <w:rPr>
          <w:rFonts w:ascii="Times New Roman" w:eastAsia="仿宋_GB2312" w:hAnsi="Times New Roman" w:cs="Times New Roman"/>
          <w:sz w:val="32"/>
          <w:szCs w:val="32"/>
        </w:rPr>
        <w:lastRenderedPageBreak/>
        <w:t>糖精钠（以糖精计）。</w:t>
      </w:r>
    </w:p>
    <w:p w14:paraId="6CF205B0"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其他发酵酒：酒精度、苯甲酸及其钠盐（以苯甲酸计）、山梨酸及其钾盐（以山梨酸计）、糖精钠（以糖精计）。</w:t>
      </w:r>
    </w:p>
    <w:p w14:paraId="1BD125E7"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以蒸馏酒及食用酒精为酒基的配制酒：酒精度、甲醇、氰化物（以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计）、甜蜜素（以环己基氨基磺酸计）。</w:t>
      </w:r>
    </w:p>
    <w:p w14:paraId="41A7D739"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以发酵酒为酒基的配制酒：酒精度、苯甲酸及其钠盐（以苯甲酸计）、山梨酸及其钾盐（以山梨酸计）、甜蜜素（以环己基氨基磺酸计）。</w:t>
      </w:r>
    </w:p>
    <w:p w14:paraId="5EF88A69"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其他蒸馏酒：酒精度、甲醇、氰化物（以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w:t>
      </w:r>
    </w:p>
    <w:p w14:paraId="7FE2BCC6" w14:textId="77777777" w:rsidR="00DF2BD4"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五</w:t>
      </w:r>
      <w:r>
        <w:rPr>
          <w:rFonts w:ascii="黑体" w:eastAsia="黑体" w:hAnsi="黑体" w:cs="Times New Roman"/>
          <w:sz w:val="32"/>
          <w:szCs w:val="32"/>
        </w:rPr>
        <w:t>、蔬菜制品</w:t>
      </w:r>
      <w:bookmarkEnd w:id="13"/>
    </w:p>
    <w:p w14:paraId="387107F1"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34A86E2"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3D25803E"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2B592D4" w14:textId="77777777" w:rsidR="00DF2BD4" w:rsidRDefault="00000000">
      <w:pPr>
        <w:spacing w:line="600" w:lineRule="exact"/>
        <w:ind w:firstLineChars="200" w:firstLine="640"/>
        <w:jc w:val="left"/>
        <w:rPr>
          <w:rFonts w:ascii="Times New Roman" w:eastAsia="仿宋_GB2312" w:hAnsi="Times New Roman" w:cs="Times New Roman"/>
          <w:sz w:val="32"/>
          <w:szCs w:val="32"/>
        </w:rPr>
      </w:pPr>
      <w:bookmarkStart w:id="14" w:name="_Toc3770"/>
      <w:r>
        <w:rPr>
          <w:rFonts w:ascii="Times New Roman" w:eastAsia="仿宋_GB2312" w:hAnsi="Times New Roman" w:cs="Times New Roman"/>
          <w:sz w:val="32"/>
          <w:szCs w:val="32"/>
        </w:rPr>
        <w:t>1.</w:t>
      </w:r>
      <w:r>
        <w:rPr>
          <w:rFonts w:ascii="Times New Roman" w:eastAsia="仿宋_GB2312" w:hAnsi="Times New Roman" w:cs="Times New Roman"/>
          <w:sz w:val="32"/>
          <w:szCs w:val="32"/>
        </w:rPr>
        <w:t>酱腌菜：铅（以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14:paraId="6ACEB3B8"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计）、苯甲酸及其钠盐（以苯甲酸计）、山梨酸及其钾盐（以山梨酸计）、二氧化硫残留量（除以葱、姜、洋葱、蒜为主要原料外的产品检测）。</w:t>
      </w:r>
    </w:p>
    <w:p w14:paraId="16D1787B"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计）（限不含松茸产品检测）、总砷（以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计）（限不含松茸产品检测）、镉（以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计）（限不含松茸、姬松茸产品检测）、总汞（以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计）（限不含松茸产品检测）。</w:t>
      </w:r>
    </w:p>
    <w:p w14:paraId="7D07CA0A"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腌渍食用菌：苯甲酸及其钠盐（以苯甲酸计）、山梨酸及其钾盐（以山梨酸计）、脱氢乙酸及其钠盐（以脱氢乙酸计）、防腐剂混合使用时各自用量占其最大使用量比例之和。</w:t>
      </w:r>
    </w:p>
    <w:p w14:paraId="2EDEED27" w14:textId="77777777" w:rsidR="00DF2BD4"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六</w:t>
      </w:r>
      <w:r>
        <w:rPr>
          <w:rFonts w:ascii="黑体" w:eastAsia="黑体" w:hAnsi="黑体" w:cs="Times New Roman"/>
          <w:sz w:val="32"/>
          <w:szCs w:val="32"/>
        </w:rPr>
        <w:t>、水果制品</w:t>
      </w:r>
      <w:bookmarkEnd w:id="14"/>
    </w:p>
    <w:p w14:paraId="393CAD09"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7C7112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5AE8F72D"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65F7189" w14:textId="77777777" w:rsidR="00DF2BD4" w:rsidRDefault="00000000">
      <w:pPr>
        <w:spacing w:line="600" w:lineRule="exact"/>
        <w:ind w:firstLineChars="200" w:firstLine="640"/>
        <w:jc w:val="left"/>
        <w:rPr>
          <w:rFonts w:ascii="Times New Roman" w:eastAsia="仿宋_GB2312" w:hAnsi="Times New Roman" w:cs="Times New Roman"/>
          <w:sz w:val="32"/>
          <w:szCs w:val="32"/>
        </w:rPr>
      </w:pPr>
      <w:bookmarkStart w:id="15" w:name="_Toc25794"/>
      <w:r>
        <w:rPr>
          <w:rFonts w:ascii="Times New Roman" w:eastAsia="仿宋_GB2312" w:hAnsi="Times New Roman" w:cs="Times New Roman"/>
          <w:sz w:val="32"/>
          <w:szCs w:val="32"/>
        </w:rPr>
        <w:t>1.</w:t>
      </w:r>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w:t>
      </w:r>
      <w:r>
        <w:rPr>
          <w:rFonts w:ascii="Times New Roman" w:eastAsia="仿宋_GB2312" w:hAnsi="Times New Roman" w:cs="Times New Roman"/>
          <w:sz w:val="32"/>
          <w:szCs w:val="32"/>
        </w:rPr>
        <w:lastRenderedPageBreak/>
        <w:t>色泽而定）、相同色泽着色剂各自用量占其最大使用量的比例之和、乙二胺四乙酸二钠（限果脯类产品检测）、菌落总数、大肠菌群、霉菌。</w:t>
      </w:r>
    </w:p>
    <w:p w14:paraId="069355BC"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水果干制品：铅（以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计）、哒螨灵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、啶虫脒</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、克百威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、炔螨特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、毒死蜱</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、吡虫啉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、唑螨酯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日（含）之后生产的干枸杞、葡萄干检测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日（含）之后生产的葡萄干检测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、肟菌酯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日（含）之后生产的葡萄干检测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宋体" w:hAnsi="Times New Roman" w:cs="Times New Roman"/>
          <w:sz w:val="32"/>
          <w:szCs w:val="32"/>
        </w:rPr>
        <w:t>噁</w:t>
      </w:r>
      <w:r>
        <w:rPr>
          <w:rFonts w:ascii="Times New Roman" w:eastAsia="仿宋_GB2312" w:hAnsi="Times New Roman" w:cs="Times New Roman"/>
          <w:sz w:val="32"/>
          <w:szCs w:val="32"/>
        </w:rPr>
        <w:t>唑菌酮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日（含）之后生产的葡萄干检测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、山梨酸及其钾盐（以山梨酸计）、糖精钠（以糖精计）、菌落总数、大肠菌群、霉菌。</w:t>
      </w:r>
    </w:p>
    <w:p w14:paraId="5D4CD347" w14:textId="77777777" w:rsidR="00DF2BD4"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七</w:t>
      </w:r>
      <w:r>
        <w:rPr>
          <w:rFonts w:ascii="黑体" w:eastAsia="黑体" w:hAnsi="黑体" w:cs="Times New Roman"/>
          <w:sz w:val="32"/>
          <w:szCs w:val="32"/>
        </w:rPr>
        <w:t>、炒货食品及坚果制品</w:t>
      </w:r>
      <w:bookmarkEnd w:id="15"/>
    </w:p>
    <w:p w14:paraId="67523DA8"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9144154"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w:t>
      </w:r>
      <w:r>
        <w:rPr>
          <w:rFonts w:ascii="Times New Roman" w:eastAsia="仿宋_GB2312" w:hAnsi="Times New Roman" w:cs="Times New Roman"/>
          <w:sz w:val="32"/>
          <w:szCs w:val="32"/>
        </w:rPr>
        <w:lastRenderedPageBreak/>
        <w:t>求。</w:t>
      </w:r>
    </w:p>
    <w:p w14:paraId="791B118C"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E7D267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14:paraId="423A625A" w14:textId="77777777" w:rsidR="00DF2BD4" w:rsidRDefault="00000000">
      <w:pPr>
        <w:spacing w:line="600" w:lineRule="exact"/>
        <w:ind w:firstLineChars="200" w:firstLine="640"/>
        <w:jc w:val="left"/>
        <w:rPr>
          <w:rFonts w:ascii="黑体" w:eastAsia="黑体" w:hAnsi="黑体" w:cs="Times New Roman"/>
          <w:sz w:val="32"/>
          <w:szCs w:val="32"/>
        </w:rPr>
      </w:pPr>
      <w:bookmarkStart w:id="16" w:name="_Toc16025"/>
      <w:r>
        <w:rPr>
          <w:rFonts w:ascii="黑体" w:eastAsia="黑体" w:hAnsi="黑体" w:cs="Times New Roman" w:hint="eastAsia"/>
          <w:sz w:val="32"/>
          <w:szCs w:val="32"/>
        </w:rPr>
        <w:t>十八</w:t>
      </w:r>
      <w:r>
        <w:rPr>
          <w:rFonts w:ascii="黑体" w:eastAsia="黑体" w:hAnsi="黑体" w:cs="Times New Roman"/>
          <w:sz w:val="32"/>
          <w:szCs w:val="32"/>
        </w:rPr>
        <w:t>、水产制品</w:t>
      </w:r>
      <w:bookmarkEnd w:id="16"/>
    </w:p>
    <w:p w14:paraId="54DBE179"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265C37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）等标准及产品明示标准和质量要求。</w:t>
      </w:r>
    </w:p>
    <w:p w14:paraId="6507696A"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863FD85"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熟制动物性水产制品：镉（以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计）（仅鱼类制品检测）、苯甲酸及其钠盐（以苯甲酸计）、山梨酸及其钾盐（以山梨酸计）、糖精钠（以糖精计）、脱氢乙酸及其钠盐（以脱氢乙酸计）、沙门氏菌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w:t>
      </w:r>
      <w:r>
        <w:rPr>
          <w:rFonts w:ascii="Times New Roman" w:eastAsia="仿宋_GB2312" w:hAnsi="Times New Roman" w:cs="Times New Roman"/>
          <w:sz w:val="32"/>
          <w:szCs w:val="32"/>
        </w:rPr>
        <w:lastRenderedPageBreak/>
        <w:t>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F01B460" w14:textId="77777777" w:rsidR="00DF2BD4" w:rsidRDefault="00000000">
      <w:pPr>
        <w:spacing w:line="600" w:lineRule="exact"/>
        <w:ind w:firstLineChars="200" w:firstLine="640"/>
        <w:jc w:val="left"/>
        <w:rPr>
          <w:rFonts w:ascii="黑体" w:eastAsia="黑体" w:hAnsi="黑体" w:cs="Times New Roman"/>
          <w:sz w:val="32"/>
          <w:szCs w:val="32"/>
        </w:rPr>
      </w:pPr>
      <w:bookmarkStart w:id="17" w:name="_Toc8345"/>
      <w:r>
        <w:rPr>
          <w:rFonts w:ascii="黑体" w:eastAsia="黑体" w:hAnsi="黑体" w:cs="Times New Roman" w:hint="eastAsia"/>
          <w:sz w:val="32"/>
          <w:szCs w:val="32"/>
        </w:rPr>
        <w:t>十九</w:t>
      </w:r>
      <w:r>
        <w:rPr>
          <w:rFonts w:ascii="黑体" w:eastAsia="黑体" w:hAnsi="黑体" w:cs="Times New Roman"/>
          <w:sz w:val="32"/>
          <w:szCs w:val="32"/>
        </w:rPr>
        <w:t>、淀粉及淀粉制品</w:t>
      </w:r>
      <w:bookmarkEnd w:id="17"/>
    </w:p>
    <w:p w14:paraId="5F71B7A4"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89EF695"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食用淀粉》（</w:t>
      </w:r>
      <w:r>
        <w:rPr>
          <w:rFonts w:ascii="Times New Roman" w:eastAsia="仿宋_GB2312" w:hAnsi="Times New Roman" w:cs="Times New Roman"/>
          <w:sz w:val="32"/>
          <w:szCs w:val="32"/>
        </w:rPr>
        <w:t>GB 31637—2016</w:t>
      </w:r>
      <w:r>
        <w:rPr>
          <w:rFonts w:ascii="Times New Roman" w:eastAsia="仿宋_GB2312" w:hAnsi="Times New Roman" w:cs="Times New Roman"/>
          <w:sz w:val="32"/>
          <w:szCs w:val="32"/>
        </w:rPr>
        <w:t>）、等标准及产品明示标准和质量要求。</w:t>
      </w:r>
    </w:p>
    <w:p w14:paraId="75666A19"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501353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淀粉：铅（以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计）、菌落总数、大肠菌群、霉菌和酵母。</w:t>
      </w:r>
    </w:p>
    <w:p w14:paraId="4A63942A"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计）（限粉丝粉条检测）、苯甲酸及其钠盐（以苯甲酸计）、山梨酸及其钾盐（以山梨酸计）、铝的残留量（干样品，以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6937DB9C" w14:textId="77777777" w:rsidR="00DF2BD4" w:rsidRDefault="00000000">
      <w:pPr>
        <w:spacing w:line="600" w:lineRule="exact"/>
        <w:ind w:firstLineChars="200" w:firstLine="640"/>
        <w:jc w:val="left"/>
        <w:rPr>
          <w:rFonts w:ascii="黑体" w:eastAsia="黑体" w:hAnsi="黑体" w:cs="Times New Roman"/>
          <w:sz w:val="32"/>
          <w:szCs w:val="32"/>
        </w:rPr>
      </w:pPr>
      <w:bookmarkStart w:id="18" w:name="_Toc21631"/>
      <w:r>
        <w:rPr>
          <w:rFonts w:ascii="黑体" w:eastAsia="黑体" w:hAnsi="黑体" w:cs="Times New Roman"/>
          <w:sz w:val="32"/>
          <w:szCs w:val="32"/>
        </w:rPr>
        <w:t>二十、糕点</w:t>
      </w:r>
      <w:bookmarkEnd w:id="18"/>
    </w:p>
    <w:p w14:paraId="1EF0CD09"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6F6923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速冻面米与调制食品》（</w:t>
      </w:r>
      <w:r>
        <w:rPr>
          <w:rFonts w:ascii="Times New Roman" w:eastAsia="仿宋_GB2312" w:hAnsi="Times New Roman" w:cs="Times New Roman"/>
          <w:sz w:val="32"/>
          <w:szCs w:val="32"/>
        </w:rPr>
        <w:t>GB 19295—2021</w:t>
      </w:r>
      <w:r>
        <w:rPr>
          <w:rFonts w:ascii="Times New Roman" w:eastAsia="仿宋_GB2312" w:hAnsi="Times New Roman" w:cs="Times New Roman"/>
          <w:sz w:val="32"/>
          <w:szCs w:val="32"/>
        </w:rPr>
        <w:t>）、《粽子》（</w:t>
      </w:r>
      <w:r>
        <w:rPr>
          <w:rFonts w:ascii="Times New Roman" w:eastAsia="仿宋_GB2312" w:hAnsi="Times New Roman" w:cs="Times New Roman"/>
          <w:sz w:val="32"/>
          <w:szCs w:val="32"/>
        </w:rPr>
        <w:t xml:space="preserve">SB/T </w:t>
      </w:r>
      <w:r>
        <w:rPr>
          <w:rFonts w:ascii="Times New Roman" w:eastAsia="仿宋_GB2312" w:hAnsi="Times New Roman" w:cs="Times New Roman"/>
          <w:sz w:val="32"/>
          <w:szCs w:val="32"/>
        </w:rPr>
        <w:lastRenderedPageBreak/>
        <w:t>10377—2004</w:t>
      </w:r>
      <w:r>
        <w:rPr>
          <w:rFonts w:ascii="Times New Roman" w:eastAsia="仿宋_GB2312" w:hAnsi="Times New Roman" w:cs="Times New Roman"/>
          <w:sz w:val="32"/>
          <w:szCs w:val="32"/>
        </w:rPr>
        <w:t>）等标准及产品明示标准和质量要求。</w:t>
      </w:r>
    </w:p>
    <w:p w14:paraId="0C52EC98"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44B3CB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计）、苯甲酸及其钠盐（以苯甲酸计）、山梨酸及其钾盐（以山梨酸计）、糖精钠（以糖精计）、甜蜜素（以环己基氨基磺酸计）、安赛蜜（除面包外的产品检测）、铝的残留量（干样品，以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356411F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月饼：酸价（以脂肪计）（仅适用于配料中添加油脂的产品）、过氧化值（以脂肪计）（仅适用于配料中添加油脂的产品）、糖精钠（以糖精计）、苯甲酸及其钠盐（以苯甲酸计）、山梨酸及其钾盐（以山梨酸计）、铝的残留量（干样品，以</w:t>
      </w:r>
      <w:r>
        <w:rPr>
          <w:rFonts w:ascii="Times New Roman" w:eastAsia="仿宋_GB2312" w:hAnsi="Times New Roman" w:cs="Times New Roman"/>
          <w:sz w:val="32"/>
          <w:szCs w:val="32"/>
        </w:rPr>
        <w:lastRenderedPageBreak/>
        <w:t>Al</w:t>
      </w:r>
      <w:r>
        <w:rPr>
          <w:rFonts w:ascii="Times New Roman" w:eastAsia="仿宋_GB2312" w:hAnsi="Times New Roman" w:cs="Times New Roman"/>
          <w:sz w:val="32"/>
          <w:szCs w:val="32"/>
        </w:rPr>
        <w:t>计）、丙酸及其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5B12FFE2"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粽子：山梨酸及其钾盐（以山梨酸计）、糖精钠（以糖精计）、安赛蜜、菌落总数、大肠菌群、金黄色葡萄球菌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、霉菌、商业无菌（限真空包装类粽子检测）。</w:t>
      </w:r>
    </w:p>
    <w:p w14:paraId="02EF6D4D" w14:textId="77777777" w:rsidR="00DF2BD4" w:rsidRDefault="00000000">
      <w:pPr>
        <w:spacing w:line="600" w:lineRule="exact"/>
        <w:ind w:firstLineChars="200" w:firstLine="640"/>
        <w:jc w:val="left"/>
        <w:rPr>
          <w:rFonts w:ascii="黑体" w:eastAsia="黑体" w:hAnsi="黑体" w:cs="Times New Roman"/>
          <w:sz w:val="32"/>
          <w:szCs w:val="32"/>
        </w:rPr>
      </w:pPr>
      <w:bookmarkStart w:id="19" w:name="_Toc9106"/>
      <w:r>
        <w:rPr>
          <w:rFonts w:ascii="黑体" w:eastAsia="黑体" w:hAnsi="黑体" w:cs="Times New Roman" w:hint="eastAsia"/>
          <w:sz w:val="32"/>
          <w:szCs w:val="32"/>
        </w:rPr>
        <w:t>二十一</w:t>
      </w:r>
      <w:r>
        <w:rPr>
          <w:rFonts w:ascii="黑体" w:eastAsia="黑体" w:hAnsi="黑体" w:cs="Times New Roman"/>
          <w:sz w:val="32"/>
          <w:szCs w:val="32"/>
        </w:rPr>
        <w:t>、豆制品</w:t>
      </w:r>
      <w:bookmarkEnd w:id="19"/>
    </w:p>
    <w:p w14:paraId="3640E18A"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219384F"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w:t>
      </w:r>
      <w:r>
        <w:rPr>
          <w:rFonts w:ascii="Times New Roman" w:eastAsia="仿宋_GB2312" w:hAnsi="Times New Roman" w:cs="Times New Roman"/>
          <w:sz w:val="32"/>
          <w:szCs w:val="32"/>
        </w:rPr>
        <w:lastRenderedPageBreak/>
        <w:t>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4C9222FD"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D551A2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64D926A1"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计）（除豆浆类外的产品检测）、大肠菌群（限即食预包装食品检测）、沙门氏菌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79ABCDD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w:t>
      </w:r>
      <w:r>
        <w:rPr>
          <w:rFonts w:ascii="Times New Roman" w:eastAsia="仿宋_GB2312" w:hAnsi="Times New Roman" w:cs="Times New Roman"/>
          <w:sz w:val="32"/>
          <w:szCs w:val="32"/>
        </w:rPr>
        <w:lastRenderedPageBreak/>
        <w:t>其钾盐（以山梨酸计）、脱氢乙酸及其钠盐（以脱氢乙酸计）铝的残留量（干样品，以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F05C69E" w14:textId="77777777" w:rsidR="00DF2BD4" w:rsidRDefault="00000000">
      <w:pPr>
        <w:spacing w:line="600" w:lineRule="exact"/>
        <w:ind w:firstLineChars="200" w:firstLine="640"/>
        <w:jc w:val="left"/>
        <w:rPr>
          <w:rFonts w:ascii="黑体" w:eastAsia="黑体" w:hAnsi="黑体" w:cs="Times New Roman"/>
          <w:sz w:val="32"/>
          <w:szCs w:val="32"/>
        </w:rPr>
      </w:pPr>
      <w:bookmarkStart w:id="20" w:name="_Toc11656"/>
      <w:r>
        <w:rPr>
          <w:rFonts w:ascii="黑体" w:eastAsia="黑体" w:hAnsi="黑体" w:cs="Times New Roman" w:hint="eastAsia"/>
          <w:sz w:val="32"/>
          <w:szCs w:val="32"/>
        </w:rPr>
        <w:t>二十二</w:t>
      </w:r>
      <w:r>
        <w:rPr>
          <w:rFonts w:ascii="黑体" w:eastAsia="黑体" w:hAnsi="黑体" w:cs="Times New Roman"/>
          <w:sz w:val="32"/>
          <w:szCs w:val="32"/>
        </w:rPr>
        <w:t>、餐饮食品</w:t>
      </w:r>
      <w:bookmarkEnd w:id="20"/>
    </w:p>
    <w:p w14:paraId="2BA176BD"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C54F43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122AE896"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32971ED" w14:textId="77777777" w:rsidR="00DF2BD4" w:rsidRDefault="00000000">
      <w:pPr>
        <w:spacing w:line="600" w:lineRule="exact"/>
        <w:ind w:firstLineChars="200" w:firstLine="640"/>
        <w:rPr>
          <w:rFonts w:ascii="Times New Roman" w:eastAsia="仿宋_GB2312" w:hAnsi="Times New Roman" w:cs="Times New Roman"/>
          <w:sz w:val="32"/>
          <w:szCs w:val="32"/>
        </w:rPr>
      </w:pPr>
      <w:bookmarkStart w:id="21" w:name="_Toc2877"/>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发酵面制品（自制）：苯甲酸及其钠盐（以苯甲酸计）、山梨酸及其钾盐（以山梨酸计）、糖精钠（以糖精计）。</w:t>
      </w:r>
    </w:p>
    <w:p w14:paraId="380443C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火锅调味料（底料、蘸料）（自制）：罂粟碱、吗啡、可待因、那可丁。</w:t>
      </w:r>
    </w:p>
    <w:p w14:paraId="16A7EE8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复用餐饮具（餐馆自行消毒）：阴离子合成洗涤剂（以十二烷基苯磺酸钠计）（限采用化学消毒法的餐饮具检测）、大肠菌群。</w:t>
      </w:r>
    </w:p>
    <w:p w14:paraId="43755E7F"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复用餐饮具（集中清洗消毒服务单位消毒）：阴离子合</w:t>
      </w:r>
      <w:r>
        <w:rPr>
          <w:rFonts w:ascii="Times New Roman" w:eastAsia="仿宋_GB2312" w:hAnsi="Times New Roman" w:cs="Times New Roman"/>
          <w:sz w:val="32"/>
          <w:szCs w:val="32"/>
        </w:rPr>
        <w:lastRenderedPageBreak/>
        <w:t>成洗涤剂（以十二烷基苯磺酸钠计）（限采用化学消毒法的餐饮具检测）、大肠菌群。</w:t>
      </w:r>
    </w:p>
    <w:p w14:paraId="08B6F83F"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酱腌菜（餐饮）（自制）：铅（以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亚硝酸钠计）、二氧化硫残留量、苯甲酸及其钠盐（以苯甲酸计）、山梨酸及其钾盐（以山梨酸计）、脱氢乙酸及其钠盐（以脱氢乙酸计）、防腐剂混合使用时各自用量占其最大使用量的比例之和。</w:t>
      </w:r>
    </w:p>
    <w:p w14:paraId="6E5E2EA6"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汤汁类（餐饮）（自制）：罂粟碱、吗啡、可待因、那可定。</w:t>
      </w:r>
    </w:p>
    <w:p w14:paraId="2E308520" w14:textId="77777777" w:rsidR="00DF2BD4"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二十三</w:t>
      </w:r>
      <w:r>
        <w:rPr>
          <w:rFonts w:ascii="黑体" w:eastAsia="黑体" w:hAnsi="黑体" w:cs="Times New Roman"/>
          <w:sz w:val="32"/>
          <w:szCs w:val="32"/>
        </w:rPr>
        <w:t>、食用农产品</w:t>
      </w:r>
      <w:bookmarkEnd w:id="21"/>
    </w:p>
    <w:p w14:paraId="166FE8FB"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E499C2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48F976FD" w14:textId="77777777" w:rsidR="00DF2BD4"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5569F6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072EF86F"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牛肉：挥发性盐基氮、恩诺沙星、呋喃唑酮代谢物、</w:t>
      </w:r>
      <w:r>
        <w:rPr>
          <w:rFonts w:ascii="Times New Roman" w:eastAsia="仿宋_GB2312" w:hAnsi="Times New Roman" w:cs="Times New Roman"/>
          <w:sz w:val="32"/>
          <w:szCs w:val="32"/>
        </w:rPr>
        <w:lastRenderedPageBreak/>
        <w:t>呋喃西林代谢物、磺胺类（总量）、甲氧苄啶、氯霉素、氟苯尼考、五氯酚酸钠（以五氯酚计）、多西环素、土霉素、青霉素、克伦特罗、莱克多巴胺、沙丁胺醇、地塞米松、林可霉素、土霉素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FFD7A04"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羊肉：恩诺沙星、呋喃唑酮代谢物、呋喃西林代谢物、磺胺类（总量）、氯霉素、氟苯尼考、五氯酚酸钠（以五氯酚计）、克伦特罗、莱克多巴胺、沙丁胺醇、林可霉素、土霉素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A3EAE11"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41A88802"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恩诺沙星、呋喃唑酮代谢物、呋喃西林代谢物、呋喃妥因代谢物、磺胺类（总量）、甲氧苄啶、氯霉素、氟苯尼考、五氯酚酸钠（以五氯酚计）、多西环素、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797699A7"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其他禽副产品：恩诺沙星（限肝、肾检测）、呋喃唑酮代谢物、呋喃西林代谢物、呋喃妥因代谢物、氯霉素、五氯酚酸钠（以五氯酚计）。</w:t>
      </w:r>
    </w:p>
    <w:p w14:paraId="55F18F35"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计）（松茸和姬松茸除外）、总砷（以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计）（松茸除外）、百菌清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w:t>
      </w:r>
      <w:r>
        <w:rPr>
          <w:rFonts w:ascii="Times New Roman" w:eastAsia="仿宋_GB2312" w:hAnsi="Times New Roman" w:cs="Times New Roman"/>
          <w:sz w:val="32"/>
          <w:szCs w:val="32"/>
        </w:rPr>
        <w:lastRenderedPageBreak/>
        <w:t>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、氯氟氰菊酯和高效氯氟氰菊酯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F0FC1B1"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啶虫脒、毒死蜱、多菌灵、二甲戊灵、氟虫腈、腐霉利、甲胺磷、甲拌磷、甲基异柳磷、克百威、乐果、六六六、氯氟氰菊酯和高效氯氟氰菊酯、氯氰菊酯和高效氯氰菊酯、水胺硫磷、辛硫磷、氧乐果、乙酰甲胺磷、异菌脲。</w:t>
      </w:r>
    </w:p>
    <w:p w14:paraId="0A866A30"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结球甘蓝：甲胺磷、甲基异柳磷、克百威、灭线磷、氧乐果、乙酰甲胺磷。</w:t>
      </w:r>
    </w:p>
    <w:p w14:paraId="61A4607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计）、阿维菌素、吡虫啉、啶虫脒、毒死蜱、氟虫腈、甲胺磷、甲拌磷、克百威、乐果、水胺硫磷、氧乐果、乙酰甲胺磷、唑虫酰胺。</w:t>
      </w:r>
    </w:p>
    <w:p w14:paraId="7A15BBCC"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吡虫啉、敌敌畏、啶虫脒、毒死蜱、氟虫腈、甲氨基阿维菌素苯甲酸盐、甲胺磷、甲拌磷、甲基异柳磷、克百威、氯氟氰菊酯和高效氯氟氰菊酯、氯氰菊酯和高效氯氰菊酯、水胺硫磷、氧乐果。</w:t>
      </w:r>
    </w:p>
    <w:p w14:paraId="2ED28A01"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油麦菜：阿维菌素、啶虫脒、毒死蜱、氟虫腈、甲胺磷、甲拌磷、腈菌唑、克百威、氯氟氰菊酯和高效氯氟氰菊酯、灭多威、噻虫嗪、水胺硫磷、氧乐果、乙酰甲胺磷。</w:t>
      </w:r>
    </w:p>
    <w:p w14:paraId="5E051CC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计）、甲氨基阿维菌素苯甲酸盐、甲胺磷、甲拌磷、甲氰菊酯、克百威、噻虫胺、噻虫嗪、霜霉威和霜霉威盐酸盐、水胺硫磷、氧乐果。</w:t>
      </w:r>
    </w:p>
    <w:p w14:paraId="052EFFE1"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倍硫磷、吡虫啉、吡唑醚菌酯、丙溴磷、敌敌畏、啶虫脒、氟虫腈、甲氨基阿维菌素苯甲酸盐、甲胺磷、甲拌磷、克百威、联苯菊酯、氯氟氰菊酯和高效氯氟氰菊酯、氯氰菊酯和高效氯氰菊酯、噻虫胺、噻虫嗪、杀扑磷、水胺硫磷、氧乐果。</w:t>
      </w:r>
    </w:p>
    <w:p w14:paraId="771B0392"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计）、敌敌畏、毒死蜱、腐霉利、甲胺磷、甲拌磷、克百威、氯氟氰菊酯和高效氯氟氰菊酯、氯氰菊酯和高效氯氰菊酯、烯酰吗啉、溴氰菊酯、氧乐果、乙酰甲胺磷。</w:t>
      </w:r>
    </w:p>
    <w:p w14:paraId="6264F804"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甜椒：铅（以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计）、阿维菌素、吡虫啉、啶虫脒、甲胺磷、噻虫胺、水胺硫磷、氧乐果。</w:t>
      </w:r>
    </w:p>
    <w:p w14:paraId="568B9495"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黄瓜：阿维菌素、倍硫磷、哒螨灵、敌敌畏、毒死蜱、腐霉利、甲氨基阿维菌素苯甲酸盐、甲拌磷、克百威、噻虫嗪、氧乐果、乙螨唑、异丙威。</w:t>
      </w:r>
    </w:p>
    <w:p w14:paraId="43CFFDE2"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计）、克百威、氯氟氰菊酯和高效氯氟氰菊酯、涕灭威。</w:t>
      </w:r>
    </w:p>
    <w:p w14:paraId="1D4B9435"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计）、氟虫腈、甲拌磷、乐果、氯氟氰菊酯和高效氯氟氰菊酯。</w:t>
      </w:r>
    </w:p>
    <w:p w14:paraId="77816534"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计）、吡虫啉、甲拌磷、克百威、氯氟氰菊酯和高效氯氟氰菊酯、氯氰菊酯和高效氯氰菊酯、氯唑磷、噻虫胺、噻虫嗪、氧乐果。</w:t>
      </w:r>
    </w:p>
    <w:p w14:paraId="3A1485AF"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洋葱：铅（以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计）、多菌灵、二甲戊灵、氟虫腈、毒死蜱、腐霉利、甲拌磷、肟菌酯、啶虫</w:t>
      </w:r>
      <w:r>
        <w:rPr>
          <w:rFonts w:ascii="Times New Roman" w:eastAsia="仿宋_GB2312" w:hAnsi="Times New Roman" w:cs="Times New Roman"/>
          <w:sz w:val="32"/>
          <w:szCs w:val="32"/>
        </w:rPr>
        <w:lastRenderedPageBreak/>
        <w:t>脒、氧乐果、阿维菌素、甲基异柳磷、马拉硫磷、嘧霉胺。</w:t>
      </w:r>
    </w:p>
    <w:p w14:paraId="405965EA"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马铃薯：铅（以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计）、百菌清、苯醚甲环唑、噻虫嗪、毒死蜱、甲拌磷、氧乐果、氯氟氰菊酯和高效氯氟氰菊酯、吡虫啉、噻虫胺、阿维菌素、甲基异柳磷、克百威、水胺硫磷。</w:t>
      </w:r>
    </w:p>
    <w:p w14:paraId="40A78598"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白萝卜：铅（以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计）、毒死蜱、甲拌磷、氧乐果、氯氟氰菊酯和高效氯氟氰菊酯、吡虫啉、氟虫腈、阿维菌素、甲基异柳磷、克百威、水胺硫磷。</w:t>
      </w:r>
    </w:p>
    <w:p w14:paraId="75BCEBE9"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14:paraId="6BB345B9"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苹果：敌敌畏、啶虫脒、毒死蜱、甲拌磷、克百威、氧乐果。</w:t>
      </w:r>
    </w:p>
    <w:p w14:paraId="5786C29E" w14:textId="77777777" w:rsidR="00DF2BD4"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梨：吡虫啉、敌敌畏、毒死蜱、多菌灵、克百威、氯氟氰菊酯和高效氯氟氰菊酯、氧乐果、水胺硫磷、苯醚甲环唑、甲基硫菌灵、咪鲜胺和咪鲜胺锰盐。</w:t>
      </w:r>
    </w:p>
    <w:p w14:paraId="67E4FD57" w14:textId="77777777" w:rsidR="00DF2BD4" w:rsidRDefault="00DF2BD4">
      <w:pPr>
        <w:spacing w:line="600" w:lineRule="exact"/>
        <w:ind w:firstLineChars="200" w:firstLine="643"/>
        <w:rPr>
          <w:rFonts w:ascii="Times New Roman" w:eastAsia="仿宋_GB2312" w:hAnsi="Times New Roman" w:cs="Times New Roman"/>
          <w:b/>
          <w:sz w:val="32"/>
          <w:szCs w:val="32"/>
        </w:rPr>
      </w:pPr>
    </w:p>
    <w:sectPr w:rsidR="00DF2B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DFE1" w14:textId="77777777" w:rsidR="00012510" w:rsidRDefault="00012510">
      <w:r>
        <w:separator/>
      </w:r>
    </w:p>
  </w:endnote>
  <w:endnote w:type="continuationSeparator" w:id="0">
    <w:p w14:paraId="7D7305D2" w14:textId="77777777" w:rsidR="00012510" w:rsidRDefault="0001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3006761C" w14:textId="77777777" w:rsidR="00DF2BD4"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E593" w14:textId="77777777" w:rsidR="00012510" w:rsidRDefault="00012510">
      <w:r>
        <w:separator/>
      </w:r>
    </w:p>
  </w:footnote>
  <w:footnote w:type="continuationSeparator" w:id="0">
    <w:p w14:paraId="6CC767E4" w14:textId="77777777" w:rsidR="00012510" w:rsidRDefault="00012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CC6"/>
    <w:rsid w:val="00003F2C"/>
    <w:rsid w:val="0000415E"/>
    <w:rsid w:val="000065AE"/>
    <w:rsid w:val="00012001"/>
    <w:rsid w:val="00012510"/>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647"/>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2BD4"/>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864A27"/>
    <w:rsid w:val="01A404E2"/>
    <w:rsid w:val="01A90BC8"/>
    <w:rsid w:val="01DF74D9"/>
    <w:rsid w:val="021F7445"/>
    <w:rsid w:val="027B36D1"/>
    <w:rsid w:val="02AD678C"/>
    <w:rsid w:val="02AF3A41"/>
    <w:rsid w:val="02DD235B"/>
    <w:rsid w:val="030840F2"/>
    <w:rsid w:val="030B7A9D"/>
    <w:rsid w:val="03112C80"/>
    <w:rsid w:val="03115531"/>
    <w:rsid w:val="032017EF"/>
    <w:rsid w:val="033C1A3A"/>
    <w:rsid w:val="0351073E"/>
    <w:rsid w:val="039B0558"/>
    <w:rsid w:val="03CB4C17"/>
    <w:rsid w:val="03EE357B"/>
    <w:rsid w:val="04294DF9"/>
    <w:rsid w:val="0432289A"/>
    <w:rsid w:val="044122FE"/>
    <w:rsid w:val="045E471C"/>
    <w:rsid w:val="04804FC4"/>
    <w:rsid w:val="04944047"/>
    <w:rsid w:val="049816FC"/>
    <w:rsid w:val="04BF0F8E"/>
    <w:rsid w:val="04EF6302"/>
    <w:rsid w:val="04F10038"/>
    <w:rsid w:val="05335295"/>
    <w:rsid w:val="054729E6"/>
    <w:rsid w:val="05553C1D"/>
    <w:rsid w:val="05686980"/>
    <w:rsid w:val="05D41222"/>
    <w:rsid w:val="05E467DD"/>
    <w:rsid w:val="05F92253"/>
    <w:rsid w:val="060D27FE"/>
    <w:rsid w:val="06662D03"/>
    <w:rsid w:val="06BC68C4"/>
    <w:rsid w:val="07075C32"/>
    <w:rsid w:val="07120D34"/>
    <w:rsid w:val="07340395"/>
    <w:rsid w:val="07C36CC0"/>
    <w:rsid w:val="07FA477F"/>
    <w:rsid w:val="083F2B50"/>
    <w:rsid w:val="0861422C"/>
    <w:rsid w:val="08E376ED"/>
    <w:rsid w:val="09404177"/>
    <w:rsid w:val="095E5C9C"/>
    <w:rsid w:val="09731DA7"/>
    <w:rsid w:val="098E1F7C"/>
    <w:rsid w:val="09F81D0F"/>
    <w:rsid w:val="0A216936"/>
    <w:rsid w:val="0A5E1AC6"/>
    <w:rsid w:val="0A795662"/>
    <w:rsid w:val="0A895CDE"/>
    <w:rsid w:val="0A994099"/>
    <w:rsid w:val="0ACF103E"/>
    <w:rsid w:val="0B713CD2"/>
    <w:rsid w:val="0B7227BA"/>
    <w:rsid w:val="0B733A93"/>
    <w:rsid w:val="0B9269EA"/>
    <w:rsid w:val="0BA032F1"/>
    <w:rsid w:val="0BE17F48"/>
    <w:rsid w:val="0BF14F4E"/>
    <w:rsid w:val="0C190EFD"/>
    <w:rsid w:val="0C1F38FC"/>
    <w:rsid w:val="0C2015BA"/>
    <w:rsid w:val="0C291674"/>
    <w:rsid w:val="0CBC5741"/>
    <w:rsid w:val="0CC87B29"/>
    <w:rsid w:val="0CD86F5F"/>
    <w:rsid w:val="0D2261D9"/>
    <w:rsid w:val="0D6F2749"/>
    <w:rsid w:val="0D7A4C46"/>
    <w:rsid w:val="0D9C3B86"/>
    <w:rsid w:val="0DA3355F"/>
    <w:rsid w:val="0DA767F3"/>
    <w:rsid w:val="0DF200F5"/>
    <w:rsid w:val="0E0D35F3"/>
    <w:rsid w:val="0E3E31D6"/>
    <w:rsid w:val="0E4E38F5"/>
    <w:rsid w:val="0E5352B7"/>
    <w:rsid w:val="0E5F0E2C"/>
    <w:rsid w:val="0EDB34EE"/>
    <w:rsid w:val="0EDE791E"/>
    <w:rsid w:val="0EE24A43"/>
    <w:rsid w:val="0F7565D7"/>
    <w:rsid w:val="0F935731"/>
    <w:rsid w:val="0FCB37D0"/>
    <w:rsid w:val="0FD31749"/>
    <w:rsid w:val="0FE871E7"/>
    <w:rsid w:val="102028C9"/>
    <w:rsid w:val="1054744D"/>
    <w:rsid w:val="113468A3"/>
    <w:rsid w:val="113A332A"/>
    <w:rsid w:val="113F112A"/>
    <w:rsid w:val="117E6314"/>
    <w:rsid w:val="118A2837"/>
    <w:rsid w:val="11A91930"/>
    <w:rsid w:val="11B17CC1"/>
    <w:rsid w:val="11F10F58"/>
    <w:rsid w:val="12355362"/>
    <w:rsid w:val="129802FE"/>
    <w:rsid w:val="12D96C86"/>
    <w:rsid w:val="130636D5"/>
    <w:rsid w:val="132867B8"/>
    <w:rsid w:val="13557C82"/>
    <w:rsid w:val="13626551"/>
    <w:rsid w:val="13B04FCD"/>
    <w:rsid w:val="13C11DC8"/>
    <w:rsid w:val="13C93A6E"/>
    <w:rsid w:val="13CA47D1"/>
    <w:rsid w:val="13F229E3"/>
    <w:rsid w:val="13F953BB"/>
    <w:rsid w:val="14113C19"/>
    <w:rsid w:val="14927F92"/>
    <w:rsid w:val="14980F1E"/>
    <w:rsid w:val="14B174B2"/>
    <w:rsid w:val="14BD31AA"/>
    <w:rsid w:val="14C87896"/>
    <w:rsid w:val="14D87AEE"/>
    <w:rsid w:val="15217CF7"/>
    <w:rsid w:val="158625AB"/>
    <w:rsid w:val="15BD5201"/>
    <w:rsid w:val="15D508A1"/>
    <w:rsid w:val="161215F5"/>
    <w:rsid w:val="161714FF"/>
    <w:rsid w:val="165E3789"/>
    <w:rsid w:val="177056FB"/>
    <w:rsid w:val="17845BDE"/>
    <w:rsid w:val="17A03F26"/>
    <w:rsid w:val="17B564F2"/>
    <w:rsid w:val="17F60C55"/>
    <w:rsid w:val="18146A54"/>
    <w:rsid w:val="183613E4"/>
    <w:rsid w:val="183909C5"/>
    <w:rsid w:val="18C3582E"/>
    <w:rsid w:val="19296BEB"/>
    <w:rsid w:val="194C0D15"/>
    <w:rsid w:val="19634492"/>
    <w:rsid w:val="198E4C83"/>
    <w:rsid w:val="19BB0C87"/>
    <w:rsid w:val="19E262E2"/>
    <w:rsid w:val="19F27366"/>
    <w:rsid w:val="1AE22258"/>
    <w:rsid w:val="1AF12437"/>
    <w:rsid w:val="1B1237D2"/>
    <w:rsid w:val="1B4E4A68"/>
    <w:rsid w:val="1B547287"/>
    <w:rsid w:val="1B73407A"/>
    <w:rsid w:val="1B9119E5"/>
    <w:rsid w:val="1BD658E4"/>
    <w:rsid w:val="1C0A0143"/>
    <w:rsid w:val="1C792CF4"/>
    <w:rsid w:val="1C9C1360"/>
    <w:rsid w:val="1CAA3A66"/>
    <w:rsid w:val="1CB913C5"/>
    <w:rsid w:val="1CC31F15"/>
    <w:rsid w:val="1CC5367B"/>
    <w:rsid w:val="1D1D5B88"/>
    <w:rsid w:val="1D2A68D7"/>
    <w:rsid w:val="1D6129BF"/>
    <w:rsid w:val="1D6C4F52"/>
    <w:rsid w:val="1D810117"/>
    <w:rsid w:val="1D9E6B6D"/>
    <w:rsid w:val="1DD30A1B"/>
    <w:rsid w:val="1E021974"/>
    <w:rsid w:val="1E034101"/>
    <w:rsid w:val="1E1F4375"/>
    <w:rsid w:val="1E4759F8"/>
    <w:rsid w:val="1E62158A"/>
    <w:rsid w:val="1E644ECF"/>
    <w:rsid w:val="1E744A8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3B5853"/>
    <w:rsid w:val="208F0C0B"/>
    <w:rsid w:val="209836D9"/>
    <w:rsid w:val="20A16C15"/>
    <w:rsid w:val="20A3664B"/>
    <w:rsid w:val="20A7040F"/>
    <w:rsid w:val="20D75508"/>
    <w:rsid w:val="20DA4B69"/>
    <w:rsid w:val="20E33F9F"/>
    <w:rsid w:val="21015F9B"/>
    <w:rsid w:val="212D3CF0"/>
    <w:rsid w:val="215A5042"/>
    <w:rsid w:val="21BF7657"/>
    <w:rsid w:val="21D3768F"/>
    <w:rsid w:val="21E35F4E"/>
    <w:rsid w:val="22184D58"/>
    <w:rsid w:val="22353CB7"/>
    <w:rsid w:val="223615E9"/>
    <w:rsid w:val="224E68B2"/>
    <w:rsid w:val="22524230"/>
    <w:rsid w:val="228448C9"/>
    <w:rsid w:val="22A44C4A"/>
    <w:rsid w:val="22F94375"/>
    <w:rsid w:val="22FC0890"/>
    <w:rsid w:val="233713D2"/>
    <w:rsid w:val="23446C71"/>
    <w:rsid w:val="23547471"/>
    <w:rsid w:val="23620335"/>
    <w:rsid w:val="23B26FD1"/>
    <w:rsid w:val="23D70F3F"/>
    <w:rsid w:val="23DC1A99"/>
    <w:rsid w:val="241E68C2"/>
    <w:rsid w:val="24224FB8"/>
    <w:rsid w:val="246619E0"/>
    <w:rsid w:val="246A5EE0"/>
    <w:rsid w:val="24A24A9D"/>
    <w:rsid w:val="24A25117"/>
    <w:rsid w:val="25583A87"/>
    <w:rsid w:val="258349E6"/>
    <w:rsid w:val="25A26D6C"/>
    <w:rsid w:val="25A31F57"/>
    <w:rsid w:val="25AC7E41"/>
    <w:rsid w:val="25D94D82"/>
    <w:rsid w:val="25FD2213"/>
    <w:rsid w:val="26864E37"/>
    <w:rsid w:val="26B451D2"/>
    <w:rsid w:val="26E529B3"/>
    <w:rsid w:val="27057CB4"/>
    <w:rsid w:val="272E0308"/>
    <w:rsid w:val="27426CA6"/>
    <w:rsid w:val="275023A2"/>
    <w:rsid w:val="277F62B7"/>
    <w:rsid w:val="278007C8"/>
    <w:rsid w:val="279045D1"/>
    <w:rsid w:val="2792416F"/>
    <w:rsid w:val="27A66DBF"/>
    <w:rsid w:val="27CC71E3"/>
    <w:rsid w:val="27D65BA6"/>
    <w:rsid w:val="27F9674B"/>
    <w:rsid w:val="2838427B"/>
    <w:rsid w:val="288A5F02"/>
    <w:rsid w:val="28B0519E"/>
    <w:rsid w:val="29014296"/>
    <w:rsid w:val="291B360B"/>
    <w:rsid w:val="29262A18"/>
    <w:rsid w:val="29332F86"/>
    <w:rsid w:val="293D3FCE"/>
    <w:rsid w:val="296352A9"/>
    <w:rsid w:val="296A7FDB"/>
    <w:rsid w:val="29B813EF"/>
    <w:rsid w:val="29F97533"/>
    <w:rsid w:val="2A7A3A47"/>
    <w:rsid w:val="2A8C5C6F"/>
    <w:rsid w:val="2AD57D7C"/>
    <w:rsid w:val="2ADE7574"/>
    <w:rsid w:val="2B347F25"/>
    <w:rsid w:val="2B6061C9"/>
    <w:rsid w:val="2B822F66"/>
    <w:rsid w:val="2BA4006E"/>
    <w:rsid w:val="2BB35603"/>
    <w:rsid w:val="2BC30D83"/>
    <w:rsid w:val="2BD134CD"/>
    <w:rsid w:val="2BFA5F57"/>
    <w:rsid w:val="2C000953"/>
    <w:rsid w:val="2C0C79F5"/>
    <w:rsid w:val="2C2D7022"/>
    <w:rsid w:val="2C830954"/>
    <w:rsid w:val="2CC279B8"/>
    <w:rsid w:val="2CEA45E0"/>
    <w:rsid w:val="2D207FD1"/>
    <w:rsid w:val="2D491BDE"/>
    <w:rsid w:val="2D7422F5"/>
    <w:rsid w:val="2D924ED5"/>
    <w:rsid w:val="2DAC2AB7"/>
    <w:rsid w:val="2DDF2F9F"/>
    <w:rsid w:val="2DEA3A81"/>
    <w:rsid w:val="2DEC36CC"/>
    <w:rsid w:val="2E002120"/>
    <w:rsid w:val="2E036BCF"/>
    <w:rsid w:val="2E0761E3"/>
    <w:rsid w:val="2E37487A"/>
    <w:rsid w:val="2E4A352C"/>
    <w:rsid w:val="2E9A37D2"/>
    <w:rsid w:val="2EBD7BB0"/>
    <w:rsid w:val="2EC34F63"/>
    <w:rsid w:val="2F1948A9"/>
    <w:rsid w:val="2F217C1E"/>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4F5B66"/>
    <w:rsid w:val="325108A4"/>
    <w:rsid w:val="327168B8"/>
    <w:rsid w:val="329C1BD4"/>
    <w:rsid w:val="32B41675"/>
    <w:rsid w:val="32FC7395"/>
    <w:rsid w:val="33352735"/>
    <w:rsid w:val="334C1DB4"/>
    <w:rsid w:val="339646B2"/>
    <w:rsid w:val="33A9609D"/>
    <w:rsid w:val="33C12315"/>
    <w:rsid w:val="33EB6BAD"/>
    <w:rsid w:val="33ED1649"/>
    <w:rsid w:val="34172C0C"/>
    <w:rsid w:val="344A4C8D"/>
    <w:rsid w:val="34556336"/>
    <w:rsid w:val="34725357"/>
    <w:rsid w:val="34B333A0"/>
    <w:rsid w:val="34C83927"/>
    <w:rsid w:val="34D84831"/>
    <w:rsid w:val="34DC6FA8"/>
    <w:rsid w:val="34E92AC0"/>
    <w:rsid w:val="353511EE"/>
    <w:rsid w:val="353C43C9"/>
    <w:rsid w:val="35455190"/>
    <w:rsid w:val="356C0059"/>
    <w:rsid w:val="356E5A46"/>
    <w:rsid w:val="35704437"/>
    <w:rsid w:val="35882BB7"/>
    <w:rsid w:val="359D5971"/>
    <w:rsid w:val="35B03F78"/>
    <w:rsid w:val="35E73E14"/>
    <w:rsid w:val="35F66653"/>
    <w:rsid w:val="35FF12FC"/>
    <w:rsid w:val="36417630"/>
    <w:rsid w:val="366C7C3F"/>
    <w:rsid w:val="367337CC"/>
    <w:rsid w:val="36764747"/>
    <w:rsid w:val="36833BCD"/>
    <w:rsid w:val="369A0AD2"/>
    <w:rsid w:val="36B779D9"/>
    <w:rsid w:val="36BA27A1"/>
    <w:rsid w:val="36EE3BD9"/>
    <w:rsid w:val="36FA0D5F"/>
    <w:rsid w:val="370513CD"/>
    <w:rsid w:val="374024C1"/>
    <w:rsid w:val="374F6BED"/>
    <w:rsid w:val="3753293F"/>
    <w:rsid w:val="379B4223"/>
    <w:rsid w:val="37D027AD"/>
    <w:rsid w:val="37E24336"/>
    <w:rsid w:val="37E364F0"/>
    <w:rsid w:val="38172213"/>
    <w:rsid w:val="381E7F61"/>
    <w:rsid w:val="3895625D"/>
    <w:rsid w:val="38BD4594"/>
    <w:rsid w:val="38FE1AFE"/>
    <w:rsid w:val="39017BBA"/>
    <w:rsid w:val="39023D25"/>
    <w:rsid w:val="39292208"/>
    <w:rsid w:val="39520450"/>
    <w:rsid w:val="395C4E8E"/>
    <w:rsid w:val="39B9152E"/>
    <w:rsid w:val="39BA127A"/>
    <w:rsid w:val="3A071BC0"/>
    <w:rsid w:val="3A60385F"/>
    <w:rsid w:val="3A6F720B"/>
    <w:rsid w:val="3AF637F4"/>
    <w:rsid w:val="3AFE433B"/>
    <w:rsid w:val="3B057CB2"/>
    <w:rsid w:val="3B331F76"/>
    <w:rsid w:val="3B49787F"/>
    <w:rsid w:val="3B4C61C3"/>
    <w:rsid w:val="3B532B46"/>
    <w:rsid w:val="3B611B38"/>
    <w:rsid w:val="3BC3400B"/>
    <w:rsid w:val="3BD50A25"/>
    <w:rsid w:val="3C625919"/>
    <w:rsid w:val="3C713262"/>
    <w:rsid w:val="3C9373F8"/>
    <w:rsid w:val="3CC07B4A"/>
    <w:rsid w:val="3CED6B70"/>
    <w:rsid w:val="3CFD4653"/>
    <w:rsid w:val="3D1037E0"/>
    <w:rsid w:val="3D50524A"/>
    <w:rsid w:val="3D5E09FB"/>
    <w:rsid w:val="3D6D44AB"/>
    <w:rsid w:val="3D9A2E27"/>
    <w:rsid w:val="3D9E6C34"/>
    <w:rsid w:val="3DE11404"/>
    <w:rsid w:val="3DF05249"/>
    <w:rsid w:val="3E062E06"/>
    <w:rsid w:val="3E7C049D"/>
    <w:rsid w:val="3E9B5393"/>
    <w:rsid w:val="3EC44615"/>
    <w:rsid w:val="3EED4DFA"/>
    <w:rsid w:val="3F190FC1"/>
    <w:rsid w:val="3F661CE4"/>
    <w:rsid w:val="3F761C89"/>
    <w:rsid w:val="3F7C2086"/>
    <w:rsid w:val="3FBA2E0B"/>
    <w:rsid w:val="40410390"/>
    <w:rsid w:val="4071080D"/>
    <w:rsid w:val="407F3E9A"/>
    <w:rsid w:val="408D37E3"/>
    <w:rsid w:val="408E31EA"/>
    <w:rsid w:val="40982232"/>
    <w:rsid w:val="40A107A5"/>
    <w:rsid w:val="40B548B8"/>
    <w:rsid w:val="40C8049E"/>
    <w:rsid w:val="40D40263"/>
    <w:rsid w:val="413C2DF3"/>
    <w:rsid w:val="41635A41"/>
    <w:rsid w:val="416A7710"/>
    <w:rsid w:val="41711F54"/>
    <w:rsid w:val="418710AB"/>
    <w:rsid w:val="41E11926"/>
    <w:rsid w:val="41F12A3B"/>
    <w:rsid w:val="41F74DEF"/>
    <w:rsid w:val="42140ECF"/>
    <w:rsid w:val="42255D98"/>
    <w:rsid w:val="427B626D"/>
    <w:rsid w:val="4289110D"/>
    <w:rsid w:val="429159D0"/>
    <w:rsid w:val="42A24214"/>
    <w:rsid w:val="42AB13F7"/>
    <w:rsid w:val="42C53514"/>
    <w:rsid w:val="42E77E92"/>
    <w:rsid w:val="42F65E36"/>
    <w:rsid w:val="433964E6"/>
    <w:rsid w:val="43556C07"/>
    <w:rsid w:val="436C3C3A"/>
    <w:rsid w:val="43C05F2B"/>
    <w:rsid w:val="43D63DD9"/>
    <w:rsid w:val="43E57F23"/>
    <w:rsid w:val="43F37E69"/>
    <w:rsid w:val="44066F52"/>
    <w:rsid w:val="444A0940"/>
    <w:rsid w:val="446210D6"/>
    <w:rsid w:val="44CF0FCA"/>
    <w:rsid w:val="452378F0"/>
    <w:rsid w:val="45341D5E"/>
    <w:rsid w:val="453E3470"/>
    <w:rsid w:val="455A7440"/>
    <w:rsid w:val="45651290"/>
    <w:rsid w:val="45790749"/>
    <w:rsid w:val="45885B85"/>
    <w:rsid w:val="4606682B"/>
    <w:rsid w:val="46275E54"/>
    <w:rsid w:val="46324DC8"/>
    <w:rsid w:val="466C3E7F"/>
    <w:rsid w:val="468E35D2"/>
    <w:rsid w:val="46957BB9"/>
    <w:rsid w:val="46D93D8B"/>
    <w:rsid w:val="47081B1C"/>
    <w:rsid w:val="470F5434"/>
    <w:rsid w:val="472C4A21"/>
    <w:rsid w:val="472D3690"/>
    <w:rsid w:val="47344098"/>
    <w:rsid w:val="476A1665"/>
    <w:rsid w:val="47814028"/>
    <w:rsid w:val="478C3010"/>
    <w:rsid w:val="47933105"/>
    <w:rsid w:val="47973308"/>
    <w:rsid w:val="47EC43E0"/>
    <w:rsid w:val="47ED3A55"/>
    <w:rsid w:val="483268AF"/>
    <w:rsid w:val="48450EE7"/>
    <w:rsid w:val="484A55F8"/>
    <w:rsid w:val="48760B5B"/>
    <w:rsid w:val="4883402E"/>
    <w:rsid w:val="48A02B65"/>
    <w:rsid w:val="48A21596"/>
    <w:rsid w:val="48AE3E72"/>
    <w:rsid w:val="48B12FAE"/>
    <w:rsid w:val="48B4464C"/>
    <w:rsid w:val="48EB6052"/>
    <w:rsid w:val="48ED292C"/>
    <w:rsid w:val="48FA7E25"/>
    <w:rsid w:val="490C09B0"/>
    <w:rsid w:val="493E4EB6"/>
    <w:rsid w:val="49550F6D"/>
    <w:rsid w:val="497A7332"/>
    <w:rsid w:val="49A245B2"/>
    <w:rsid w:val="49AF79E0"/>
    <w:rsid w:val="49D910DE"/>
    <w:rsid w:val="4A1C3D58"/>
    <w:rsid w:val="4A3803BC"/>
    <w:rsid w:val="4AB13C8E"/>
    <w:rsid w:val="4AC771BC"/>
    <w:rsid w:val="4AD16200"/>
    <w:rsid w:val="4B090459"/>
    <w:rsid w:val="4B2C31E2"/>
    <w:rsid w:val="4B362BEC"/>
    <w:rsid w:val="4B637B9B"/>
    <w:rsid w:val="4B9D7BAD"/>
    <w:rsid w:val="4BD1079D"/>
    <w:rsid w:val="4BE970E2"/>
    <w:rsid w:val="4C366083"/>
    <w:rsid w:val="4C621EBA"/>
    <w:rsid w:val="4C673738"/>
    <w:rsid w:val="4C9C6297"/>
    <w:rsid w:val="4CEA3340"/>
    <w:rsid w:val="4CEB58CD"/>
    <w:rsid w:val="4CF24049"/>
    <w:rsid w:val="4D2E783D"/>
    <w:rsid w:val="4D5C50CF"/>
    <w:rsid w:val="4DA03072"/>
    <w:rsid w:val="4DDE48A5"/>
    <w:rsid w:val="4E301638"/>
    <w:rsid w:val="4E4432FA"/>
    <w:rsid w:val="4E481BAD"/>
    <w:rsid w:val="4E7105B0"/>
    <w:rsid w:val="4E7F73EA"/>
    <w:rsid w:val="4EAB2E47"/>
    <w:rsid w:val="4EDF6974"/>
    <w:rsid w:val="4F0E7749"/>
    <w:rsid w:val="4F1C64FB"/>
    <w:rsid w:val="4F70497F"/>
    <w:rsid w:val="4F907ED3"/>
    <w:rsid w:val="4FA944F3"/>
    <w:rsid w:val="4FCC4157"/>
    <w:rsid w:val="50001E29"/>
    <w:rsid w:val="5001504A"/>
    <w:rsid w:val="50252DE5"/>
    <w:rsid w:val="505A6D79"/>
    <w:rsid w:val="50836669"/>
    <w:rsid w:val="509B49B8"/>
    <w:rsid w:val="50A44C4C"/>
    <w:rsid w:val="50B109B9"/>
    <w:rsid w:val="50D01656"/>
    <w:rsid w:val="50D0623A"/>
    <w:rsid w:val="50DF037D"/>
    <w:rsid w:val="50EA460E"/>
    <w:rsid w:val="51086CEB"/>
    <w:rsid w:val="5112017C"/>
    <w:rsid w:val="51140C62"/>
    <w:rsid w:val="511637E5"/>
    <w:rsid w:val="515052A0"/>
    <w:rsid w:val="515D62DC"/>
    <w:rsid w:val="51661C38"/>
    <w:rsid w:val="51A026FC"/>
    <w:rsid w:val="51C22397"/>
    <w:rsid w:val="51F83507"/>
    <w:rsid w:val="529062B8"/>
    <w:rsid w:val="52B635B1"/>
    <w:rsid w:val="52B82C74"/>
    <w:rsid w:val="52BF3BBE"/>
    <w:rsid w:val="52D44DDC"/>
    <w:rsid w:val="536C21E7"/>
    <w:rsid w:val="538C29FB"/>
    <w:rsid w:val="539701A5"/>
    <w:rsid w:val="53980887"/>
    <w:rsid w:val="53C14498"/>
    <w:rsid w:val="540B7C39"/>
    <w:rsid w:val="54101A67"/>
    <w:rsid w:val="548457D8"/>
    <w:rsid w:val="54F949FD"/>
    <w:rsid w:val="54FC20BE"/>
    <w:rsid w:val="55047CFE"/>
    <w:rsid w:val="551E3BD6"/>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A4227D"/>
    <w:rsid w:val="59A86E48"/>
    <w:rsid w:val="59D86398"/>
    <w:rsid w:val="59E55DA4"/>
    <w:rsid w:val="59F77CCA"/>
    <w:rsid w:val="5A207419"/>
    <w:rsid w:val="5A297ACF"/>
    <w:rsid w:val="5A304035"/>
    <w:rsid w:val="5A5F0ED2"/>
    <w:rsid w:val="5A6538CC"/>
    <w:rsid w:val="5AFC1A5A"/>
    <w:rsid w:val="5B9857EE"/>
    <w:rsid w:val="5BAB7E14"/>
    <w:rsid w:val="5BB54304"/>
    <w:rsid w:val="5C2878AE"/>
    <w:rsid w:val="5C5C3599"/>
    <w:rsid w:val="5CAA401A"/>
    <w:rsid w:val="5CB8394A"/>
    <w:rsid w:val="5CE84F40"/>
    <w:rsid w:val="5CEC5224"/>
    <w:rsid w:val="5CFA4962"/>
    <w:rsid w:val="5CFD2F61"/>
    <w:rsid w:val="5D1A706B"/>
    <w:rsid w:val="5D1C26BC"/>
    <w:rsid w:val="5D5F1CC0"/>
    <w:rsid w:val="5D6159C4"/>
    <w:rsid w:val="5D944661"/>
    <w:rsid w:val="5E1C4785"/>
    <w:rsid w:val="5E5627AA"/>
    <w:rsid w:val="5E823644"/>
    <w:rsid w:val="5EBC6E5E"/>
    <w:rsid w:val="5EDB13D3"/>
    <w:rsid w:val="5EE65C0B"/>
    <w:rsid w:val="5F070134"/>
    <w:rsid w:val="5F21227E"/>
    <w:rsid w:val="5F2320DA"/>
    <w:rsid w:val="5F2A1A44"/>
    <w:rsid w:val="5F726842"/>
    <w:rsid w:val="5F9F39FC"/>
    <w:rsid w:val="5FBB291C"/>
    <w:rsid w:val="5FD20FFC"/>
    <w:rsid w:val="5FEF2532"/>
    <w:rsid w:val="6013397C"/>
    <w:rsid w:val="601F24A5"/>
    <w:rsid w:val="604A18BA"/>
    <w:rsid w:val="60F97336"/>
    <w:rsid w:val="61144402"/>
    <w:rsid w:val="611C1037"/>
    <w:rsid w:val="612A443E"/>
    <w:rsid w:val="61654998"/>
    <w:rsid w:val="617564B5"/>
    <w:rsid w:val="61873DB2"/>
    <w:rsid w:val="61C871C8"/>
    <w:rsid w:val="61F001EC"/>
    <w:rsid w:val="62326852"/>
    <w:rsid w:val="62553CA7"/>
    <w:rsid w:val="62670917"/>
    <w:rsid w:val="626D6E77"/>
    <w:rsid w:val="627609CA"/>
    <w:rsid w:val="62813C4D"/>
    <w:rsid w:val="62DC6E3F"/>
    <w:rsid w:val="62E36EA8"/>
    <w:rsid w:val="62E702E4"/>
    <w:rsid w:val="62FD20C2"/>
    <w:rsid w:val="63363DBD"/>
    <w:rsid w:val="63486984"/>
    <w:rsid w:val="634B2AE6"/>
    <w:rsid w:val="63784A0C"/>
    <w:rsid w:val="637D04B2"/>
    <w:rsid w:val="63C61489"/>
    <w:rsid w:val="63CC113C"/>
    <w:rsid w:val="63D94B1E"/>
    <w:rsid w:val="640B0830"/>
    <w:rsid w:val="64180E3A"/>
    <w:rsid w:val="6438481E"/>
    <w:rsid w:val="647207B3"/>
    <w:rsid w:val="64A4310D"/>
    <w:rsid w:val="6512312C"/>
    <w:rsid w:val="651D7D65"/>
    <w:rsid w:val="65214C72"/>
    <w:rsid w:val="652C3F3C"/>
    <w:rsid w:val="653D1CAE"/>
    <w:rsid w:val="6549169A"/>
    <w:rsid w:val="65803BD4"/>
    <w:rsid w:val="65806ADF"/>
    <w:rsid w:val="65826716"/>
    <w:rsid w:val="65EF2B25"/>
    <w:rsid w:val="65F30861"/>
    <w:rsid w:val="66101A94"/>
    <w:rsid w:val="6610639D"/>
    <w:rsid w:val="663B627E"/>
    <w:rsid w:val="66430B34"/>
    <w:rsid w:val="666A3195"/>
    <w:rsid w:val="66780F45"/>
    <w:rsid w:val="66C475BE"/>
    <w:rsid w:val="66E6642D"/>
    <w:rsid w:val="67292C06"/>
    <w:rsid w:val="67306140"/>
    <w:rsid w:val="6755694D"/>
    <w:rsid w:val="67682068"/>
    <w:rsid w:val="67863C16"/>
    <w:rsid w:val="67956D92"/>
    <w:rsid w:val="67977B82"/>
    <w:rsid w:val="67D06B6E"/>
    <w:rsid w:val="67F37CF1"/>
    <w:rsid w:val="67FA45A2"/>
    <w:rsid w:val="683F2744"/>
    <w:rsid w:val="688F39E4"/>
    <w:rsid w:val="68F93649"/>
    <w:rsid w:val="69080022"/>
    <w:rsid w:val="695C417B"/>
    <w:rsid w:val="69837C63"/>
    <w:rsid w:val="69E72EF4"/>
    <w:rsid w:val="6A07461E"/>
    <w:rsid w:val="6A5F744C"/>
    <w:rsid w:val="6A6E4E01"/>
    <w:rsid w:val="6A756D37"/>
    <w:rsid w:val="6AB23DC4"/>
    <w:rsid w:val="6AC15B3A"/>
    <w:rsid w:val="6AD77BCF"/>
    <w:rsid w:val="6ADA21C9"/>
    <w:rsid w:val="6AE94156"/>
    <w:rsid w:val="6B0822CC"/>
    <w:rsid w:val="6B1A1E67"/>
    <w:rsid w:val="6B1E23E9"/>
    <w:rsid w:val="6B4A24A8"/>
    <w:rsid w:val="6B520C75"/>
    <w:rsid w:val="6B6264BF"/>
    <w:rsid w:val="6B976A7E"/>
    <w:rsid w:val="6B997370"/>
    <w:rsid w:val="6BB84EB1"/>
    <w:rsid w:val="6BCD2D2C"/>
    <w:rsid w:val="6BCD6CD4"/>
    <w:rsid w:val="6BEC5CA1"/>
    <w:rsid w:val="6BFB350D"/>
    <w:rsid w:val="6C662D96"/>
    <w:rsid w:val="6C794255"/>
    <w:rsid w:val="6CAA10B2"/>
    <w:rsid w:val="6CDB1272"/>
    <w:rsid w:val="6D140846"/>
    <w:rsid w:val="6D392F75"/>
    <w:rsid w:val="6D894531"/>
    <w:rsid w:val="6DC878DB"/>
    <w:rsid w:val="6E1E73D8"/>
    <w:rsid w:val="6E2E4954"/>
    <w:rsid w:val="6E4E5AA1"/>
    <w:rsid w:val="6E6667C3"/>
    <w:rsid w:val="6EA305CE"/>
    <w:rsid w:val="6EAA2402"/>
    <w:rsid w:val="6F0D2769"/>
    <w:rsid w:val="6F2F1B46"/>
    <w:rsid w:val="6F750D07"/>
    <w:rsid w:val="6F7F7499"/>
    <w:rsid w:val="6F916949"/>
    <w:rsid w:val="6F9D5671"/>
    <w:rsid w:val="6FB10A66"/>
    <w:rsid w:val="6FCA4653"/>
    <w:rsid w:val="6FF15A2D"/>
    <w:rsid w:val="706F5B8B"/>
    <w:rsid w:val="70A26ABE"/>
    <w:rsid w:val="70BA0007"/>
    <w:rsid w:val="70CD7F05"/>
    <w:rsid w:val="70D14920"/>
    <w:rsid w:val="70D71B10"/>
    <w:rsid w:val="70DA35ED"/>
    <w:rsid w:val="71323D41"/>
    <w:rsid w:val="71350A77"/>
    <w:rsid w:val="713F4F3E"/>
    <w:rsid w:val="715036E2"/>
    <w:rsid w:val="71517447"/>
    <w:rsid w:val="71CB4A49"/>
    <w:rsid w:val="722B1C6B"/>
    <w:rsid w:val="725E785F"/>
    <w:rsid w:val="72690234"/>
    <w:rsid w:val="7281737E"/>
    <w:rsid w:val="728952D1"/>
    <w:rsid w:val="72AD584D"/>
    <w:rsid w:val="72F7572F"/>
    <w:rsid w:val="73B35D6D"/>
    <w:rsid w:val="73B92EEB"/>
    <w:rsid w:val="73CF361C"/>
    <w:rsid w:val="73ED70BF"/>
    <w:rsid w:val="740D5F3F"/>
    <w:rsid w:val="741C7BF5"/>
    <w:rsid w:val="745326DF"/>
    <w:rsid w:val="747A0F4D"/>
    <w:rsid w:val="74EF2EA8"/>
    <w:rsid w:val="74F80ADA"/>
    <w:rsid w:val="74FD3D5D"/>
    <w:rsid w:val="753515FD"/>
    <w:rsid w:val="754D3A05"/>
    <w:rsid w:val="755C4944"/>
    <w:rsid w:val="75950866"/>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00A0C"/>
    <w:rsid w:val="785679B7"/>
    <w:rsid w:val="785E2710"/>
    <w:rsid w:val="78661A90"/>
    <w:rsid w:val="786C16F3"/>
    <w:rsid w:val="787B5C10"/>
    <w:rsid w:val="788C6457"/>
    <w:rsid w:val="78973053"/>
    <w:rsid w:val="78AB0DA4"/>
    <w:rsid w:val="78C8735A"/>
    <w:rsid w:val="78E94479"/>
    <w:rsid w:val="793A1EE7"/>
    <w:rsid w:val="795D7A2D"/>
    <w:rsid w:val="79633757"/>
    <w:rsid w:val="796E6BC8"/>
    <w:rsid w:val="79A64B2E"/>
    <w:rsid w:val="79CA3C40"/>
    <w:rsid w:val="79CB6149"/>
    <w:rsid w:val="79D740FE"/>
    <w:rsid w:val="7A2669A1"/>
    <w:rsid w:val="7A642EC6"/>
    <w:rsid w:val="7A8E69D4"/>
    <w:rsid w:val="7AA82435"/>
    <w:rsid w:val="7ABC69AC"/>
    <w:rsid w:val="7AC975A6"/>
    <w:rsid w:val="7ADC03C7"/>
    <w:rsid w:val="7AF05188"/>
    <w:rsid w:val="7AF476DC"/>
    <w:rsid w:val="7B7471B7"/>
    <w:rsid w:val="7B8A4857"/>
    <w:rsid w:val="7BB74576"/>
    <w:rsid w:val="7BCF779D"/>
    <w:rsid w:val="7C1206E9"/>
    <w:rsid w:val="7C165141"/>
    <w:rsid w:val="7C3040D0"/>
    <w:rsid w:val="7C8072E7"/>
    <w:rsid w:val="7CA87356"/>
    <w:rsid w:val="7CAC47BB"/>
    <w:rsid w:val="7CBB5C63"/>
    <w:rsid w:val="7CC6016D"/>
    <w:rsid w:val="7CD20108"/>
    <w:rsid w:val="7DBF3E35"/>
    <w:rsid w:val="7DD8618E"/>
    <w:rsid w:val="7DDB4FFE"/>
    <w:rsid w:val="7DFA2799"/>
    <w:rsid w:val="7E17201D"/>
    <w:rsid w:val="7E2471FB"/>
    <w:rsid w:val="7E465C4D"/>
    <w:rsid w:val="7E5D4D17"/>
    <w:rsid w:val="7E5E59A0"/>
    <w:rsid w:val="7E777AE8"/>
    <w:rsid w:val="7E7B1877"/>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29841"/>
  <w15:docId w15:val="{7A5B7B0F-7BED-4073-8C05-D507CD5B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2880</Words>
  <Characters>16421</Characters>
  <Application>Microsoft Office Word</Application>
  <DocSecurity>0</DocSecurity>
  <Lines>136</Lines>
  <Paragraphs>38</Paragraphs>
  <ScaleCrop>false</ScaleCrop>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廖妍俨</cp:lastModifiedBy>
  <cp:revision>1688</cp:revision>
  <dcterms:created xsi:type="dcterms:W3CDTF">2020-02-27T03:41:00Z</dcterms:created>
  <dcterms:modified xsi:type="dcterms:W3CDTF">2022-08-02T02:20:00Z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