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69D46" w14:textId="77777777" w:rsidR="00C14EB5" w:rsidRDefault="009B37F0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689C8009" w14:textId="77777777" w:rsidR="00C14EB5" w:rsidRDefault="009B37F0" w:rsidP="00264AD1">
      <w:pPr>
        <w:spacing w:beforeLines="100" w:before="312" w:afterLines="100" w:after="312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本次检验项目</w:t>
      </w:r>
    </w:p>
    <w:p w14:paraId="3CCC5590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一、粮食加工品</w:t>
      </w:r>
    </w:p>
    <w:p w14:paraId="05FB44D1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138BAEB1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31607—2021</w:t>
      </w:r>
      <w:r>
        <w:rPr>
          <w:rFonts w:ascii="Times New Roman" w:eastAsia="仿宋_GB2312" w:hAnsi="Times New Roman" w:cs="Times New Roman"/>
          <w:sz w:val="32"/>
          <w:szCs w:val="32"/>
        </w:rPr>
        <w:t>）、《卫生部等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部门关于撤销食品添加剂过氧化苯甲酰、过氧化钙的公告》（卫生部公告</w:t>
      </w:r>
      <w:r>
        <w:rPr>
          <w:rFonts w:ascii="Times New Roman" w:eastAsia="仿宋_GB2312" w:hAnsi="Times New Roman" w:cs="Times New Roman"/>
          <w:sz w:val="32"/>
          <w:szCs w:val="32"/>
        </w:rPr>
        <w:t>[2011]</w:t>
      </w:r>
      <w:r>
        <w:rPr>
          <w:rFonts w:ascii="Times New Roman" w:eastAsia="仿宋_GB2312" w:hAnsi="Times New Roman" w:cs="Times New Roman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号）等标准及产品明示标准和质量要求。</w:t>
      </w:r>
    </w:p>
    <w:p w14:paraId="70B96895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13EE0362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1" w:name="_Toc228"/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小麦粉：镉（以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计）、苯并</w:t>
      </w:r>
      <w:r>
        <w:rPr>
          <w:rFonts w:ascii="Times New Roman" w:eastAsia="仿宋_GB2312" w:hAnsi="Times New Roman" w:cs="Times New Roman"/>
          <w:sz w:val="32"/>
          <w:szCs w:val="32"/>
        </w:rPr>
        <w:t>[a]</w:t>
      </w:r>
      <w:r>
        <w:rPr>
          <w:rFonts w:ascii="Times New Roman" w:eastAsia="仿宋_GB2312" w:hAnsi="Times New Roman" w:cs="Times New Roman"/>
          <w:sz w:val="32"/>
          <w:szCs w:val="32"/>
        </w:rPr>
        <w:t>芘、玉米赤霉烯酮、脱氧雪腐镰刀菌烯醇、赭曲霉毒素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、偶氮甲酰胺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日（含）之后抽取的样品检测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、过氧化苯甲酰。</w:t>
      </w:r>
    </w:p>
    <w:p w14:paraId="2D0485C5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大米：铅（以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18C8EC4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挂面：铅（以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计）、脱氢乙酸及其钠盐（以脱氢乙酸计）。</w:t>
      </w:r>
    </w:p>
    <w:p w14:paraId="284DB186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谷物加工品：铅（以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7A01D9F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玉</w:t>
      </w:r>
      <w:r>
        <w:rPr>
          <w:rFonts w:ascii="Times New Roman" w:eastAsia="仿宋_GB2312" w:hAnsi="Times New Roman" w:cs="Times New Roman"/>
          <w:sz w:val="32"/>
          <w:szCs w:val="32"/>
        </w:rPr>
        <w:t>米粉（片、渣）：黄曲霉毒素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、赭曲霉毒素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玉米赤霉烯酮。</w:t>
      </w:r>
    </w:p>
    <w:p w14:paraId="649D4296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米粉：铅（以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14:paraId="00106EEE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其他谷物碾磨加工品：铅（以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sz w:val="32"/>
          <w:szCs w:val="32"/>
        </w:rPr>
        <w:t>计）、赭曲霉毒素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（限燕麦片、豆粉类检测）。</w:t>
      </w:r>
    </w:p>
    <w:p w14:paraId="117C4C4C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生湿面制品：铅（以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计）、苯甲酸及其钠盐（以苯甲酸计）、山梨酸及其钾盐（以山梨酸计）、脱氢乙酸及其钠盐（以脱氢乙酸计）。</w:t>
      </w:r>
    </w:p>
    <w:p w14:paraId="6887BD0D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发酵面制品：苯甲酸及其钠盐（以苯甲酸计）、山梨酸及其钾盐（以山梨酸计）、脱氢乙酸及其钠盐（以脱氢乙酸计）、糖精钠（以糖精计）、菌落总数（限产品明示标准和质量要求有限量规定时检测）、大肠菌群（限产</w:t>
      </w:r>
      <w:r>
        <w:rPr>
          <w:rFonts w:ascii="Times New Roman" w:eastAsia="仿宋_GB2312" w:hAnsi="Times New Roman" w:cs="Times New Roman"/>
          <w:sz w:val="32"/>
          <w:szCs w:val="32"/>
        </w:rPr>
        <w:t>品明示标准和质量要求有限量规定时检测）、沙门氏菌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限餐饮服务中食品以外的、生产日期在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日（含）之后的、非定量包装的热处理即食食品检测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限餐饮服务中食品以外的、生产日期在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日（含）之后的、非定量包装的热处理即食食品检测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A6C811F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sz w:val="32"/>
          <w:szCs w:val="32"/>
        </w:rPr>
        <w:t>米粉制品：苯甲酸及其钠盐（以苯甲酸计）、山梨酸及其钾盐（以山梨酸计）、脱氢乙酸及其钠盐（以脱氢乙酸计）、二氧化硫残留量、菌落总数（限产品明示标准和质量要求有限量规定时检测）、大肠菌群（限产品明示标准和质量要求有限量规定时检测）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限餐饮服务中食品以外的、生产日期在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日（含）之后的、非定量包装的热处理即食食品检测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限餐饮服务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中食品以外的、生产日期在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日（含）之后的、非定量包装的热处理即食食品检测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FA24B04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sz w:val="32"/>
          <w:szCs w:val="32"/>
        </w:rPr>
        <w:t>其他谷物粉类制成品：黄曲霉毒素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（限玉米制品检测）、苯甲酸及其钠盐（以苯甲酸计）、山梨酸及其钾盐（以山梨酸计）、脱氢乙酸及其钠盐（以脱氢乙酸计）、菌落总数（限产品明示标准和质量要求有限量规定时检测）、大肠菌群（限产品明示标准和质量要求有限量规定时检测）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限餐饮服务中食品以外的、生产日期在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日（含）之后的、非定量包装的热处理即食食品检测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限餐饮服务中食品以外的、生产日期在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日（含）之后的、非定量包装的热处理即食食品检测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bookmarkEnd w:id="1"/>
    </w:p>
    <w:p w14:paraId="4024C09B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bookmarkStart w:id="2" w:name="_Toc2951"/>
      <w:r>
        <w:rPr>
          <w:rFonts w:ascii="Times New Roman" w:eastAsia="黑体" w:hAnsi="Times New Roman" w:hint="eastAsia"/>
          <w:sz w:val="32"/>
          <w:szCs w:val="32"/>
        </w:rPr>
        <w:t>二、调味品</w:t>
      </w:r>
      <w:bookmarkEnd w:id="2"/>
    </w:p>
    <w:p w14:paraId="5CFDC05D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0DC9A99F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）、关于印发《食品中可能违法添加的非食用物质和易滥用的食品添加剂品种名单（第一批）》的通知（食品整治办〔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号）、关于印发《食品中可能违法添加的非食用物质和易滥用的食品添加剂品种名单（第五批）》的通知（整顿办函〔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号）等标准及产品明示标准和质量要求。</w:t>
      </w:r>
    </w:p>
    <w:p w14:paraId="0C7CF994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317F5AD0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3" w:name="_Toc17926"/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香辛料调味油：酸价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酸值（限产品明示标准和质量要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求有限量规定时检测）、过氧化值（限产品明示标准和质量要求有限量规定时检测）、铅（以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14:paraId="7DCBB24E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辣椒、花椒、辣椒粉、花椒粉：铅（以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计）、罗丹明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>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>II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>III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>IV</w:t>
      </w:r>
      <w:r>
        <w:rPr>
          <w:rFonts w:ascii="Times New Roman" w:eastAsia="仿宋_GB2312" w:hAnsi="Times New Roman" w:cs="Times New Roman"/>
          <w:sz w:val="32"/>
          <w:szCs w:val="32"/>
        </w:rPr>
        <w:t>、脱氢乙酸及其钠盐（以脱氢乙酸计）、沙门氏菌。</w:t>
      </w:r>
    </w:p>
    <w:p w14:paraId="0A8444E3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其他固体调味料：铅（以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计）（水产调味品和藻类调味品不检测，含松茸的产品不检测）、苏丹红</w:t>
      </w:r>
      <w:r>
        <w:rPr>
          <w:rFonts w:ascii="Times New Roman" w:eastAsia="仿宋_GB2312" w:hAnsi="Times New Roman" w:cs="Times New Roman"/>
          <w:sz w:val="32"/>
          <w:szCs w:val="32"/>
        </w:rPr>
        <w:t>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>II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>III</w:t>
      </w:r>
      <w:r>
        <w:rPr>
          <w:rFonts w:ascii="Times New Roman" w:eastAsia="仿宋_GB2312" w:hAnsi="Times New Roman" w:cs="Times New Roman"/>
          <w:sz w:val="32"/>
          <w:szCs w:val="32"/>
        </w:rPr>
        <w:t>、苏丹红</w:t>
      </w:r>
      <w:r>
        <w:rPr>
          <w:rFonts w:ascii="Times New Roman" w:eastAsia="仿宋_GB2312" w:hAnsi="Times New Roman" w:cs="Times New Roman"/>
          <w:sz w:val="32"/>
          <w:szCs w:val="32"/>
        </w:rPr>
        <w:t>IV</w:t>
      </w:r>
      <w:r>
        <w:rPr>
          <w:rFonts w:ascii="Times New Roman" w:eastAsia="仿宋_GB2312" w:hAnsi="Times New Roman" w:cs="Times New Roman"/>
          <w:sz w:val="32"/>
          <w:szCs w:val="32"/>
        </w:rPr>
        <w:t>、罂粟碱、吗啡、可待因、那可丁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。</w:t>
      </w:r>
    </w:p>
    <w:p w14:paraId="0F537755" w14:textId="77777777" w:rsidR="00C14EB5" w:rsidRDefault="009B37F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辣椒酱：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苯甲酸及其钠盐（以苯甲酸计）、山梨酸及其钾盐（以山梨酸计）、脱氢乙酸及其钠盐（以脱氢乙酸计）、防腐剂混合使用时各自用量占其最大使用量的比例之和、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甜蜜素（以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环己基氨基磺酸计）。</w:t>
      </w:r>
    </w:p>
    <w:p w14:paraId="1015BA91" w14:textId="77777777" w:rsidR="00C14EB5" w:rsidRDefault="009B37F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其他半固体调味料：罗丹明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、罂粟碱、吗啡、可待因、那可丁、</w:t>
      </w:r>
      <w:r>
        <w:rPr>
          <w:rFonts w:ascii="Times New Roman" w:eastAsia="仿宋_GB2312" w:hAnsi="Times New Roman" w:cs="Times New Roman"/>
          <w:color w:val="auto"/>
          <w:sz w:val="32"/>
          <w:szCs w:val="32"/>
        </w:rPr>
        <w:t>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、甜蜜素（以环己基氨基磺酸计）。</w:t>
      </w:r>
    </w:p>
    <w:p w14:paraId="2CA3197B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三、肉制品</w:t>
      </w:r>
      <w:bookmarkEnd w:id="3"/>
    </w:p>
    <w:p w14:paraId="08153E22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（一）抽检依据</w:t>
      </w:r>
    </w:p>
    <w:p w14:paraId="31FD458A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29921—2021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31607—2021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2730—2015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2726—2016</w:t>
      </w:r>
      <w:r>
        <w:rPr>
          <w:rFonts w:ascii="Times New Roman" w:eastAsia="仿宋_GB2312" w:hAnsi="Times New Roman" w:cs="Times New Roman"/>
          <w:sz w:val="32"/>
          <w:szCs w:val="32"/>
        </w:rPr>
        <w:t>）、《酱卤肉制品》（</w:t>
      </w:r>
      <w:r>
        <w:rPr>
          <w:rFonts w:ascii="Times New Roman" w:eastAsia="仿宋_GB2312" w:hAnsi="Times New Roman" w:cs="Times New Roman"/>
          <w:sz w:val="32"/>
          <w:szCs w:val="32"/>
        </w:rPr>
        <w:t>GB/T 23586—2009</w:t>
      </w:r>
      <w:r>
        <w:rPr>
          <w:rFonts w:ascii="Times New Roman" w:eastAsia="仿宋_GB2312" w:hAnsi="Times New Roman" w:cs="Times New Roman"/>
          <w:sz w:val="32"/>
          <w:szCs w:val="32"/>
        </w:rPr>
        <w:t>）、关于印发《食品中可能违法添加的非食用物质和易滥用的食品添加剂品种名单（第一批）》的通知（食品整治办〔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号）、关于印发《食品中可能违法添加的非食用物质和易滥用的食品添加剂品种名单（第五批）》的通知（整顿办函〔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号）等标准及产品明示标准和质量要求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C6198E5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27337A43" w14:textId="77777777" w:rsidR="00C14EB5" w:rsidRDefault="009B37F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调理肉制品（非速冻）：铬（以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计）、苯甲酸及其钠盐（以苯甲酸计）、山梨酸及其钾盐（以山梨酸计）、氯霉素。</w:t>
      </w:r>
    </w:p>
    <w:p w14:paraId="7CE6137C" w14:textId="77777777" w:rsidR="00C14EB5" w:rsidRDefault="009B37F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腌腊肉制品：过氧化值（以脂肪计）、总砷（以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计）、亚硝酸盐（以亚硝酸钠计）、苯甲酸及其钠盐（以苯甲酸计）、山梨酸及其钾盐（以山梨酸计）、胭脂红、氯霉素。</w:t>
      </w:r>
    </w:p>
    <w:p w14:paraId="21867043" w14:textId="77777777" w:rsidR="00C14EB5" w:rsidRDefault="009B37F0">
      <w:pPr>
        <w:pStyle w:val="Default"/>
        <w:spacing w:line="600" w:lineRule="exact"/>
        <w:ind w:firstLine="640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酱卤肉制品：铅（以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计）、亚硝酸盐（以亚硝酸钠计）、苯甲酸及其钠盐（以苯甲酸计）、山梨酸及其钾盐（以山梨酸计）、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lastRenderedPageBreak/>
        <w:t>脱氢乙酸及其钠盐（以脱氢乙酸计）、防腐剂混合使用时各自用量占其最大使用量的比例之和、胭脂红、糖精钠（以糖精计）、氯霉素、酸性橙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II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、菌落总数（仅限预包装食品检测）、大肠菌群（仅限预包装食品检测）、沙门氏菌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、单核细胞增生李斯特氏菌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、致泻大肠埃希氏菌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日（含）之后的预包装牛肉制品及生产日期在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日（含）之后的预先包装但需要计量称重的牛肉制品检测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、商业无菌（仅限罐头工艺食品检测）。</w:t>
      </w:r>
    </w:p>
    <w:p w14:paraId="3D8D89B0" w14:textId="77777777" w:rsidR="00C14EB5" w:rsidRDefault="009B37F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熟肉干制品：铅（以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、胭脂红、氯霉素、菌落总数（仅限预包装食品检测）、大肠菌群（仅限预包装食品检测）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、单核细胞增生李斯特氏菌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lastRenderedPageBreak/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、致泻大肠埃希氏菌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日（含）之后的预包装牛肉制品及生产日期在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日（含）之后的预先包装但需要计量称重的牛肉制品检测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。</w:t>
      </w:r>
    </w:p>
    <w:p w14:paraId="79E80C7C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bookmarkStart w:id="4" w:name="_Toc24770"/>
      <w:r>
        <w:rPr>
          <w:rFonts w:ascii="黑体" w:eastAsia="黑体" w:hAnsi="黑体" w:cs="Times New Roman" w:hint="eastAsia"/>
          <w:sz w:val="32"/>
          <w:szCs w:val="32"/>
        </w:rPr>
        <w:t>四</w:t>
      </w:r>
      <w:r>
        <w:rPr>
          <w:rFonts w:ascii="黑体" w:eastAsia="黑体" w:hAnsi="黑体" w:cs="Times New Roman"/>
          <w:sz w:val="32"/>
          <w:szCs w:val="32"/>
        </w:rPr>
        <w:t>、乳制品</w:t>
      </w:r>
      <w:bookmarkEnd w:id="4"/>
    </w:p>
    <w:p w14:paraId="5633F24C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21E33430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29921—2021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灭菌乳》（</w:t>
      </w:r>
      <w:r>
        <w:rPr>
          <w:rFonts w:ascii="Times New Roman" w:eastAsia="仿宋_GB2312" w:hAnsi="Times New Roman" w:cs="Times New Roman"/>
          <w:sz w:val="32"/>
          <w:szCs w:val="32"/>
        </w:rPr>
        <w:t>GB 25190—2010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调制乳》（</w:t>
      </w:r>
      <w:r>
        <w:rPr>
          <w:rFonts w:ascii="Times New Roman" w:eastAsia="仿宋_GB2312" w:hAnsi="Times New Roman" w:cs="Times New Roman"/>
          <w:sz w:val="32"/>
          <w:szCs w:val="32"/>
        </w:rPr>
        <w:t>GB 25191—2010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发酵乳》（</w:t>
      </w:r>
      <w:r>
        <w:rPr>
          <w:rFonts w:ascii="Times New Roman" w:eastAsia="仿宋_GB2312" w:hAnsi="Times New Roman" w:cs="Times New Roman"/>
          <w:sz w:val="32"/>
          <w:szCs w:val="32"/>
        </w:rPr>
        <w:t>GB 19302—2010</w:t>
      </w:r>
      <w:r>
        <w:rPr>
          <w:rFonts w:ascii="Times New Roman" w:eastAsia="仿宋_GB2312" w:hAnsi="Times New Roman" w:cs="Times New Roman"/>
          <w:sz w:val="32"/>
          <w:szCs w:val="32"/>
        </w:rPr>
        <w:t>）、卫生部、工业和信息化部、农业部、工商总局、质检总局公告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号等标准及产品明示标准和质量要求。</w:t>
      </w:r>
    </w:p>
    <w:p w14:paraId="2455E277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0DDDBE95" w14:textId="77777777" w:rsidR="00C14EB5" w:rsidRDefault="009B37F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bookmarkStart w:id="5" w:name="_Toc26002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液体乳（灭菌乳）：蛋白质、非脂乳固体、酸度、脂肪（限全脂产品检测）、三聚氰胺、商业无菌。</w:t>
      </w:r>
    </w:p>
    <w:p w14:paraId="0EE51B52" w14:textId="77777777" w:rsidR="00C14EB5" w:rsidRDefault="009B37F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液体乳（调制乳）：蛋白质、三聚氰胺、商业无菌（限采用灭菌工艺生产的调制乳检测）、菌落总数（限非灭菌工艺生产的其他调制乳检测）、大肠菌群（限非灭菌工艺生产的其他调制乳检测）。</w:t>
      </w:r>
    </w:p>
    <w:p w14:paraId="0655CD51" w14:textId="77777777" w:rsidR="00C14EB5" w:rsidRDefault="009B37F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液体乳（发酵乳）的检验项目包括：脂肪（限全脂产品检测）、蛋白质、酸度、乳酸菌数（限发酵后未经热处理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lastRenderedPageBreak/>
        <w:t>的产品检测）、山梨酸及其钾盐、三聚氰胺、大肠菌群、酵母、霉菌、金黄色葡萄球菌、沙门氏菌。</w:t>
      </w:r>
    </w:p>
    <w:p w14:paraId="24B25C91" w14:textId="77777777" w:rsidR="00C14EB5" w:rsidRDefault="009B37F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乳粉（全脂乳粉、脱脂乳粉、部分脱脂乳粉、调制乳粉）：蛋白质、三聚氰胺、菌落总数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不适用于添加活性菌种（好氧和兼性厌氧益生菌）的产品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、大肠菌群。</w:t>
      </w:r>
    </w:p>
    <w:p w14:paraId="6995ECBB" w14:textId="77777777" w:rsidR="00C14EB5" w:rsidRDefault="009B37F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其他乳制品（炼乳）：蛋白质、三聚氰胺、商业无菌（限淡炼乳和调制淡炼乳检测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、菌落总数（限加糖炼乳和调制加糖炼乳检测）、大肠菌群（限加糖炼乳和调制加糖炼乳检测）。</w:t>
      </w:r>
    </w:p>
    <w:p w14:paraId="37A7BBC5" w14:textId="77777777" w:rsidR="00C14EB5" w:rsidRDefault="009B37F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其他乳制品（干酪、再制干酪）：三聚氰胺、菌落总数（限再制干酪检测）、大肠菌群、金黄色葡萄球菌、沙门氏菌、单核细胞增生李斯特氏菌、酵母（限再制干酪检测）、霉菌（限再制干酪检测）。</w:t>
      </w:r>
    </w:p>
    <w:p w14:paraId="38DB3561" w14:textId="77777777" w:rsidR="00C14EB5" w:rsidRDefault="009B37F0">
      <w:pPr>
        <w:pStyle w:val="Default"/>
        <w:spacing w:line="600" w:lineRule="exact"/>
        <w:ind w:firstLine="640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其他乳制品（奶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片、奶条）：三聚氰胺、脱氢乙酸及其钠盐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预包装产品限生产日期在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日（含）之后的产品检测；预先包装需计量称重的散装即食产品限生产日期在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。</w:t>
      </w:r>
    </w:p>
    <w:p w14:paraId="4C9BA8A6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>
        <w:rPr>
          <w:rFonts w:ascii="黑体" w:eastAsia="黑体" w:hAnsi="黑体" w:cs="Times New Roman"/>
          <w:sz w:val="32"/>
          <w:szCs w:val="32"/>
        </w:rPr>
        <w:t>、饮料</w:t>
      </w:r>
      <w:bookmarkEnd w:id="5"/>
    </w:p>
    <w:p w14:paraId="0AA1BD0D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79DE5FE7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包装饮用水》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1929</w:t>
      </w:r>
      <w:r>
        <w:rPr>
          <w:rFonts w:ascii="Times New Roman" w:eastAsia="仿宋_GB2312" w:hAnsi="Times New Roman" w:cs="Times New Roman"/>
          <w:sz w:val="32"/>
          <w:szCs w:val="32"/>
        </w:rPr>
        <w:t>8—2014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饮料》（</w:t>
      </w:r>
      <w:r>
        <w:rPr>
          <w:rFonts w:ascii="Times New Roman" w:eastAsia="仿宋_GB2312" w:hAnsi="Times New Roman" w:cs="Times New Roman"/>
          <w:sz w:val="32"/>
          <w:szCs w:val="32"/>
        </w:rPr>
        <w:t>GB 7101—2015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63122C5C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4B3CA09C" w14:textId="77777777" w:rsidR="00C14EB5" w:rsidRDefault="009B37F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bookmarkStart w:id="6" w:name="_Toc32005"/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其他饮用水：耗氧量（以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计）、余氯（游离氯）、溴酸盐、三氯甲烷、阴离子合成洗涤剂（仅限于以地表水或地下水为生产用源水加工的包装饮用水检测）、大肠菌群、铜绿假单胞菌。</w:t>
      </w:r>
    </w:p>
    <w:p w14:paraId="6FEA5CAE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果、蔬汁饮料：铅（以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计）、展青霉素（仅限于以苹果、山楂为原料生产的产品检测）、苯甲酸及其钠盐（以苯甲酸计）、山梨酸及其</w:t>
      </w:r>
      <w:r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比例之和、糖精钠（以糖精计）、安赛蜜、甜蜜素（以环己基氨基磺酸计）、合成着色剂（苋菜红、胭脂红、柠檬黄、日落黄、亮蓝）（视产品具体色泽而定）、菌落总数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限预包装食品检测、执行</w:t>
      </w:r>
      <w:r>
        <w:rPr>
          <w:rFonts w:ascii="Times New Roman" w:eastAsia="仿宋_GB2312" w:hAnsi="Times New Roman" w:cs="Times New Roman"/>
          <w:sz w:val="32"/>
          <w:szCs w:val="32"/>
        </w:rPr>
        <w:t>GB 17325</w:t>
      </w:r>
      <w:r>
        <w:rPr>
          <w:rFonts w:ascii="Times New Roman" w:eastAsia="仿宋_GB2312" w:hAnsi="Times New Roman" w:cs="Times New Roman"/>
          <w:sz w:val="32"/>
          <w:szCs w:val="32"/>
        </w:rPr>
        <w:t>的产品除外、限未添加活菌（未杀菌）型产品检测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、大肠菌群（限预包装食品检测）、霉菌（限预包装食品检测、执行</w:t>
      </w:r>
      <w:r>
        <w:rPr>
          <w:rFonts w:ascii="Times New Roman" w:eastAsia="仿宋_GB2312" w:hAnsi="Times New Roman" w:cs="Times New Roman"/>
          <w:sz w:val="32"/>
          <w:szCs w:val="32"/>
        </w:rPr>
        <w:t>GB 17325</w:t>
      </w:r>
      <w:r>
        <w:rPr>
          <w:rFonts w:ascii="Times New Roman" w:eastAsia="仿宋_GB2312" w:hAnsi="Times New Roman" w:cs="Times New Roman"/>
          <w:sz w:val="32"/>
          <w:szCs w:val="32"/>
        </w:rPr>
        <w:t>的产品除外）、酵母（限预包装食品检测、执行</w:t>
      </w:r>
      <w:r>
        <w:rPr>
          <w:rFonts w:ascii="Times New Roman" w:eastAsia="仿宋_GB2312" w:hAnsi="Times New Roman" w:cs="Times New Roman"/>
          <w:sz w:val="32"/>
          <w:szCs w:val="32"/>
        </w:rPr>
        <w:t>GB 17325</w:t>
      </w:r>
      <w:r>
        <w:rPr>
          <w:rFonts w:ascii="Times New Roman" w:eastAsia="仿宋_GB2312" w:hAnsi="Times New Roman" w:cs="Times New Roman"/>
          <w:sz w:val="32"/>
          <w:szCs w:val="32"/>
        </w:rPr>
        <w:t>的产品除外）、霉菌和酵母（限预包装食品检测、仅限执</w:t>
      </w:r>
      <w:r>
        <w:rPr>
          <w:rFonts w:ascii="Times New Roman" w:eastAsia="仿宋_GB2312" w:hAnsi="Times New Roman" w:cs="Times New Roman"/>
          <w:sz w:val="32"/>
          <w:szCs w:val="32"/>
        </w:rPr>
        <w:t>行</w:t>
      </w:r>
      <w:r>
        <w:rPr>
          <w:rFonts w:ascii="Times New Roman" w:eastAsia="仿宋_GB2312" w:hAnsi="Times New Roman" w:cs="Times New Roman"/>
          <w:sz w:val="32"/>
          <w:szCs w:val="32"/>
        </w:rPr>
        <w:t>GB 17325</w:t>
      </w:r>
      <w:r>
        <w:rPr>
          <w:rFonts w:ascii="Times New Roman" w:eastAsia="仿宋_GB2312" w:hAnsi="Times New Roman" w:cs="Times New Roman"/>
          <w:sz w:val="32"/>
          <w:szCs w:val="32"/>
        </w:rPr>
        <w:t>的产品检测）。</w:t>
      </w:r>
    </w:p>
    <w:p w14:paraId="0CF28184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bookmarkStart w:id="7" w:name="_Toc8927"/>
      <w:r>
        <w:rPr>
          <w:rFonts w:ascii="黑体" w:eastAsia="黑体" w:hAnsi="黑体" w:cs="Times New Roman" w:hint="eastAsia"/>
          <w:sz w:val="32"/>
          <w:szCs w:val="32"/>
        </w:rPr>
        <w:t>六</w:t>
      </w:r>
      <w:r>
        <w:rPr>
          <w:rFonts w:ascii="黑体" w:eastAsia="黑体" w:hAnsi="黑体" w:cs="Times New Roman"/>
          <w:sz w:val="32"/>
          <w:szCs w:val="32"/>
        </w:rPr>
        <w:t>、冷冻饮品</w:t>
      </w:r>
      <w:bookmarkEnd w:id="7"/>
    </w:p>
    <w:p w14:paraId="4E5F53A2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3A184DE9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29921—2021</w:t>
      </w:r>
      <w:r>
        <w:rPr>
          <w:rFonts w:ascii="Times New Roman" w:eastAsia="仿宋_GB2312" w:hAnsi="Times New Roman" w:cs="Times New Roman"/>
          <w:sz w:val="32"/>
          <w:szCs w:val="32"/>
        </w:rPr>
        <w:t>）、《冷冻饮品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冰淇淋》（</w:t>
      </w:r>
      <w:r>
        <w:rPr>
          <w:rFonts w:ascii="Times New Roman" w:eastAsia="仿宋_GB2312" w:hAnsi="Times New Roman" w:cs="Times New Roman"/>
          <w:sz w:val="32"/>
          <w:szCs w:val="32"/>
        </w:rPr>
        <w:t>GB/T 31114-2014</w:t>
      </w:r>
      <w:r>
        <w:rPr>
          <w:rFonts w:ascii="Times New Roman" w:eastAsia="仿宋_GB2312" w:hAnsi="Times New Roman" w:cs="Times New Roman"/>
          <w:sz w:val="32"/>
          <w:szCs w:val="32"/>
        </w:rPr>
        <w:t>）、《冷冻饮品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雪糕》（</w:t>
      </w:r>
      <w:r>
        <w:rPr>
          <w:rFonts w:ascii="Times New Roman" w:eastAsia="仿宋_GB2312" w:hAnsi="Times New Roman" w:cs="Times New Roman"/>
          <w:sz w:val="32"/>
          <w:szCs w:val="32"/>
        </w:rPr>
        <w:t>GB/T 31119—2014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冷冻饮品和制作料》（</w:t>
      </w:r>
      <w:r>
        <w:rPr>
          <w:rFonts w:ascii="Times New Roman" w:eastAsia="仿宋_GB2312" w:hAnsi="Times New Roman" w:cs="Times New Roman"/>
          <w:sz w:val="32"/>
          <w:szCs w:val="32"/>
        </w:rPr>
        <w:t>GB 2759—2015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5171B83D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</w:t>
      </w:r>
      <w:r>
        <w:rPr>
          <w:rFonts w:ascii="Times New Roman" w:eastAsia="仿宋_GB2312" w:hAnsi="Times New Roman" w:cs="Times New Roman"/>
          <w:sz w:val="32"/>
          <w:szCs w:val="32"/>
        </w:rPr>
        <w:t>目</w:t>
      </w:r>
    </w:p>
    <w:p w14:paraId="12B5D8C6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冷冻饮品：蛋白质（限冰淇淋、雪糕检测）、甜蜜素（以环己基氨基磺酸计）、糖精钠（以糖精计）、阿斯巴甜、菌落总数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不适用于终产品含有活性菌种（好氧和兼性厌氧益生菌）的产品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、大肠菌群、沙门氏菌、单核细胞增生李斯特氏菌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日（含）之后的产品检测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549EAE3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bookmarkStart w:id="8" w:name="_Toc24601"/>
      <w:r>
        <w:rPr>
          <w:rFonts w:ascii="黑体" w:eastAsia="黑体" w:hAnsi="黑体" w:cs="Times New Roman" w:hint="eastAsia"/>
          <w:sz w:val="32"/>
          <w:szCs w:val="32"/>
        </w:rPr>
        <w:t>七</w:t>
      </w:r>
      <w:r>
        <w:rPr>
          <w:rFonts w:ascii="黑体" w:eastAsia="黑体" w:hAnsi="黑体" w:cs="Times New Roman"/>
          <w:sz w:val="32"/>
          <w:szCs w:val="32"/>
        </w:rPr>
        <w:t>、速冻食品</w:t>
      </w:r>
      <w:bookmarkEnd w:id="8"/>
    </w:p>
    <w:p w14:paraId="5FC4E0D4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1EF2011B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sz w:val="32"/>
          <w:szCs w:val="32"/>
        </w:rPr>
        <w:t>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29921—2021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31607—2021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速冻面米与调制食品》（</w:t>
      </w:r>
      <w:r>
        <w:rPr>
          <w:rFonts w:ascii="Times New Roman" w:eastAsia="仿宋_GB2312" w:hAnsi="Times New Roman" w:cs="Times New Roman"/>
          <w:sz w:val="32"/>
          <w:szCs w:val="32"/>
        </w:rPr>
        <w:t>GB 19295—2021</w:t>
      </w:r>
      <w:r>
        <w:rPr>
          <w:rFonts w:ascii="Times New Roman" w:eastAsia="仿宋_GB2312" w:hAnsi="Times New Roman" w:cs="Times New Roman"/>
          <w:sz w:val="32"/>
          <w:szCs w:val="32"/>
        </w:rPr>
        <w:t>）、《速冻调制食品》（</w:t>
      </w:r>
      <w:r>
        <w:rPr>
          <w:rFonts w:ascii="Times New Roman" w:eastAsia="仿宋_GB2312" w:hAnsi="Times New Roman" w:cs="Times New Roman"/>
          <w:sz w:val="32"/>
          <w:szCs w:val="32"/>
        </w:rPr>
        <w:t>SB/T 10379—2012</w:t>
      </w:r>
      <w:r>
        <w:rPr>
          <w:rFonts w:ascii="Times New Roman" w:eastAsia="仿宋_GB2312" w:hAnsi="Times New Roman" w:cs="Times New Roman"/>
          <w:sz w:val="32"/>
          <w:szCs w:val="32"/>
        </w:rPr>
        <w:t>）、关于印发《食品中可能违法添加的非食用物质和易滥用的食品添加剂品种名单（第五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批）》的通知（整顿办函〔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号）等标准及产品明示标准和质量要求。</w:t>
      </w:r>
    </w:p>
    <w:p w14:paraId="4521255A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23A2BE8C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速冻面米生制品：过氧化值（以脂肪计）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生产日期在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日前：限以动物性食品或坚果类为主要原料馅料的速冻面米食品检测；生产日期在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日（含）后：限以动物性食品、坚果及籽类食品为馅料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辅料，或经油脂调制的速冻面米食品检测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（限玉米制品检测）、铅（以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计）、糖精钠（以糖精计）（配料中含甜味剂、食糖或者呈甜味的食品检测）、菌落总数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日（含）后的即食速冻面米食品检测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、大肠菌群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日（含）后的即食速冻面米食品检测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日（含）后的即食速冻面</w:t>
      </w:r>
      <w:r>
        <w:rPr>
          <w:rFonts w:ascii="Times New Roman" w:eastAsia="仿宋_GB2312" w:hAnsi="Times New Roman" w:cs="Times New Roman"/>
          <w:sz w:val="32"/>
          <w:szCs w:val="32"/>
        </w:rPr>
        <w:t>米食品检测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日（含）后的即食速冻面米食品检测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574B3F6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速冻面米熟制品：过氧化值（以脂肪计）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生产日期在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日前：限以动物性食品或坚果类为主要原料馅料的速冻面米食品检测；生产日期在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日（含）后：以动物性食品、坚果及籽类食品为馅料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辅料，或经油脂调制的速冻面米食品检测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（限玉米制品检测）、糖精钠（以糖精计）（配料中含甜味剂、食糖或者呈甜味的食品检测）、菌落总数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日前：限速冻面米熟制品检测；生产日期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后限即食速冻面米食品检测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、大肠菌群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日前：限速冻面米熟制品检测；生产日期在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日（含）后限即食速冻面米食品检测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日（含）后的即食速冻面米食品检测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日（含）后的即食速冻面米食品检测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928B98F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速冻谷物食品：铅（以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（限玉米制品检测）。</w:t>
      </w:r>
    </w:p>
    <w:p w14:paraId="0A6390F3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速冻调理肉制品：过氧化值（以脂肪计）、铅（以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sz w:val="32"/>
          <w:szCs w:val="32"/>
        </w:rPr>
        <w:t>计）、氯霉素、胭脂红、菌落总数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限生产</w:t>
      </w:r>
      <w:r>
        <w:rPr>
          <w:rFonts w:ascii="Times New Roman" w:eastAsia="仿宋_GB2312" w:hAnsi="Times New Roman" w:cs="Times New Roman"/>
          <w:sz w:val="32"/>
          <w:szCs w:val="32"/>
        </w:rPr>
        <w:t>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日（含）后的即食速冻调理肉制品检测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、大肠菌群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日（含）后的即食速冻调理肉制品检测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日（含）后的即食速冻调理肉制品检测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日（含）后的即食速冻调理肉制品检测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8BC6045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速冻蔬菜制品：苯甲酸及其钠盐（以苯甲酸计）、山梨酸及其钾盐（以山梨酸计）、糖精钠（以糖精计）。</w:t>
      </w:r>
    </w:p>
    <w:p w14:paraId="5DC5EE10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bookmarkStart w:id="9" w:name="_Toc9040"/>
      <w:bookmarkEnd w:id="6"/>
      <w:r>
        <w:rPr>
          <w:rFonts w:ascii="黑体" w:eastAsia="黑体" w:hAnsi="黑体" w:cs="Times New Roman" w:hint="eastAsia"/>
          <w:sz w:val="32"/>
          <w:szCs w:val="32"/>
        </w:rPr>
        <w:t>八</w:t>
      </w:r>
      <w:r>
        <w:rPr>
          <w:rFonts w:ascii="黑体" w:eastAsia="黑体" w:hAnsi="黑体" w:cs="Times New Roman"/>
          <w:sz w:val="32"/>
          <w:szCs w:val="32"/>
        </w:rPr>
        <w:t>、薯类和膨化食品</w:t>
      </w:r>
      <w:bookmarkEnd w:id="9"/>
    </w:p>
    <w:p w14:paraId="0D4AC218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0804C3E0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29921—2021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散装即食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31607—2021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膨化食品》（</w:t>
      </w:r>
      <w:r>
        <w:rPr>
          <w:rFonts w:ascii="Times New Roman" w:eastAsia="仿宋_GB2312" w:hAnsi="Times New Roman" w:cs="Times New Roman"/>
          <w:sz w:val="32"/>
          <w:szCs w:val="32"/>
        </w:rPr>
        <w:t>GB 17401—2014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39DB21D9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26AE4186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10" w:name="_Toc6250"/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膨化食品：水分（产品明示标准为</w:t>
      </w:r>
      <w:r>
        <w:rPr>
          <w:rFonts w:ascii="Times New Roman" w:eastAsia="仿宋_GB2312" w:hAnsi="Times New Roman" w:cs="Times New Roman"/>
          <w:sz w:val="32"/>
          <w:szCs w:val="32"/>
        </w:rPr>
        <w:t>GB/T 22699</w:t>
      </w:r>
      <w:r>
        <w:rPr>
          <w:rFonts w:ascii="Times New Roman" w:eastAsia="仿宋_GB2312" w:hAnsi="Times New Roman" w:cs="Times New Roman"/>
          <w:sz w:val="32"/>
          <w:szCs w:val="32"/>
        </w:rPr>
        <w:t>的非定量包装食品不检此项）、酸价（以脂肪计）（含油型产品检测、产品明示标准为</w:t>
      </w:r>
      <w:r>
        <w:rPr>
          <w:rFonts w:ascii="Times New Roman" w:eastAsia="仿宋_GB2312" w:hAnsi="Times New Roman" w:cs="Times New Roman"/>
          <w:sz w:val="32"/>
          <w:szCs w:val="32"/>
        </w:rPr>
        <w:t>GB/T 22699</w:t>
      </w:r>
      <w:r>
        <w:rPr>
          <w:rFonts w:ascii="Times New Roman" w:eastAsia="仿宋_GB2312" w:hAnsi="Times New Roman" w:cs="Times New Roman"/>
          <w:sz w:val="32"/>
          <w:szCs w:val="32"/>
        </w:rPr>
        <w:t>的非定量包装食品不检此项）、过氧化值（以脂肪计）（含油型产品检测、产品明示标准为</w:t>
      </w:r>
      <w:r>
        <w:rPr>
          <w:rFonts w:ascii="Times New Roman" w:eastAsia="仿宋_GB2312" w:hAnsi="Times New Roman" w:cs="Times New Roman"/>
          <w:sz w:val="32"/>
          <w:szCs w:val="32"/>
        </w:rPr>
        <w:t>GB/T 22</w:t>
      </w:r>
      <w:r>
        <w:rPr>
          <w:rFonts w:ascii="Times New Roman" w:eastAsia="仿宋_GB2312" w:hAnsi="Times New Roman" w:cs="Times New Roman"/>
          <w:sz w:val="32"/>
          <w:szCs w:val="32"/>
        </w:rPr>
        <w:t>699</w:t>
      </w:r>
      <w:r>
        <w:rPr>
          <w:rFonts w:ascii="Times New Roman" w:eastAsia="仿宋_GB2312" w:hAnsi="Times New Roman" w:cs="Times New Roman"/>
          <w:sz w:val="32"/>
          <w:szCs w:val="32"/>
        </w:rPr>
        <w:t>的非定量包装食品不检此项）、黄曲霉毒素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（以玉米为原料的产品检测）、糖精钠（以糖精计）、苯甲酸及其钠盐（以苯甲酸计）、山梨酸及其钾盐（以山梨酸计）、菌落总数（产品明示标准为</w:t>
      </w:r>
      <w:r>
        <w:rPr>
          <w:rFonts w:ascii="Times New Roman" w:eastAsia="仿宋_GB2312" w:hAnsi="Times New Roman" w:cs="Times New Roman"/>
          <w:sz w:val="32"/>
          <w:szCs w:val="32"/>
        </w:rPr>
        <w:t>GB/T 22699</w:t>
      </w:r>
      <w:r>
        <w:rPr>
          <w:rFonts w:ascii="Times New Roman" w:eastAsia="仿宋_GB2312" w:hAnsi="Times New Roman" w:cs="Times New Roman"/>
          <w:sz w:val="32"/>
          <w:szCs w:val="32"/>
        </w:rPr>
        <w:t>的非定量包装食品不检此项）、大肠菌群（产品明示标准为</w:t>
      </w:r>
      <w:r>
        <w:rPr>
          <w:rFonts w:ascii="Times New Roman" w:eastAsia="仿宋_GB2312" w:hAnsi="Times New Roman" w:cs="Times New Roman"/>
          <w:sz w:val="32"/>
          <w:szCs w:val="32"/>
        </w:rPr>
        <w:t>GB/T 22699</w:t>
      </w:r>
      <w:r>
        <w:rPr>
          <w:rFonts w:ascii="Times New Roman" w:eastAsia="仿宋_GB2312" w:hAnsi="Times New Roman" w:cs="Times New Roman"/>
          <w:sz w:val="32"/>
          <w:szCs w:val="32"/>
        </w:rPr>
        <w:t>的非定量包装食品不检此项）、沙门氏菌、金黄色葡萄球菌。</w:t>
      </w:r>
    </w:p>
    <w:p w14:paraId="0614744B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干制薯类：酸价（以脂肪计）（含油型产品检测）、过氧化值（以脂肪计）（含油型产品检测）、菌落总数、大肠菌群、铅（以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计）、沙门氏菌、金黄色葡萄球菌。</w:t>
      </w:r>
    </w:p>
    <w:p w14:paraId="59BE2714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bookmarkStart w:id="11" w:name="_Toc11914"/>
      <w:bookmarkEnd w:id="10"/>
      <w:r>
        <w:rPr>
          <w:rFonts w:ascii="黑体" w:eastAsia="黑体" w:hAnsi="黑体" w:cs="Times New Roman" w:hint="eastAsia"/>
          <w:sz w:val="32"/>
          <w:szCs w:val="32"/>
        </w:rPr>
        <w:t>九</w:t>
      </w:r>
      <w:r>
        <w:rPr>
          <w:rFonts w:ascii="黑体" w:eastAsia="黑体" w:hAnsi="黑体" w:cs="Times New Roman"/>
          <w:sz w:val="32"/>
          <w:szCs w:val="32"/>
        </w:rPr>
        <w:t>、茶叶及相关制品</w:t>
      </w:r>
      <w:bookmarkEnd w:id="11"/>
    </w:p>
    <w:p w14:paraId="6EEE0F31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</w:t>
      </w:r>
      <w:r>
        <w:rPr>
          <w:rFonts w:ascii="Times New Roman" w:eastAsia="仿宋_GB2312" w:hAnsi="Times New Roman" w:cs="Times New Roman"/>
          <w:sz w:val="32"/>
          <w:szCs w:val="32"/>
        </w:rPr>
        <w:t>依据</w:t>
      </w:r>
    </w:p>
    <w:p w14:paraId="3DC9BE57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2763—2021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7F97ED0A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（二）检验项目</w:t>
      </w:r>
    </w:p>
    <w:p w14:paraId="026D85E2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茶叶：铅（以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计）、氟（限</w:t>
      </w:r>
      <w:r>
        <w:rPr>
          <w:rFonts w:ascii="Times New Roman" w:eastAsia="仿宋_GB2312" w:hAnsi="Times New Roman" w:cs="Times New Roman"/>
          <w:sz w:val="32"/>
          <w:szCs w:val="32"/>
        </w:rPr>
        <w:t>GB 19965</w:t>
      </w:r>
      <w:r>
        <w:rPr>
          <w:rFonts w:ascii="Times New Roman" w:eastAsia="仿宋_GB2312" w:hAnsi="Times New Roman" w:cs="Times New Roman"/>
          <w:sz w:val="32"/>
          <w:szCs w:val="32"/>
        </w:rPr>
        <w:t>中规定的砖茶品种或产品明示标准和质量要求有限量规定时检测）、草甘膦、吡虫啉、乙酰甲胺磷、联苯菊酯、灭多威、三氯杀螨醇、氰戊菊酯和</w:t>
      </w:r>
      <w:r>
        <w:rPr>
          <w:rFonts w:ascii="Times New Roman" w:eastAsia="仿宋_GB2312" w:hAnsi="Times New Roman" w:cs="Times New Roman"/>
          <w:sz w:val="32"/>
          <w:szCs w:val="32"/>
        </w:rPr>
        <w:t>S-</w:t>
      </w:r>
      <w:r>
        <w:rPr>
          <w:rFonts w:ascii="Times New Roman" w:eastAsia="仿宋_GB2312" w:hAnsi="Times New Roman" w:cs="Times New Roman"/>
          <w:sz w:val="32"/>
          <w:szCs w:val="32"/>
        </w:rPr>
        <w:t>氰戊菊酯、甲拌磷、克百威、水胺硫磷、氧乐果、毒死蜱、毒虫畏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、氯酞酸甲酯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、灭螨醌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、甲氧滴滴涕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、特乐酚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EB5DC49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代用茶：铅（以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计）、哒螨灵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日（含）之后生产的枸杞（干）检测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、啶虫脒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日（含）之后生产的枸杞（干）检测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、唑螨酯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日（含）之后生产的枸杞（干）检测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、克百威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日（含）之后生产的枸杞（干）检测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、炔螨特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日（含）之后生产的枸杞（干）检测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、毒死蜱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日（含）之后生产的枸杞（干）检测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、吡虫啉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日（含）之后生产的菊花（干）、枸杞（干）检测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、井冈霉素</w:t>
      </w:r>
      <w:r>
        <w:rPr>
          <w:rFonts w:ascii="Times New Roman" w:eastAsia="仿宋_GB2312" w:hAnsi="Times New Roman" w:cs="Times New Roman"/>
          <w:sz w:val="32"/>
          <w:szCs w:val="32"/>
        </w:rPr>
        <w:t>[2020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日（含）之后生产的菊花（干）检测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1D0A44D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bookmarkStart w:id="12" w:name="_Toc14033"/>
      <w:r>
        <w:rPr>
          <w:rFonts w:ascii="黑体" w:eastAsia="黑体" w:hAnsi="黑体" w:cs="Times New Roman"/>
          <w:sz w:val="32"/>
          <w:szCs w:val="32"/>
        </w:rPr>
        <w:t>十、酒类</w:t>
      </w:r>
      <w:bookmarkEnd w:id="12"/>
    </w:p>
    <w:p w14:paraId="1C3C0F44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47226FC1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</w:rPr>
        <w:t>GB 2757—2012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</w:t>
      </w:r>
      <w:r>
        <w:rPr>
          <w:rFonts w:ascii="Times New Roman" w:eastAsia="仿宋_GB2312" w:hAnsi="Times New Roman" w:cs="Times New Roman"/>
          <w:sz w:val="32"/>
          <w:szCs w:val="32"/>
        </w:rPr>
        <w:t>和质量要求。</w:t>
      </w:r>
    </w:p>
    <w:p w14:paraId="0F2626F8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45B1A221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13" w:name="_Toc32056"/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白酒：酒精度、铅（以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计）、甲醇、氰化物（以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HCN</w:t>
      </w:r>
      <w:r>
        <w:rPr>
          <w:rFonts w:ascii="Times New Roman" w:eastAsia="仿宋_GB2312" w:hAnsi="Times New Roman" w:cs="Times New Roman"/>
          <w:sz w:val="32"/>
          <w:szCs w:val="32"/>
        </w:rPr>
        <w:t>计）、糖精钠（以糖精计）、甜蜜素（以环己基氨基磺酸计）、三氯蔗糖。</w:t>
      </w:r>
    </w:p>
    <w:p w14:paraId="4AA5A201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黄酒：酒精度、氨基酸态氮、苯甲酸及其钠盐（以苯甲酸计）、山梨酸及其钾盐（以山梨酸计）、糖精钠（以糖精计）、甜蜜素（以环己基氨基磺酸计）。</w:t>
      </w:r>
    </w:p>
    <w:p w14:paraId="4F44EE48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啤酒：酒精度、甲醛、原麦汁浓度。</w:t>
      </w:r>
    </w:p>
    <w:p w14:paraId="22762BE8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葡萄酒：酒精度、甲醇、苯甲酸及其钠盐（以苯甲酸计）、山梨酸及其钾盐（以山梨酸计）、糖精钠（以糖精计）、二氧化硫残留量、甜蜜素（以环己基氨基磺酸计）、三氯蔗糖。</w:t>
      </w:r>
    </w:p>
    <w:p w14:paraId="2A7F1E67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果酒（发酵</w:t>
      </w:r>
      <w:r>
        <w:rPr>
          <w:rFonts w:ascii="Times New Roman" w:eastAsia="仿宋_GB2312" w:hAnsi="Times New Roman" w:cs="Times New Roman"/>
          <w:sz w:val="32"/>
          <w:szCs w:val="32"/>
        </w:rPr>
        <w:t>型）：酒精度、展青霉素（限于以苹果、山楂为原料生产的产品检测）、苯甲酸及其钠盐（以苯甲酸计）、糖精钠（以糖精计）。</w:t>
      </w:r>
    </w:p>
    <w:p w14:paraId="69BE14F4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其他发酵酒：酒精度、苯甲酸及其钠盐（以苯甲酸计）、山梨酸及其钾盐（以山梨酸计）、糖精钠（以糖精计）。</w:t>
      </w:r>
    </w:p>
    <w:p w14:paraId="3C36D60B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以蒸馏酒及食用酒精为酒基的配制酒：酒精度、甲醇、氰化物（以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HCN</w:t>
      </w:r>
      <w:r>
        <w:rPr>
          <w:rFonts w:ascii="Times New Roman" w:eastAsia="仿宋_GB2312" w:hAnsi="Times New Roman" w:cs="Times New Roman"/>
          <w:sz w:val="32"/>
          <w:szCs w:val="32"/>
        </w:rPr>
        <w:t>计）、甜蜜素（以环己基氨基磺酸计）。</w:t>
      </w:r>
    </w:p>
    <w:p w14:paraId="1EBE3213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8.</w:t>
      </w:r>
      <w:r>
        <w:rPr>
          <w:rFonts w:ascii="Times New Roman" w:eastAsia="仿宋_GB2312" w:hAnsi="Times New Roman" w:cs="Times New Roman"/>
          <w:sz w:val="32"/>
          <w:szCs w:val="32"/>
        </w:rPr>
        <w:t>以发酵酒为酒基的配制酒：酒精度、苯甲酸及其钠盐（以苯甲酸计）、山梨酸及其钾盐（以山梨酸计）、甜蜜素（以环己基氨基磺酸计）。</w:t>
      </w:r>
    </w:p>
    <w:p w14:paraId="0193C0B9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其他蒸馏酒：酒精度、甲醇、氰化物（以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HCN</w:t>
      </w:r>
      <w:r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14:paraId="1C552711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十</w:t>
      </w:r>
      <w:r>
        <w:rPr>
          <w:rFonts w:ascii="黑体" w:eastAsia="黑体" w:hAnsi="黑体" w:cs="Times New Roman" w:hint="eastAsia"/>
          <w:sz w:val="32"/>
          <w:szCs w:val="32"/>
        </w:rPr>
        <w:t>一</w:t>
      </w:r>
      <w:r>
        <w:rPr>
          <w:rFonts w:ascii="黑体" w:eastAsia="黑体" w:hAnsi="黑体" w:cs="Times New Roman"/>
          <w:sz w:val="32"/>
          <w:szCs w:val="32"/>
        </w:rPr>
        <w:t>、蔬菜制品</w:t>
      </w:r>
      <w:bookmarkEnd w:id="13"/>
    </w:p>
    <w:p w14:paraId="09C870F3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69A1DAFA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酱腌菜》（</w:t>
      </w:r>
      <w:r>
        <w:rPr>
          <w:rFonts w:ascii="Times New Roman" w:eastAsia="仿宋_GB2312" w:hAnsi="Times New Roman" w:cs="Times New Roman"/>
          <w:sz w:val="32"/>
          <w:szCs w:val="32"/>
        </w:rPr>
        <w:t>GB 2714—2015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015A8FF7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0A519827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14" w:name="_Toc3770"/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酱腌菜：铅（以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计）（限腌渍的蔬菜检测）、苯甲酸及其钠盐（以苯甲酸计）、山梨酸及其钾盐（以山梨酸计）、脱氢乙酸及其钠盐（以脱氢乙酸计）、糖精钠（以糖精计）、甜蜜素（以环己基氨基磺酸计）（限腌渍的</w:t>
      </w:r>
      <w:r>
        <w:rPr>
          <w:rFonts w:ascii="Times New Roman" w:eastAsia="仿宋_GB2312" w:hAnsi="Times New Roman" w:cs="Times New Roman"/>
          <w:sz w:val="32"/>
          <w:szCs w:val="32"/>
        </w:rPr>
        <w:t>蔬菜检测）、阿斯巴甜、大肠菌群（不适用于非灭菌发酵型产品）、防腐剂混合使用时各自用量占其最大使用量比例之和。</w:t>
      </w:r>
    </w:p>
    <w:p w14:paraId="7746C417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蔬菜干制品：铅（以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计）、苯甲酸及其钠盐（以苯甲酸计）、山梨酸及其钾盐（以山梨酸计）、二氧化硫残留量（除以葱、姜、洋葱、蒜为主要原料外的产品检测）。</w:t>
      </w:r>
    </w:p>
    <w:p w14:paraId="70DDAD56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干制食用菌：铅（以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计）（限不含松茸产品检测）、总砷（以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计）（限不含松茸产品检测）、镉（以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计）（限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不含松茸、姬松茸产品检测）、总汞（以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/>
          <w:sz w:val="32"/>
          <w:szCs w:val="32"/>
        </w:rPr>
        <w:t>计）（限不含松茸产品检测）。</w:t>
      </w:r>
    </w:p>
    <w:p w14:paraId="034FB1F5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腌渍食用菌：苯甲酸及其钠盐（以苯甲酸计）、山梨酸及其钾盐（以</w:t>
      </w:r>
      <w:r>
        <w:rPr>
          <w:rFonts w:ascii="Times New Roman" w:eastAsia="仿宋_GB2312" w:hAnsi="Times New Roman" w:cs="Times New Roman"/>
          <w:sz w:val="32"/>
          <w:szCs w:val="32"/>
        </w:rPr>
        <w:t>山梨酸计）、脱氢乙酸及其钠盐（以脱氢乙酸计）、防腐剂混合使用时各自用量占其最大使用量比例之和。</w:t>
      </w:r>
    </w:p>
    <w:p w14:paraId="236AC545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十</w:t>
      </w:r>
      <w:r>
        <w:rPr>
          <w:rFonts w:ascii="黑体" w:eastAsia="黑体" w:hAnsi="黑体" w:cs="Times New Roman" w:hint="eastAsia"/>
          <w:sz w:val="32"/>
          <w:szCs w:val="32"/>
        </w:rPr>
        <w:t>二</w:t>
      </w:r>
      <w:r>
        <w:rPr>
          <w:rFonts w:ascii="黑体" w:eastAsia="黑体" w:hAnsi="黑体" w:cs="Times New Roman"/>
          <w:sz w:val="32"/>
          <w:szCs w:val="32"/>
        </w:rPr>
        <w:t>、水果制品</w:t>
      </w:r>
      <w:bookmarkEnd w:id="14"/>
    </w:p>
    <w:p w14:paraId="521EA390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7C759E54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蜜饯》（</w:t>
      </w:r>
      <w:r>
        <w:rPr>
          <w:rFonts w:ascii="Times New Roman" w:eastAsia="仿宋_GB2312" w:hAnsi="Times New Roman" w:cs="Times New Roman"/>
          <w:sz w:val="32"/>
          <w:szCs w:val="32"/>
        </w:rPr>
        <w:t>GB 14884—2016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4748069C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31325F85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蜜饯：铅（以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计）、苯甲酸及其钠盐（以苯甲酸计）、山梨酸及其钾盐（以山梨酸计）、脱氢乙酸及其钠盐（以脱氢乙酸计）、防腐剂混合使用</w:t>
      </w:r>
      <w:r>
        <w:rPr>
          <w:rFonts w:ascii="Times New Roman" w:eastAsia="仿宋_GB2312" w:hAnsi="Times New Roman" w:cs="Times New Roman"/>
          <w:sz w:val="32"/>
          <w:szCs w:val="32"/>
        </w:rPr>
        <w:t>时各自用量占其最大使用量的比例之和、糖精钠（以糖精计）、甜蜜素（以环己基氨基磺酸计）、二氧化硫残留量（限果脯类产品检测）、合成着色剂（亮蓝、柠檬黄、日落黄、苋菜红、胭脂红）（视产品具体色泽而定）、相同色泽着色剂各自用量占其最大使用量的比例之和、乙二胺四乙酸二钠（限果脯类产品检测）、菌落总数、大肠菌群、霉菌。</w:t>
      </w:r>
    </w:p>
    <w:p w14:paraId="74874AC7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bookmarkStart w:id="15" w:name="_Toc25794"/>
      <w:r>
        <w:rPr>
          <w:rFonts w:ascii="黑体" w:eastAsia="黑体" w:hAnsi="黑体" w:cs="Times New Roman"/>
          <w:sz w:val="32"/>
          <w:szCs w:val="32"/>
        </w:rPr>
        <w:t>十</w:t>
      </w:r>
      <w:r>
        <w:rPr>
          <w:rFonts w:ascii="黑体" w:eastAsia="黑体" w:hAnsi="黑体" w:cs="Times New Roman" w:hint="eastAsia"/>
          <w:sz w:val="32"/>
          <w:szCs w:val="32"/>
        </w:rPr>
        <w:t>三</w:t>
      </w:r>
      <w:r>
        <w:rPr>
          <w:rFonts w:ascii="黑体" w:eastAsia="黑体" w:hAnsi="黑体" w:cs="Times New Roman"/>
          <w:sz w:val="32"/>
          <w:szCs w:val="32"/>
        </w:rPr>
        <w:t>、炒货食品及坚果制品</w:t>
      </w:r>
      <w:bookmarkEnd w:id="15"/>
    </w:p>
    <w:p w14:paraId="054CAFDB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6A0305E6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</w:t>
      </w:r>
      <w:r>
        <w:rPr>
          <w:rFonts w:ascii="Times New Roman" w:eastAsia="仿宋_GB2312" w:hAnsi="Times New Roman" w:cs="Times New Roman"/>
          <w:sz w:val="32"/>
          <w:szCs w:val="32"/>
        </w:rPr>
        <w:t>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坚果与籽类食品》（</w:t>
      </w:r>
      <w:r>
        <w:rPr>
          <w:rFonts w:ascii="Times New Roman" w:eastAsia="仿宋_GB2312" w:hAnsi="Times New Roman" w:cs="Times New Roman"/>
          <w:sz w:val="32"/>
          <w:szCs w:val="32"/>
        </w:rPr>
        <w:t>GB 19300—2014</w:t>
      </w:r>
      <w:r>
        <w:rPr>
          <w:rFonts w:ascii="Times New Roman" w:eastAsia="仿宋_GB2312" w:hAnsi="Times New Roman" w:cs="Times New Roman"/>
          <w:sz w:val="32"/>
          <w:szCs w:val="32"/>
        </w:rPr>
        <w:t>）、等标准及产品明示标准和质量要求。</w:t>
      </w:r>
    </w:p>
    <w:p w14:paraId="1106423E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3827F767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炒货食品及坚果制品：酸价（以脂肪计）（脂肪含量低的蚕豆、板栗类食品不作要求）、过氧化值（以脂肪计）（脂肪含量低的蚕豆、板栗类食品不作要求）、铅（以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（除豆类食品外的产品检测）、苯甲酸及其钠盐（以苯甲酸计）（限花生制品检测）、山梨酸及其钾盐（以山梨酸计）（限花生制品检测）、脱氢乙酸及其钠盐（以脱氢乙酸计）（限花生制</w:t>
      </w:r>
      <w:r>
        <w:rPr>
          <w:rFonts w:ascii="Times New Roman" w:eastAsia="仿宋_GB2312" w:hAnsi="Times New Roman" w:cs="Times New Roman"/>
          <w:sz w:val="32"/>
          <w:szCs w:val="32"/>
        </w:rPr>
        <w:t>品检测）、糖精钠（以糖精计）、甜蜜素（以环己基氨基磺酸计）、大肠菌群、霉菌（限烘炒工艺加工的熟制产品检测）。</w:t>
      </w:r>
    </w:p>
    <w:p w14:paraId="704AEAB4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bookmarkStart w:id="16" w:name="_Toc9106"/>
      <w:r>
        <w:rPr>
          <w:rFonts w:ascii="黑体" w:eastAsia="黑体" w:hAnsi="黑体" w:cs="Times New Roman" w:hint="eastAsia"/>
          <w:sz w:val="32"/>
          <w:szCs w:val="32"/>
        </w:rPr>
        <w:t>十四</w:t>
      </w:r>
      <w:r>
        <w:rPr>
          <w:rFonts w:ascii="黑体" w:eastAsia="黑体" w:hAnsi="黑体" w:cs="Times New Roman"/>
          <w:sz w:val="32"/>
          <w:szCs w:val="32"/>
        </w:rPr>
        <w:t>、豆制品</w:t>
      </w:r>
      <w:bookmarkEnd w:id="16"/>
    </w:p>
    <w:p w14:paraId="051AF5C1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7652920D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31607—2021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豆制品》（</w:t>
      </w:r>
      <w:r>
        <w:rPr>
          <w:rFonts w:ascii="Times New Roman" w:eastAsia="仿宋_GB2312" w:hAnsi="Times New Roman" w:cs="Times New Roman"/>
          <w:sz w:val="32"/>
          <w:szCs w:val="32"/>
        </w:rPr>
        <w:t>GB 2712—2014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58B9EB9E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（二）检验项目</w:t>
      </w:r>
    </w:p>
    <w:p w14:paraId="6F90DFA4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发酵性豆制品：黄曲霉毒素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、苯甲酸及</w:t>
      </w:r>
      <w:r>
        <w:rPr>
          <w:rFonts w:ascii="Times New Roman" w:eastAsia="仿宋_GB2312" w:hAnsi="Times New Roman" w:cs="Times New Roman"/>
          <w:sz w:val="32"/>
          <w:szCs w:val="32"/>
        </w:rPr>
        <w:t>其钠盐（以苯甲酸计）（豆豉类产品不检测）、山梨酸及其钾盐（以山梨酸计）、脱氢乙酸及其钠盐（以脱氢乙酸计）、糖精钠（以糖精计）、甜蜜素（以环己基氨基磺酸计）（限腐乳类产品检测）、铝的残留含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/>
          <w:sz w:val="32"/>
          <w:szCs w:val="32"/>
        </w:rPr>
        <w:t>计）、大肠菌群（限即食预包装食品检测）、沙门氏菌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日（含）之后生产的预先包装但需要计量称重的散装即食食品检测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、金黄色葡萄球菌。</w:t>
      </w:r>
    </w:p>
    <w:p w14:paraId="23E08F37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bookmarkStart w:id="17" w:name="_Toc11656"/>
      <w:r>
        <w:rPr>
          <w:rFonts w:ascii="黑体" w:eastAsia="黑体" w:hAnsi="黑体" w:cs="Times New Roman" w:hint="eastAsia"/>
          <w:sz w:val="32"/>
          <w:szCs w:val="32"/>
        </w:rPr>
        <w:t>十五</w:t>
      </w:r>
      <w:r>
        <w:rPr>
          <w:rFonts w:ascii="黑体" w:eastAsia="黑体" w:hAnsi="黑体" w:cs="Times New Roman"/>
          <w:sz w:val="32"/>
          <w:szCs w:val="32"/>
        </w:rPr>
        <w:t>、餐饮食品</w:t>
      </w:r>
      <w:bookmarkEnd w:id="17"/>
    </w:p>
    <w:p w14:paraId="78E2F589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35F290B1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消毒餐（饮）具》（</w:t>
      </w:r>
      <w:r>
        <w:rPr>
          <w:rFonts w:ascii="Times New Roman" w:eastAsia="仿宋_GB2312" w:hAnsi="Times New Roman" w:cs="Times New Roman"/>
          <w:sz w:val="32"/>
          <w:szCs w:val="32"/>
        </w:rPr>
        <w:t>GB 14934—2016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35A59CF6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2D8347DC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18" w:name="_Toc2877"/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复用餐饮具（餐馆自行消毒）：阴离子合成洗涤剂（以十二烷基苯磺酸钠计）（限采用化学消毒法的餐饮具检测）、大肠菌群。</w:t>
      </w:r>
    </w:p>
    <w:p w14:paraId="20688922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复用餐饮具（集中清洗消毒服务单位消毒）：阴离子合成洗涤剂（以十二烷基苯磺酸钠计）（限采用化学消毒法的餐饮具检测）、大肠菌群。</w:t>
      </w:r>
    </w:p>
    <w:p w14:paraId="65619865" w14:textId="77777777" w:rsidR="00C14EB5" w:rsidRDefault="009B37F0">
      <w:pPr>
        <w:spacing w:line="60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十六</w:t>
      </w:r>
      <w:r>
        <w:rPr>
          <w:rFonts w:ascii="黑体" w:eastAsia="黑体" w:hAnsi="黑体" w:cs="Times New Roman"/>
          <w:sz w:val="32"/>
          <w:szCs w:val="32"/>
        </w:rPr>
        <w:t>、食用农产品</w:t>
      </w:r>
      <w:bookmarkEnd w:id="18"/>
    </w:p>
    <w:p w14:paraId="6C2039A0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2B4F8E49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</w:t>
      </w:r>
      <w:r>
        <w:rPr>
          <w:rFonts w:ascii="Times New Roman" w:eastAsia="仿宋_GB2312" w:hAnsi="Times New Roman" w:cs="Times New Roman"/>
          <w:sz w:val="32"/>
          <w:szCs w:val="32"/>
        </w:rPr>
        <w:t>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2763—2021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坚果与籽类食品》（</w:t>
      </w:r>
      <w:r>
        <w:rPr>
          <w:rFonts w:ascii="Times New Roman" w:eastAsia="仿宋_GB2312" w:hAnsi="Times New Roman" w:cs="Times New Roman"/>
          <w:sz w:val="32"/>
          <w:szCs w:val="32"/>
        </w:rPr>
        <w:t>GB 19300—2014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2612545F" w14:textId="77777777" w:rsidR="00C14EB5" w:rsidRDefault="009B37F0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283B8FCA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猪肉：挥发性盐基氮、恩诺沙星、替米考星、呋喃唑酮代谢物、呋喃西林代谢物、呋喃妥因代谢物、呋喃它酮代谢物、磺胺类（总量）、甲氧苄啶、氯霉素、氟苯尼考、五氯酚酸钠（以五氯酚计）、多西环素、土霉素、克伦特罗、莱克多巴胺、沙丁胺醇、地塞米松、甲硝唑、喹乙醇、氯丙嗪、土霉素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金霉素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四环素（组合含量）。</w:t>
      </w:r>
    </w:p>
    <w:p w14:paraId="1007F29B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鲜食用菌：镉（以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计）（松茸和</w:t>
      </w:r>
      <w:r>
        <w:rPr>
          <w:rFonts w:ascii="Times New Roman" w:eastAsia="仿宋_GB2312" w:hAnsi="Times New Roman" w:cs="Times New Roman"/>
          <w:sz w:val="32"/>
          <w:szCs w:val="32"/>
        </w:rPr>
        <w:t>姬松茸除外）、总砷（以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s</w:t>
      </w:r>
      <w:r>
        <w:rPr>
          <w:rFonts w:ascii="Times New Roman" w:eastAsia="仿宋_GB2312" w:hAnsi="Times New Roman" w:cs="Times New Roman"/>
          <w:sz w:val="32"/>
          <w:szCs w:val="32"/>
        </w:rPr>
        <w:t>计）（松茸除外）、百菌清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蘑菇类（鲜）检测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、氯氰菊酯和高效氯氰菊酯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蘑菇类（鲜）检测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、氯氟氰菊酯和高效氯氟氰菊酯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蘑菇类（鲜）检测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BF2DCF5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结球甘蓝：甲胺磷、甲基异柳磷、克百威、灭线磷、氧乐果、乙酰甲胺磷。</w:t>
      </w:r>
    </w:p>
    <w:p w14:paraId="4F1362C4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大白菜：镉（以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计）、阿维菌素、吡虫啉、啶虫脒、毒死蜱、氟虫腈、甲胺磷、甲拌磷、克百威、乐果、水胺硫磷、氧乐果、乙酰甲胺磷、唑虫酰胺。</w:t>
      </w:r>
    </w:p>
    <w:p w14:paraId="35C0E926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芹菜：铅（以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计）、阿维菌素、百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菌清、苯醚甲环唑、敌敌畏、啶虫脒、毒死蜱、二甲戊灵、氟虫腈、甲拌磷、甲基异柳磷、</w:t>
      </w:r>
      <w:r>
        <w:rPr>
          <w:rFonts w:ascii="Times New Roman" w:eastAsia="仿宋_GB2312" w:hAnsi="Times New Roman" w:cs="Times New Roman"/>
          <w:sz w:val="32"/>
          <w:szCs w:val="32"/>
        </w:rPr>
        <w:t>腈菌唑、克百威、乐果、氯氟氰菊酯和高效氯氟氰菊酯、氯氰菊酯和高效氯氰菊酯、马拉硫磷、灭蝇胺、噻虫胺、噻虫嗪、水胺硫磷、辛硫磷、氧乐果、乙酰甲胺磷。</w:t>
      </w:r>
    </w:p>
    <w:p w14:paraId="44BD1884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油麦菜：阿维菌素、啶虫脒、毒死蜱、氟虫腈、甲胺磷、甲拌磷、腈菌唑、克百威、氯氟氰菊酯和高效氯氟氰菊酯、灭多威、噻虫嗪、水胺硫磷、氧乐果、乙酰甲胺磷。</w:t>
      </w:r>
    </w:p>
    <w:p w14:paraId="25626542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茄子：镉（以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计）、甲氨基阿维菌素苯甲酸盐、甲胺磷、甲拌磷、甲氰菊酯、克百威、噻虫胺、噻虫嗪、霜霉威和霜霉威盐酸盐、水胺硫磷、氧乐果。</w:t>
      </w:r>
    </w:p>
    <w:p w14:paraId="4AD35EA1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辣椒：铅（以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计）、倍硫磷、吡虫啉、吡唑醚菌酯</w:t>
      </w:r>
      <w:r>
        <w:rPr>
          <w:rFonts w:ascii="Times New Roman" w:eastAsia="仿宋_GB2312" w:hAnsi="Times New Roman" w:cs="Times New Roman"/>
          <w:sz w:val="32"/>
          <w:szCs w:val="32"/>
        </w:rPr>
        <w:t>、丙溴磷、敌敌畏、啶虫脒、氟虫腈、甲氨基阿维菌素苯甲酸盐、甲胺磷、甲拌磷、克百威、联苯菊酯、氯氟氰菊酯和高效氯氟氰菊酯、氯氰菊酯和高效氯氰菊酯、噻虫胺、噻虫嗪、杀扑磷、水胺硫磷、氧乐果。</w:t>
      </w:r>
    </w:p>
    <w:p w14:paraId="29E23589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番茄：镉（以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计）、敌敌畏、毒死蜱、腐霉利、甲胺磷、甲拌磷、克百威、氯氟氰菊酯和高效氯氟氰菊酯、氯氰菊酯和高效氯氰菊酯、烯酰吗啉、溴氰菊酯、氧乐果、乙酰甲胺磷。</w:t>
      </w:r>
    </w:p>
    <w:p w14:paraId="662C8396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黄瓜：阿维菌素、倍硫磷、哒螨灵、敌敌畏、毒死蜱、腐霉利、甲氨基阿维菌素苯甲酸盐、甲拌磷、克百威、噻虫嗪、氧乐果、乙螨唑、异丙威。</w:t>
      </w:r>
    </w:p>
    <w:p w14:paraId="54C101E2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豇豆：阿维菌素</w:t>
      </w:r>
      <w:r>
        <w:rPr>
          <w:rFonts w:ascii="Times New Roman" w:eastAsia="仿宋_GB2312" w:hAnsi="Times New Roman" w:cs="Times New Roman"/>
          <w:sz w:val="32"/>
          <w:szCs w:val="32"/>
        </w:rPr>
        <w:t>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 w14:paraId="0B7226A1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菜豆：吡虫啉、多菌灵、甲胺磷、克百威、氯氟氰菊酯和高效氯氟氰菊酯、灭蝇胺、噻虫胺、水胺硫磷、氧乐果。</w:t>
      </w:r>
    </w:p>
    <w:p w14:paraId="354094B4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山药：铅（以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计）、克百威、氯氟氰菊酯和高效氯氟氰菊酯、涕灭威。</w:t>
      </w:r>
    </w:p>
    <w:p w14:paraId="0995894C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胡萝卜：铅（以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计）、氟虫腈、甲拌磷、乐果、氯氟氰菊酯和高效氯氟氰菊酯。</w:t>
      </w:r>
    </w:p>
    <w:p w14:paraId="48C0DC29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姜：铅（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计）、吡虫啉、甲拌磷、克百威、氯氟氰菊酯和高效氯氟氰菊酯、氯氰菊酯和高效氯氰菊酯、氯唑磷、噻虫胺、噻虫嗪、氧乐果。</w:t>
      </w:r>
    </w:p>
    <w:p w14:paraId="29CAE989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莲藕：铅（以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s</w:t>
      </w:r>
      <w:r>
        <w:rPr>
          <w:rFonts w:ascii="Times New Roman" w:eastAsia="仿宋_GB2312" w:hAnsi="Times New Roman" w:cs="Times New Roman"/>
          <w:sz w:val="32"/>
          <w:szCs w:val="32"/>
        </w:rPr>
        <w:t>计）、克百威、氧乐果。</w:t>
      </w:r>
    </w:p>
    <w:p w14:paraId="686E0209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淡水鱼：挥发性盐基氮（不适用于活体水产品）、孔雀石绿、氯霉素、氟苯尼考、呋喃唑酮代谢物、呋喃西林代谢物、恩诺沙星、磺胺类（总量）、甲氧苄啶、甲硝唑、地西泮、五氯酚酸钠（以五氯酚计）。</w:t>
      </w:r>
    </w:p>
    <w:p w14:paraId="5F51083B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其他水产品：镉（以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计）（限头足类、腹足类、棘皮类检测）、孔雀石绿、氯霉素、呋喃唑</w:t>
      </w:r>
      <w:r>
        <w:rPr>
          <w:rFonts w:ascii="Times New Roman" w:eastAsia="仿宋_GB2312" w:hAnsi="Times New Roman" w:cs="Times New Roman"/>
          <w:sz w:val="32"/>
          <w:szCs w:val="32"/>
        </w:rPr>
        <w:t>酮代谢物</w:t>
      </w:r>
      <w:r>
        <w:rPr>
          <w:rFonts w:ascii="Times New Roman" w:eastAsia="仿宋_GB2312" w:hAnsi="Times New Roman" w:cs="Times New Roman"/>
          <w:sz w:val="32"/>
          <w:szCs w:val="32"/>
        </w:rPr>
        <w:t>[2022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日（含）起，仅海参、鳖科食品动物应采用</w:t>
      </w:r>
      <w:r>
        <w:rPr>
          <w:rFonts w:ascii="Times New Roman" w:eastAsia="仿宋_GB2312" w:hAnsi="Times New Roman" w:cs="Times New Roman"/>
          <w:sz w:val="32"/>
          <w:szCs w:val="32"/>
        </w:rPr>
        <w:t>GB 31656.13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、呋喃西林代谢物</w:t>
      </w:r>
      <w:r>
        <w:rPr>
          <w:rFonts w:ascii="Times New Roman" w:eastAsia="仿宋_GB2312" w:hAnsi="Times New Roman" w:cs="Times New Roman"/>
          <w:sz w:val="32"/>
          <w:szCs w:val="32"/>
        </w:rPr>
        <w:t>[2022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日（含）起，仅海参、鳖科食品动物应采用</w:t>
      </w:r>
      <w:r>
        <w:rPr>
          <w:rFonts w:ascii="Times New Roman" w:eastAsia="仿宋_GB2312" w:hAnsi="Times New Roman" w:cs="Times New Roman"/>
          <w:sz w:val="32"/>
          <w:szCs w:val="32"/>
        </w:rPr>
        <w:t>GB 31656.13</w:t>
      </w:r>
      <w:r>
        <w:rPr>
          <w:rFonts w:ascii="Times New Roman" w:eastAsia="仿宋_GB2312" w:hAnsi="Times New Roman" w:cs="Times New Roman"/>
          <w:sz w:val="32"/>
          <w:szCs w:val="32"/>
        </w:rPr>
        <w:t>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、恩诺沙星（仅蛙科、鳖科食品动物检测）。</w:t>
      </w:r>
    </w:p>
    <w:p w14:paraId="42B5AE07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苹果：敌敌畏、啶虫脒、毒死蜱、甲拌磷、克百威、氧乐果。</w:t>
      </w:r>
    </w:p>
    <w:p w14:paraId="4EE22047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西瓜：克百威、噻虫嗪、氧乐果、乙酰甲胺磷、苯醚甲环唑。</w:t>
      </w:r>
    </w:p>
    <w:p w14:paraId="53FD268C" w14:textId="77777777" w:rsidR="00C14EB5" w:rsidRDefault="009B37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生干籽类：酸价（以脂肪计）、过氧化值（以脂肪计）、铅（以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计）（限莲子检测）、镉（以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计）（限花生检测）、黄曲霉毒素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（限花生检测）、苯</w:t>
      </w:r>
      <w:r>
        <w:rPr>
          <w:rFonts w:ascii="Times New Roman" w:eastAsia="仿宋_GB2312" w:hAnsi="Times New Roman" w:cs="Times New Roman"/>
          <w:sz w:val="32"/>
          <w:szCs w:val="32"/>
        </w:rPr>
        <w:t>醚甲环唑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限花生检测；限葵花籽检测；限生产日期在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日（含）之后的芝麻检测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C14EB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79F6B" w14:textId="77777777" w:rsidR="007630CE" w:rsidRDefault="007630CE">
      <w:r>
        <w:separator/>
      </w:r>
    </w:p>
  </w:endnote>
  <w:endnote w:type="continuationSeparator" w:id="0">
    <w:p w14:paraId="46BCDF4B" w14:textId="77777777" w:rsidR="007630CE" w:rsidRDefault="0076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730882"/>
    </w:sdtPr>
    <w:sdtEndPr/>
    <w:sdtContent>
      <w:p w14:paraId="36F0095A" w14:textId="77777777" w:rsidR="00C14EB5" w:rsidRDefault="009B37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37F0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6B001" w14:textId="77777777" w:rsidR="007630CE" w:rsidRDefault="007630CE">
      <w:r>
        <w:separator/>
      </w:r>
    </w:p>
  </w:footnote>
  <w:footnote w:type="continuationSeparator" w:id="0">
    <w:p w14:paraId="201667ED" w14:textId="77777777" w:rsidR="007630CE" w:rsidRDefault="0076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C6"/>
    <w:rsid w:val="00003F2C"/>
    <w:rsid w:val="0000415E"/>
    <w:rsid w:val="000065AE"/>
    <w:rsid w:val="00012001"/>
    <w:rsid w:val="00012B2C"/>
    <w:rsid w:val="00013B4C"/>
    <w:rsid w:val="000146AA"/>
    <w:rsid w:val="0001597E"/>
    <w:rsid w:val="000164B1"/>
    <w:rsid w:val="00016F55"/>
    <w:rsid w:val="0001793F"/>
    <w:rsid w:val="00017F3B"/>
    <w:rsid w:val="000203D2"/>
    <w:rsid w:val="000245F8"/>
    <w:rsid w:val="0002478F"/>
    <w:rsid w:val="00026622"/>
    <w:rsid w:val="00026D4C"/>
    <w:rsid w:val="00027094"/>
    <w:rsid w:val="00027D54"/>
    <w:rsid w:val="000307DC"/>
    <w:rsid w:val="00034587"/>
    <w:rsid w:val="000401FE"/>
    <w:rsid w:val="00043647"/>
    <w:rsid w:val="00043B7D"/>
    <w:rsid w:val="00045261"/>
    <w:rsid w:val="00046FF5"/>
    <w:rsid w:val="0005600E"/>
    <w:rsid w:val="0006203D"/>
    <w:rsid w:val="00062AD2"/>
    <w:rsid w:val="00063027"/>
    <w:rsid w:val="000641B5"/>
    <w:rsid w:val="000647C6"/>
    <w:rsid w:val="000671D2"/>
    <w:rsid w:val="00070129"/>
    <w:rsid w:val="00071D06"/>
    <w:rsid w:val="0007413A"/>
    <w:rsid w:val="00081591"/>
    <w:rsid w:val="000838BF"/>
    <w:rsid w:val="00083B5C"/>
    <w:rsid w:val="00083FD4"/>
    <w:rsid w:val="00090802"/>
    <w:rsid w:val="00090CDB"/>
    <w:rsid w:val="0009266D"/>
    <w:rsid w:val="00093309"/>
    <w:rsid w:val="0009466D"/>
    <w:rsid w:val="00094AF7"/>
    <w:rsid w:val="0009698F"/>
    <w:rsid w:val="000971F0"/>
    <w:rsid w:val="000A36F9"/>
    <w:rsid w:val="000A52C6"/>
    <w:rsid w:val="000A6128"/>
    <w:rsid w:val="000A68CE"/>
    <w:rsid w:val="000A7A7D"/>
    <w:rsid w:val="000B08D3"/>
    <w:rsid w:val="000B0B22"/>
    <w:rsid w:val="000B22FB"/>
    <w:rsid w:val="000B3078"/>
    <w:rsid w:val="000B4F94"/>
    <w:rsid w:val="000B546C"/>
    <w:rsid w:val="000B75CA"/>
    <w:rsid w:val="000B7706"/>
    <w:rsid w:val="000C008B"/>
    <w:rsid w:val="000C1202"/>
    <w:rsid w:val="000C2073"/>
    <w:rsid w:val="000C6A0C"/>
    <w:rsid w:val="000C6C51"/>
    <w:rsid w:val="000D0823"/>
    <w:rsid w:val="000D197F"/>
    <w:rsid w:val="000D2614"/>
    <w:rsid w:val="000D29E2"/>
    <w:rsid w:val="000D4714"/>
    <w:rsid w:val="000D50D4"/>
    <w:rsid w:val="000D582A"/>
    <w:rsid w:val="000D68BA"/>
    <w:rsid w:val="000D6B98"/>
    <w:rsid w:val="000E0F1B"/>
    <w:rsid w:val="000E1419"/>
    <w:rsid w:val="000E21EE"/>
    <w:rsid w:val="000E33EF"/>
    <w:rsid w:val="000E3F8F"/>
    <w:rsid w:val="000E430B"/>
    <w:rsid w:val="000E6381"/>
    <w:rsid w:val="000E6C3F"/>
    <w:rsid w:val="000E6CB0"/>
    <w:rsid w:val="000F0494"/>
    <w:rsid w:val="000F1CAC"/>
    <w:rsid w:val="000F25FF"/>
    <w:rsid w:val="000F581A"/>
    <w:rsid w:val="000F6484"/>
    <w:rsid w:val="000F769E"/>
    <w:rsid w:val="00100A95"/>
    <w:rsid w:val="00100BE4"/>
    <w:rsid w:val="00101CB6"/>
    <w:rsid w:val="001022A5"/>
    <w:rsid w:val="00103D6E"/>
    <w:rsid w:val="0010675D"/>
    <w:rsid w:val="001075F9"/>
    <w:rsid w:val="001153D3"/>
    <w:rsid w:val="00115C6B"/>
    <w:rsid w:val="001162C5"/>
    <w:rsid w:val="0011696E"/>
    <w:rsid w:val="001170A6"/>
    <w:rsid w:val="00120DAD"/>
    <w:rsid w:val="001228DF"/>
    <w:rsid w:val="001241B3"/>
    <w:rsid w:val="00124E0C"/>
    <w:rsid w:val="00126055"/>
    <w:rsid w:val="001302D8"/>
    <w:rsid w:val="001314FB"/>
    <w:rsid w:val="00133888"/>
    <w:rsid w:val="00133D4F"/>
    <w:rsid w:val="00134667"/>
    <w:rsid w:val="00137AD8"/>
    <w:rsid w:val="001409ED"/>
    <w:rsid w:val="00143E7C"/>
    <w:rsid w:val="001443F6"/>
    <w:rsid w:val="0014462F"/>
    <w:rsid w:val="0014509A"/>
    <w:rsid w:val="001460B0"/>
    <w:rsid w:val="0015047B"/>
    <w:rsid w:val="00152251"/>
    <w:rsid w:val="0015271E"/>
    <w:rsid w:val="0015493B"/>
    <w:rsid w:val="00156BBC"/>
    <w:rsid w:val="0016130D"/>
    <w:rsid w:val="0016322E"/>
    <w:rsid w:val="00164EE5"/>
    <w:rsid w:val="00167DA3"/>
    <w:rsid w:val="00171EA9"/>
    <w:rsid w:val="00172A27"/>
    <w:rsid w:val="001733ED"/>
    <w:rsid w:val="00174586"/>
    <w:rsid w:val="001766CD"/>
    <w:rsid w:val="00181733"/>
    <w:rsid w:val="00182B66"/>
    <w:rsid w:val="001834D9"/>
    <w:rsid w:val="0018472E"/>
    <w:rsid w:val="00190D4E"/>
    <w:rsid w:val="00191809"/>
    <w:rsid w:val="001928D1"/>
    <w:rsid w:val="00194276"/>
    <w:rsid w:val="00196BBF"/>
    <w:rsid w:val="0019774B"/>
    <w:rsid w:val="00197E12"/>
    <w:rsid w:val="001A0C92"/>
    <w:rsid w:val="001A107D"/>
    <w:rsid w:val="001A18F5"/>
    <w:rsid w:val="001A53A8"/>
    <w:rsid w:val="001A58D1"/>
    <w:rsid w:val="001A62C0"/>
    <w:rsid w:val="001A7E38"/>
    <w:rsid w:val="001A7FDD"/>
    <w:rsid w:val="001B0029"/>
    <w:rsid w:val="001B012B"/>
    <w:rsid w:val="001C09C7"/>
    <w:rsid w:val="001C25BB"/>
    <w:rsid w:val="001C4EF4"/>
    <w:rsid w:val="001C5BF5"/>
    <w:rsid w:val="001C68F6"/>
    <w:rsid w:val="001C7571"/>
    <w:rsid w:val="001D2633"/>
    <w:rsid w:val="001D4207"/>
    <w:rsid w:val="001D56E5"/>
    <w:rsid w:val="001E16BC"/>
    <w:rsid w:val="001E202B"/>
    <w:rsid w:val="001E47B9"/>
    <w:rsid w:val="001E68BE"/>
    <w:rsid w:val="001E6CC1"/>
    <w:rsid w:val="001F0343"/>
    <w:rsid w:val="001F1B4C"/>
    <w:rsid w:val="001F265D"/>
    <w:rsid w:val="001F5770"/>
    <w:rsid w:val="001F69BA"/>
    <w:rsid w:val="001F6BB1"/>
    <w:rsid w:val="001F6C35"/>
    <w:rsid w:val="00201F99"/>
    <w:rsid w:val="002105E2"/>
    <w:rsid w:val="00213FCD"/>
    <w:rsid w:val="00214156"/>
    <w:rsid w:val="00214E08"/>
    <w:rsid w:val="002157BC"/>
    <w:rsid w:val="00215FC1"/>
    <w:rsid w:val="00216082"/>
    <w:rsid w:val="00216515"/>
    <w:rsid w:val="00220296"/>
    <w:rsid w:val="00222FC6"/>
    <w:rsid w:val="00224A8C"/>
    <w:rsid w:val="00225F1D"/>
    <w:rsid w:val="0023043D"/>
    <w:rsid w:val="00230A8E"/>
    <w:rsid w:val="00237BBC"/>
    <w:rsid w:val="002435C6"/>
    <w:rsid w:val="00243CA7"/>
    <w:rsid w:val="002460F0"/>
    <w:rsid w:val="0025191A"/>
    <w:rsid w:val="002532D4"/>
    <w:rsid w:val="002533E7"/>
    <w:rsid w:val="00253DD0"/>
    <w:rsid w:val="0025434C"/>
    <w:rsid w:val="002559D4"/>
    <w:rsid w:val="00256134"/>
    <w:rsid w:val="002605A1"/>
    <w:rsid w:val="00264AD1"/>
    <w:rsid w:val="00265D5C"/>
    <w:rsid w:val="00265F4A"/>
    <w:rsid w:val="002712B8"/>
    <w:rsid w:val="00272E9B"/>
    <w:rsid w:val="00276DE6"/>
    <w:rsid w:val="00277173"/>
    <w:rsid w:val="00280C2E"/>
    <w:rsid w:val="002812F3"/>
    <w:rsid w:val="00282E3E"/>
    <w:rsid w:val="00284576"/>
    <w:rsid w:val="002857B8"/>
    <w:rsid w:val="00285E31"/>
    <w:rsid w:val="002878E2"/>
    <w:rsid w:val="00287E68"/>
    <w:rsid w:val="00287EA9"/>
    <w:rsid w:val="0029109C"/>
    <w:rsid w:val="00293EB1"/>
    <w:rsid w:val="0029642A"/>
    <w:rsid w:val="00297272"/>
    <w:rsid w:val="002A4284"/>
    <w:rsid w:val="002A4899"/>
    <w:rsid w:val="002A4FF6"/>
    <w:rsid w:val="002A6092"/>
    <w:rsid w:val="002A6335"/>
    <w:rsid w:val="002A64DB"/>
    <w:rsid w:val="002A76EF"/>
    <w:rsid w:val="002A7A6D"/>
    <w:rsid w:val="002B6217"/>
    <w:rsid w:val="002B7789"/>
    <w:rsid w:val="002C068D"/>
    <w:rsid w:val="002C0775"/>
    <w:rsid w:val="002C0A16"/>
    <w:rsid w:val="002C3800"/>
    <w:rsid w:val="002C3DF4"/>
    <w:rsid w:val="002C3ECC"/>
    <w:rsid w:val="002C4788"/>
    <w:rsid w:val="002C676B"/>
    <w:rsid w:val="002C6E3F"/>
    <w:rsid w:val="002C74F3"/>
    <w:rsid w:val="002D4F20"/>
    <w:rsid w:val="002E1941"/>
    <w:rsid w:val="002E1EA8"/>
    <w:rsid w:val="002E29C6"/>
    <w:rsid w:val="002E319F"/>
    <w:rsid w:val="002E32EC"/>
    <w:rsid w:val="002E368E"/>
    <w:rsid w:val="002E48FB"/>
    <w:rsid w:val="002E6914"/>
    <w:rsid w:val="002F01CE"/>
    <w:rsid w:val="002F3D48"/>
    <w:rsid w:val="002F6525"/>
    <w:rsid w:val="002F7703"/>
    <w:rsid w:val="002F7E6F"/>
    <w:rsid w:val="003019B0"/>
    <w:rsid w:val="00304E3C"/>
    <w:rsid w:val="003069BC"/>
    <w:rsid w:val="003104A4"/>
    <w:rsid w:val="00310C2F"/>
    <w:rsid w:val="003118FA"/>
    <w:rsid w:val="00311984"/>
    <w:rsid w:val="00312476"/>
    <w:rsid w:val="00320CF0"/>
    <w:rsid w:val="00321B3D"/>
    <w:rsid w:val="00322F4C"/>
    <w:rsid w:val="00324EB6"/>
    <w:rsid w:val="0033247F"/>
    <w:rsid w:val="00334407"/>
    <w:rsid w:val="00334651"/>
    <w:rsid w:val="00334BC1"/>
    <w:rsid w:val="00341B4E"/>
    <w:rsid w:val="00346B90"/>
    <w:rsid w:val="00352128"/>
    <w:rsid w:val="00352EA9"/>
    <w:rsid w:val="0035312F"/>
    <w:rsid w:val="00364125"/>
    <w:rsid w:val="00373387"/>
    <w:rsid w:val="00374D5F"/>
    <w:rsid w:val="0037627D"/>
    <w:rsid w:val="0037739C"/>
    <w:rsid w:val="00382C10"/>
    <w:rsid w:val="00384304"/>
    <w:rsid w:val="0038677A"/>
    <w:rsid w:val="003936FF"/>
    <w:rsid w:val="003966D9"/>
    <w:rsid w:val="00397515"/>
    <w:rsid w:val="003A0A78"/>
    <w:rsid w:val="003A2150"/>
    <w:rsid w:val="003A30D3"/>
    <w:rsid w:val="003A4924"/>
    <w:rsid w:val="003A559A"/>
    <w:rsid w:val="003A5D18"/>
    <w:rsid w:val="003A78A8"/>
    <w:rsid w:val="003B16D8"/>
    <w:rsid w:val="003B2336"/>
    <w:rsid w:val="003B2839"/>
    <w:rsid w:val="003B44D7"/>
    <w:rsid w:val="003B4749"/>
    <w:rsid w:val="003B62A3"/>
    <w:rsid w:val="003B63DF"/>
    <w:rsid w:val="003B6571"/>
    <w:rsid w:val="003C7106"/>
    <w:rsid w:val="003D019F"/>
    <w:rsid w:val="003D13D4"/>
    <w:rsid w:val="003D1D8D"/>
    <w:rsid w:val="003D4226"/>
    <w:rsid w:val="003E1675"/>
    <w:rsid w:val="003E1BC3"/>
    <w:rsid w:val="003E2D26"/>
    <w:rsid w:val="003E58B4"/>
    <w:rsid w:val="003E7DB2"/>
    <w:rsid w:val="003F0127"/>
    <w:rsid w:val="003F0270"/>
    <w:rsid w:val="003F1D54"/>
    <w:rsid w:val="003F266D"/>
    <w:rsid w:val="004012D4"/>
    <w:rsid w:val="00403310"/>
    <w:rsid w:val="004048A7"/>
    <w:rsid w:val="00404E16"/>
    <w:rsid w:val="00404F21"/>
    <w:rsid w:val="00406096"/>
    <w:rsid w:val="00406505"/>
    <w:rsid w:val="00406CEE"/>
    <w:rsid w:val="00406F6C"/>
    <w:rsid w:val="00413922"/>
    <w:rsid w:val="00413EA4"/>
    <w:rsid w:val="004144FC"/>
    <w:rsid w:val="004145E8"/>
    <w:rsid w:val="004214F3"/>
    <w:rsid w:val="00421C80"/>
    <w:rsid w:val="0042210A"/>
    <w:rsid w:val="0042375C"/>
    <w:rsid w:val="00424C1F"/>
    <w:rsid w:val="004270A4"/>
    <w:rsid w:val="00427524"/>
    <w:rsid w:val="00430CAB"/>
    <w:rsid w:val="00431E2A"/>
    <w:rsid w:val="00434BBF"/>
    <w:rsid w:val="00437356"/>
    <w:rsid w:val="00440F15"/>
    <w:rsid w:val="00441E98"/>
    <w:rsid w:val="0044313F"/>
    <w:rsid w:val="00444EC9"/>
    <w:rsid w:val="0044608E"/>
    <w:rsid w:val="00451290"/>
    <w:rsid w:val="004535D0"/>
    <w:rsid w:val="0045579A"/>
    <w:rsid w:val="004604C4"/>
    <w:rsid w:val="00463A9B"/>
    <w:rsid w:val="00463D5F"/>
    <w:rsid w:val="004655F0"/>
    <w:rsid w:val="00471AB9"/>
    <w:rsid w:val="004727F9"/>
    <w:rsid w:val="0047485B"/>
    <w:rsid w:val="00480969"/>
    <w:rsid w:val="004868DB"/>
    <w:rsid w:val="0048793E"/>
    <w:rsid w:val="004912D2"/>
    <w:rsid w:val="00492717"/>
    <w:rsid w:val="004952CF"/>
    <w:rsid w:val="00496B9B"/>
    <w:rsid w:val="00497195"/>
    <w:rsid w:val="004971C9"/>
    <w:rsid w:val="004A0E0C"/>
    <w:rsid w:val="004A2155"/>
    <w:rsid w:val="004A4B6B"/>
    <w:rsid w:val="004A5409"/>
    <w:rsid w:val="004A6C33"/>
    <w:rsid w:val="004B03BD"/>
    <w:rsid w:val="004B048A"/>
    <w:rsid w:val="004B283F"/>
    <w:rsid w:val="004B756C"/>
    <w:rsid w:val="004C224D"/>
    <w:rsid w:val="004C539F"/>
    <w:rsid w:val="004C5742"/>
    <w:rsid w:val="004C6B14"/>
    <w:rsid w:val="004D07CD"/>
    <w:rsid w:val="004D1760"/>
    <w:rsid w:val="004D6E85"/>
    <w:rsid w:val="004E1CE3"/>
    <w:rsid w:val="004E24B9"/>
    <w:rsid w:val="004E2557"/>
    <w:rsid w:val="004E29F5"/>
    <w:rsid w:val="004E51E6"/>
    <w:rsid w:val="004E5B73"/>
    <w:rsid w:val="004E61C2"/>
    <w:rsid w:val="004F0D25"/>
    <w:rsid w:val="004F1C8E"/>
    <w:rsid w:val="004F55DE"/>
    <w:rsid w:val="004F5D3D"/>
    <w:rsid w:val="00503847"/>
    <w:rsid w:val="005046EA"/>
    <w:rsid w:val="005049DF"/>
    <w:rsid w:val="00505AD0"/>
    <w:rsid w:val="0050683B"/>
    <w:rsid w:val="00506C7A"/>
    <w:rsid w:val="005101CF"/>
    <w:rsid w:val="00512FDD"/>
    <w:rsid w:val="00513A6A"/>
    <w:rsid w:val="00513C73"/>
    <w:rsid w:val="00514E66"/>
    <w:rsid w:val="0051614F"/>
    <w:rsid w:val="00516A9B"/>
    <w:rsid w:val="005213C2"/>
    <w:rsid w:val="0052274B"/>
    <w:rsid w:val="00522F8F"/>
    <w:rsid w:val="00525C1B"/>
    <w:rsid w:val="0053389D"/>
    <w:rsid w:val="005419C9"/>
    <w:rsid w:val="00541A1B"/>
    <w:rsid w:val="005426D7"/>
    <w:rsid w:val="00545A77"/>
    <w:rsid w:val="00545A89"/>
    <w:rsid w:val="005528FD"/>
    <w:rsid w:val="00554FE4"/>
    <w:rsid w:val="005558B8"/>
    <w:rsid w:val="005573F4"/>
    <w:rsid w:val="00563D31"/>
    <w:rsid w:val="00565C17"/>
    <w:rsid w:val="00567467"/>
    <w:rsid w:val="00567C31"/>
    <w:rsid w:val="00570754"/>
    <w:rsid w:val="00571F52"/>
    <w:rsid w:val="005749DD"/>
    <w:rsid w:val="0057552E"/>
    <w:rsid w:val="00575C94"/>
    <w:rsid w:val="00577222"/>
    <w:rsid w:val="00581C93"/>
    <w:rsid w:val="00581E33"/>
    <w:rsid w:val="00583F58"/>
    <w:rsid w:val="00585463"/>
    <w:rsid w:val="00586514"/>
    <w:rsid w:val="00586DA2"/>
    <w:rsid w:val="00596599"/>
    <w:rsid w:val="005A151B"/>
    <w:rsid w:val="005A1A37"/>
    <w:rsid w:val="005A4337"/>
    <w:rsid w:val="005A529D"/>
    <w:rsid w:val="005A593E"/>
    <w:rsid w:val="005A72D4"/>
    <w:rsid w:val="005B1275"/>
    <w:rsid w:val="005B12F2"/>
    <w:rsid w:val="005B470C"/>
    <w:rsid w:val="005B5949"/>
    <w:rsid w:val="005C0F1A"/>
    <w:rsid w:val="005C5E78"/>
    <w:rsid w:val="005D0218"/>
    <w:rsid w:val="005D0437"/>
    <w:rsid w:val="005D0B26"/>
    <w:rsid w:val="005D11B8"/>
    <w:rsid w:val="005D688B"/>
    <w:rsid w:val="005D7041"/>
    <w:rsid w:val="005E1496"/>
    <w:rsid w:val="005E1E8B"/>
    <w:rsid w:val="005E207E"/>
    <w:rsid w:val="005E3F15"/>
    <w:rsid w:val="005E494D"/>
    <w:rsid w:val="005E4952"/>
    <w:rsid w:val="005E57DA"/>
    <w:rsid w:val="005E7542"/>
    <w:rsid w:val="005F2998"/>
    <w:rsid w:val="005F29E8"/>
    <w:rsid w:val="005F3E5A"/>
    <w:rsid w:val="005F4E6B"/>
    <w:rsid w:val="005F6EA3"/>
    <w:rsid w:val="005F7B81"/>
    <w:rsid w:val="006019FE"/>
    <w:rsid w:val="006023C5"/>
    <w:rsid w:val="0060406A"/>
    <w:rsid w:val="006055E7"/>
    <w:rsid w:val="006108FD"/>
    <w:rsid w:val="00613544"/>
    <w:rsid w:val="00614472"/>
    <w:rsid w:val="00615ABA"/>
    <w:rsid w:val="00617342"/>
    <w:rsid w:val="00617924"/>
    <w:rsid w:val="00620277"/>
    <w:rsid w:val="00621DA4"/>
    <w:rsid w:val="006225BC"/>
    <w:rsid w:val="006234C1"/>
    <w:rsid w:val="0062472E"/>
    <w:rsid w:val="00625715"/>
    <w:rsid w:val="00627467"/>
    <w:rsid w:val="006274D6"/>
    <w:rsid w:val="00631087"/>
    <w:rsid w:val="00632ADE"/>
    <w:rsid w:val="00633E82"/>
    <w:rsid w:val="00633F1B"/>
    <w:rsid w:val="006349AC"/>
    <w:rsid w:val="0063563F"/>
    <w:rsid w:val="00646086"/>
    <w:rsid w:val="0064789F"/>
    <w:rsid w:val="00647B2D"/>
    <w:rsid w:val="00650F1A"/>
    <w:rsid w:val="00651C79"/>
    <w:rsid w:val="00653ABC"/>
    <w:rsid w:val="006559EE"/>
    <w:rsid w:val="00656989"/>
    <w:rsid w:val="00661BEB"/>
    <w:rsid w:val="0066423B"/>
    <w:rsid w:val="0066722A"/>
    <w:rsid w:val="00667EC8"/>
    <w:rsid w:val="0067000F"/>
    <w:rsid w:val="00674F18"/>
    <w:rsid w:val="0067512B"/>
    <w:rsid w:val="00675EB6"/>
    <w:rsid w:val="0067619E"/>
    <w:rsid w:val="00677326"/>
    <w:rsid w:val="00682579"/>
    <w:rsid w:val="00682C49"/>
    <w:rsid w:val="006833F5"/>
    <w:rsid w:val="006845C1"/>
    <w:rsid w:val="00684D2F"/>
    <w:rsid w:val="00685A8B"/>
    <w:rsid w:val="0068638B"/>
    <w:rsid w:val="00690226"/>
    <w:rsid w:val="00695F0E"/>
    <w:rsid w:val="006968FD"/>
    <w:rsid w:val="00696B6F"/>
    <w:rsid w:val="006A6607"/>
    <w:rsid w:val="006A778C"/>
    <w:rsid w:val="006B10C9"/>
    <w:rsid w:val="006B1463"/>
    <w:rsid w:val="006B1FD7"/>
    <w:rsid w:val="006B24B2"/>
    <w:rsid w:val="006B2E6D"/>
    <w:rsid w:val="006B3BBF"/>
    <w:rsid w:val="006B495F"/>
    <w:rsid w:val="006B79B0"/>
    <w:rsid w:val="006B7AFF"/>
    <w:rsid w:val="006B7D60"/>
    <w:rsid w:val="006C2D05"/>
    <w:rsid w:val="006C6EAE"/>
    <w:rsid w:val="006C7057"/>
    <w:rsid w:val="006C7F72"/>
    <w:rsid w:val="006D256D"/>
    <w:rsid w:val="006D38A7"/>
    <w:rsid w:val="006E182F"/>
    <w:rsid w:val="006E33E4"/>
    <w:rsid w:val="006E4511"/>
    <w:rsid w:val="006E454D"/>
    <w:rsid w:val="006E63EA"/>
    <w:rsid w:val="006E644C"/>
    <w:rsid w:val="006E66C6"/>
    <w:rsid w:val="006E70AD"/>
    <w:rsid w:val="006E73EB"/>
    <w:rsid w:val="006F0248"/>
    <w:rsid w:val="006F176C"/>
    <w:rsid w:val="006F1A8C"/>
    <w:rsid w:val="006F3A8E"/>
    <w:rsid w:val="006F3B11"/>
    <w:rsid w:val="006F46CA"/>
    <w:rsid w:val="006F5195"/>
    <w:rsid w:val="006F5837"/>
    <w:rsid w:val="006F5BB7"/>
    <w:rsid w:val="006F6D0B"/>
    <w:rsid w:val="0070078A"/>
    <w:rsid w:val="00703649"/>
    <w:rsid w:val="00703B7B"/>
    <w:rsid w:val="00704B1B"/>
    <w:rsid w:val="00706A7E"/>
    <w:rsid w:val="00706F3E"/>
    <w:rsid w:val="00712400"/>
    <w:rsid w:val="007132BD"/>
    <w:rsid w:val="007155B9"/>
    <w:rsid w:val="00717458"/>
    <w:rsid w:val="00717490"/>
    <w:rsid w:val="00723CDB"/>
    <w:rsid w:val="00725865"/>
    <w:rsid w:val="00726940"/>
    <w:rsid w:val="00726DAB"/>
    <w:rsid w:val="007273B9"/>
    <w:rsid w:val="007316BE"/>
    <w:rsid w:val="007357BD"/>
    <w:rsid w:val="00737ABD"/>
    <w:rsid w:val="00740F4C"/>
    <w:rsid w:val="00741600"/>
    <w:rsid w:val="0074362D"/>
    <w:rsid w:val="00743E9C"/>
    <w:rsid w:val="00747F98"/>
    <w:rsid w:val="00753CFB"/>
    <w:rsid w:val="00754331"/>
    <w:rsid w:val="007546D5"/>
    <w:rsid w:val="007548B3"/>
    <w:rsid w:val="00755D6C"/>
    <w:rsid w:val="007567BD"/>
    <w:rsid w:val="00757439"/>
    <w:rsid w:val="00761021"/>
    <w:rsid w:val="007613B7"/>
    <w:rsid w:val="007630CE"/>
    <w:rsid w:val="00766647"/>
    <w:rsid w:val="007706F7"/>
    <w:rsid w:val="007710B7"/>
    <w:rsid w:val="007728E6"/>
    <w:rsid w:val="00773FCE"/>
    <w:rsid w:val="007763B9"/>
    <w:rsid w:val="00776E31"/>
    <w:rsid w:val="0078004B"/>
    <w:rsid w:val="007817CD"/>
    <w:rsid w:val="0078180E"/>
    <w:rsid w:val="00782100"/>
    <w:rsid w:val="00782A6E"/>
    <w:rsid w:val="00782DF1"/>
    <w:rsid w:val="00787418"/>
    <w:rsid w:val="0079345D"/>
    <w:rsid w:val="00794E19"/>
    <w:rsid w:val="00796E99"/>
    <w:rsid w:val="007A0994"/>
    <w:rsid w:val="007A16E0"/>
    <w:rsid w:val="007A3A04"/>
    <w:rsid w:val="007A414E"/>
    <w:rsid w:val="007A568E"/>
    <w:rsid w:val="007A62D9"/>
    <w:rsid w:val="007A69A0"/>
    <w:rsid w:val="007B0DAC"/>
    <w:rsid w:val="007B1647"/>
    <w:rsid w:val="007B26D7"/>
    <w:rsid w:val="007B4FA7"/>
    <w:rsid w:val="007B55AD"/>
    <w:rsid w:val="007B60B4"/>
    <w:rsid w:val="007B6CF1"/>
    <w:rsid w:val="007C2B27"/>
    <w:rsid w:val="007C2BA9"/>
    <w:rsid w:val="007C79D1"/>
    <w:rsid w:val="007D133A"/>
    <w:rsid w:val="007D4119"/>
    <w:rsid w:val="007D50F0"/>
    <w:rsid w:val="007D73CC"/>
    <w:rsid w:val="007E212E"/>
    <w:rsid w:val="007E4B8D"/>
    <w:rsid w:val="007E741C"/>
    <w:rsid w:val="007F11CA"/>
    <w:rsid w:val="007F7FF9"/>
    <w:rsid w:val="00801939"/>
    <w:rsid w:val="00803348"/>
    <w:rsid w:val="008056C6"/>
    <w:rsid w:val="00807887"/>
    <w:rsid w:val="00812324"/>
    <w:rsid w:val="00812524"/>
    <w:rsid w:val="00812CCA"/>
    <w:rsid w:val="00813B60"/>
    <w:rsid w:val="00815144"/>
    <w:rsid w:val="00817846"/>
    <w:rsid w:val="008207A1"/>
    <w:rsid w:val="00820CD3"/>
    <w:rsid w:val="0082321B"/>
    <w:rsid w:val="008245A3"/>
    <w:rsid w:val="00824774"/>
    <w:rsid w:val="00824E70"/>
    <w:rsid w:val="00825541"/>
    <w:rsid w:val="00825628"/>
    <w:rsid w:val="0083119E"/>
    <w:rsid w:val="008330EE"/>
    <w:rsid w:val="00833426"/>
    <w:rsid w:val="00833C95"/>
    <w:rsid w:val="00834734"/>
    <w:rsid w:val="00837772"/>
    <w:rsid w:val="00837DDC"/>
    <w:rsid w:val="008401C6"/>
    <w:rsid w:val="0084277F"/>
    <w:rsid w:val="0084730B"/>
    <w:rsid w:val="008473E8"/>
    <w:rsid w:val="00850426"/>
    <w:rsid w:val="00856371"/>
    <w:rsid w:val="00860066"/>
    <w:rsid w:val="00862AA3"/>
    <w:rsid w:val="008646EB"/>
    <w:rsid w:val="00864CB6"/>
    <w:rsid w:val="0086519E"/>
    <w:rsid w:val="0086754D"/>
    <w:rsid w:val="00870E59"/>
    <w:rsid w:val="008715A8"/>
    <w:rsid w:val="00875055"/>
    <w:rsid w:val="00882020"/>
    <w:rsid w:val="00885E3C"/>
    <w:rsid w:val="008902FA"/>
    <w:rsid w:val="00891506"/>
    <w:rsid w:val="00892691"/>
    <w:rsid w:val="00895501"/>
    <w:rsid w:val="008963C8"/>
    <w:rsid w:val="00896E6F"/>
    <w:rsid w:val="008A33DC"/>
    <w:rsid w:val="008A590C"/>
    <w:rsid w:val="008A61D2"/>
    <w:rsid w:val="008B3C1D"/>
    <w:rsid w:val="008B3D87"/>
    <w:rsid w:val="008C2197"/>
    <w:rsid w:val="008C3258"/>
    <w:rsid w:val="008D2D50"/>
    <w:rsid w:val="008D6F7B"/>
    <w:rsid w:val="008E025B"/>
    <w:rsid w:val="008E2C73"/>
    <w:rsid w:val="008E637E"/>
    <w:rsid w:val="008F0920"/>
    <w:rsid w:val="008F0924"/>
    <w:rsid w:val="008F1479"/>
    <w:rsid w:val="008F1F8C"/>
    <w:rsid w:val="008F492D"/>
    <w:rsid w:val="00902D9C"/>
    <w:rsid w:val="00906A38"/>
    <w:rsid w:val="00906F9A"/>
    <w:rsid w:val="00912325"/>
    <w:rsid w:val="00913276"/>
    <w:rsid w:val="0091764C"/>
    <w:rsid w:val="009201EF"/>
    <w:rsid w:val="00922383"/>
    <w:rsid w:val="0092258C"/>
    <w:rsid w:val="009278E2"/>
    <w:rsid w:val="00927DCF"/>
    <w:rsid w:val="0093033D"/>
    <w:rsid w:val="00931360"/>
    <w:rsid w:val="00931CDA"/>
    <w:rsid w:val="009324C9"/>
    <w:rsid w:val="00933282"/>
    <w:rsid w:val="00935AC9"/>
    <w:rsid w:val="00936A5B"/>
    <w:rsid w:val="009414DF"/>
    <w:rsid w:val="0094214A"/>
    <w:rsid w:val="0094486D"/>
    <w:rsid w:val="00946421"/>
    <w:rsid w:val="00950F97"/>
    <w:rsid w:val="00952A6B"/>
    <w:rsid w:val="00953B03"/>
    <w:rsid w:val="00954A14"/>
    <w:rsid w:val="009552B0"/>
    <w:rsid w:val="00956317"/>
    <w:rsid w:val="00957BE5"/>
    <w:rsid w:val="00960404"/>
    <w:rsid w:val="0097193E"/>
    <w:rsid w:val="00971A7E"/>
    <w:rsid w:val="0097423C"/>
    <w:rsid w:val="00974C43"/>
    <w:rsid w:val="00976740"/>
    <w:rsid w:val="00980A3C"/>
    <w:rsid w:val="0098144D"/>
    <w:rsid w:val="009855F8"/>
    <w:rsid w:val="00987604"/>
    <w:rsid w:val="009918EC"/>
    <w:rsid w:val="00991C8F"/>
    <w:rsid w:val="00992624"/>
    <w:rsid w:val="00993A40"/>
    <w:rsid w:val="00993EA8"/>
    <w:rsid w:val="0099793D"/>
    <w:rsid w:val="009A06ED"/>
    <w:rsid w:val="009A073D"/>
    <w:rsid w:val="009A1085"/>
    <w:rsid w:val="009A2782"/>
    <w:rsid w:val="009A2960"/>
    <w:rsid w:val="009A4650"/>
    <w:rsid w:val="009A4804"/>
    <w:rsid w:val="009A6082"/>
    <w:rsid w:val="009A766E"/>
    <w:rsid w:val="009B1D03"/>
    <w:rsid w:val="009B1DBF"/>
    <w:rsid w:val="009B2708"/>
    <w:rsid w:val="009B2AB3"/>
    <w:rsid w:val="009B30D7"/>
    <w:rsid w:val="009B37F0"/>
    <w:rsid w:val="009B4018"/>
    <w:rsid w:val="009B6785"/>
    <w:rsid w:val="009B7EC9"/>
    <w:rsid w:val="009C1134"/>
    <w:rsid w:val="009C2E53"/>
    <w:rsid w:val="009C363D"/>
    <w:rsid w:val="009C399D"/>
    <w:rsid w:val="009C4F5F"/>
    <w:rsid w:val="009C5319"/>
    <w:rsid w:val="009C6261"/>
    <w:rsid w:val="009C6D38"/>
    <w:rsid w:val="009C763B"/>
    <w:rsid w:val="009D131D"/>
    <w:rsid w:val="009D20EC"/>
    <w:rsid w:val="009D2393"/>
    <w:rsid w:val="009D498A"/>
    <w:rsid w:val="009D4B54"/>
    <w:rsid w:val="009D54D8"/>
    <w:rsid w:val="009D5DD4"/>
    <w:rsid w:val="009E4C17"/>
    <w:rsid w:val="009E66FE"/>
    <w:rsid w:val="009F0CAF"/>
    <w:rsid w:val="009F514F"/>
    <w:rsid w:val="009F5AD8"/>
    <w:rsid w:val="009F6C34"/>
    <w:rsid w:val="00A02E30"/>
    <w:rsid w:val="00A03231"/>
    <w:rsid w:val="00A03A85"/>
    <w:rsid w:val="00A061BE"/>
    <w:rsid w:val="00A0777C"/>
    <w:rsid w:val="00A07E16"/>
    <w:rsid w:val="00A111BF"/>
    <w:rsid w:val="00A11728"/>
    <w:rsid w:val="00A134A2"/>
    <w:rsid w:val="00A134B0"/>
    <w:rsid w:val="00A2196F"/>
    <w:rsid w:val="00A244EB"/>
    <w:rsid w:val="00A27185"/>
    <w:rsid w:val="00A31604"/>
    <w:rsid w:val="00A319D3"/>
    <w:rsid w:val="00A31BA4"/>
    <w:rsid w:val="00A3520E"/>
    <w:rsid w:val="00A411A8"/>
    <w:rsid w:val="00A430E6"/>
    <w:rsid w:val="00A43537"/>
    <w:rsid w:val="00A457FE"/>
    <w:rsid w:val="00A45B02"/>
    <w:rsid w:val="00A473A1"/>
    <w:rsid w:val="00A50827"/>
    <w:rsid w:val="00A50E4D"/>
    <w:rsid w:val="00A51512"/>
    <w:rsid w:val="00A523ED"/>
    <w:rsid w:val="00A5396A"/>
    <w:rsid w:val="00A6023E"/>
    <w:rsid w:val="00A62462"/>
    <w:rsid w:val="00A67023"/>
    <w:rsid w:val="00A72791"/>
    <w:rsid w:val="00A7283F"/>
    <w:rsid w:val="00A74796"/>
    <w:rsid w:val="00A75503"/>
    <w:rsid w:val="00A76317"/>
    <w:rsid w:val="00A838B8"/>
    <w:rsid w:val="00A847A1"/>
    <w:rsid w:val="00A875D2"/>
    <w:rsid w:val="00A87B55"/>
    <w:rsid w:val="00A91B7D"/>
    <w:rsid w:val="00A9221C"/>
    <w:rsid w:val="00A93C64"/>
    <w:rsid w:val="00A96F4B"/>
    <w:rsid w:val="00A97C29"/>
    <w:rsid w:val="00AA14B9"/>
    <w:rsid w:val="00AA18A8"/>
    <w:rsid w:val="00AA1B5D"/>
    <w:rsid w:val="00AA367C"/>
    <w:rsid w:val="00AA3C23"/>
    <w:rsid w:val="00AA448C"/>
    <w:rsid w:val="00AA5558"/>
    <w:rsid w:val="00AC19EA"/>
    <w:rsid w:val="00AC2679"/>
    <w:rsid w:val="00AC3F32"/>
    <w:rsid w:val="00AC4C05"/>
    <w:rsid w:val="00AC7766"/>
    <w:rsid w:val="00AD1225"/>
    <w:rsid w:val="00AD1776"/>
    <w:rsid w:val="00AD23B8"/>
    <w:rsid w:val="00AD2CAB"/>
    <w:rsid w:val="00AD5815"/>
    <w:rsid w:val="00AD64A2"/>
    <w:rsid w:val="00AE09D5"/>
    <w:rsid w:val="00AE2F16"/>
    <w:rsid w:val="00AE31CF"/>
    <w:rsid w:val="00AE425B"/>
    <w:rsid w:val="00AE6113"/>
    <w:rsid w:val="00AE67F4"/>
    <w:rsid w:val="00AE7FC5"/>
    <w:rsid w:val="00AF07F8"/>
    <w:rsid w:val="00AF0B82"/>
    <w:rsid w:val="00AF402B"/>
    <w:rsid w:val="00AF4740"/>
    <w:rsid w:val="00AF6DC6"/>
    <w:rsid w:val="00B0067B"/>
    <w:rsid w:val="00B017CB"/>
    <w:rsid w:val="00B01A97"/>
    <w:rsid w:val="00B028B6"/>
    <w:rsid w:val="00B11E52"/>
    <w:rsid w:val="00B12319"/>
    <w:rsid w:val="00B205FC"/>
    <w:rsid w:val="00B21969"/>
    <w:rsid w:val="00B26526"/>
    <w:rsid w:val="00B303C1"/>
    <w:rsid w:val="00B32AAA"/>
    <w:rsid w:val="00B33BD9"/>
    <w:rsid w:val="00B34A12"/>
    <w:rsid w:val="00B3648B"/>
    <w:rsid w:val="00B40DB3"/>
    <w:rsid w:val="00B41A9F"/>
    <w:rsid w:val="00B43922"/>
    <w:rsid w:val="00B458EA"/>
    <w:rsid w:val="00B46C04"/>
    <w:rsid w:val="00B47F93"/>
    <w:rsid w:val="00B536BF"/>
    <w:rsid w:val="00B55DCB"/>
    <w:rsid w:val="00B567B2"/>
    <w:rsid w:val="00B60394"/>
    <w:rsid w:val="00B64AD6"/>
    <w:rsid w:val="00B64B8E"/>
    <w:rsid w:val="00B6547B"/>
    <w:rsid w:val="00B724C2"/>
    <w:rsid w:val="00B75710"/>
    <w:rsid w:val="00B76522"/>
    <w:rsid w:val="00B81304"/>
    <w:rsid w:val="00B821E2"/>
    <w:rsid w:val="00B8256A"/>
    <w:rsid w:val="00B833A0"/>
    <w:rsid w:val="00B85CA5"/>
    <w:rsid w:val="00B870D4"/>
    <w:rsid w:val="00B9071A"/>
    <w:rsid w:val="00B90E02"/>
    <w:rsid w:val="00B912F2"/>
    <w:rsid w:val="00B94E14"/>
    <w:rsid w:val="00B96464"/>
    <w:rsid w:val="00B96D23"/>
    <w:rsid w:val="00BA242C"/>
    <w:rsid w:val="00BA2A71"/>
    <w:rsid w:val="00BA4E79"/>
    <w:rsid w:val="00BA5692"/>
    <w:rsid w:val="00BA67C7"/>
    <w:rsid w:val="00BA75A5"/>
    <w:rsid w:val="00BB3641"/>
    <w:rsid w:val="00BB4952"/>
    <w:rsid w:val="00BC0450"/>
    <w:rsid w:val="00BC3CEF"/>
    <w:rsid w:val="00BC3F7C"/>
    <w:rsid w:val="00BC517C"/>
    <w:rsid w:val="00BC7075"/>
    <w:rsid w:val="00BC7203"/>
    <w:rsid w:val="00BD5E51"/>
    <w:rsid w:val="00BD6B35"/>
    <w:rsid w:val="00BD77E2"/>
    <w:rsid w:val="00BD7A5F"/>
    <w:rsid w:val="00BE0998"/>
    <w:rsid w:val="00BE2E2C"/>
    <w:rsid w:val="00BE6EEF"/>
    <w:rsid w:val="00BF1BA9"/>
    <w:rsid w:val="00BF3283"/>
    <w:rsid w:val="00BF6D34"/>
    <w:rsid w:val="00C00E37"/>
    <w:rsid w:val="00C0228A"/>
    <w:rsid w:val="00C04AFC"/>
    <w:rsid w:val="00C07789"/>
    <w:rsid w:val="00C1180F"/>
    <w:rsid w:val="00C13A56"/>
    <w:rsid w:val="00C14409"/>
    <w:rsid w:val="00C14EB5"/>
    <w:rsid w:val="00C160B1"/>
    <w:rsid w:val="00C161DB"/>
    <w:rsid w:val="00C16C29"/>
    <w:rsid w:val="00C16F7E"/>
    <w:rsid w:val="00C17488"/>
    <w:rsid w:val="00C17A27"/>
    <w:rsid w:val="00C22391"/>
    <w:rsid w:val="00C253D4"/>
    <w:rsid w:val="00C258B3"/>
    <w:rsid w:val="00C30771"/>
    <w:rsid w:val="00C31D22"/>
    <w:rsid w:val="00C33852"/>
    <w:rsid w:val="00C33C9E"/>
    <w:rsid w:val="00C3677B"/>
    <w:rsid w:val="00C3771C"/>
    <w:rsid w:val="00C41C8E"/>
    <w:rsid w:val="00C41D4D"/>
    <w:rsid w:val="00C4465D"/>
    <w:rsid w:val="00C45CCC"/>
    <w:rsid w:val="00C51F05"/>
    <w:rsid w:val="00C52B8A"/>
    <w:rsid w:val="00C52D6B"/>
    <w:rsid w:val="00C536B7"/>
    <w:rsid w:val="00C53A00"/>
    <w:rsid w:val="00C566EC"/>
    <w:rsid w:val="00C5710F"/>
    <w:rsid w:val="00C60377"/>
    <w:rsid w:val="00C61BE5"/>
    <w:rsid w:val="00C61DEE"/>
    <w:rsid w:val="00C63EC1"/>
    <w:rsid w:val="00C63EE3"/>
    <w:rsid w:val="00C64483"/>
    <w:rsid w:val="00C6547A"/>
    <w:rsid w:val="00C66008"/>
    <w:rsid w:val="00C66F46"/>
    <w:rsid w:val="00C71119"/>
    <w:rsid w:val="00C728DC"/>
    <w:rsid w:val="00C74348"/>
    <w:rsid w:val="00C74E8F"/>
    <w:rsid w:val="00C755AE"/>
    <w:rsid w:val="00C7763A"/>
    <w:rsid w:val="00C80C03"/>
    <w:rsid w:val="00C8123D"/>
    <w:rsid w:val="00C812C4"/>
    <w:rsid w:val="00C8252C"/>
    <w:rsid w:val="00C866A8"/>
    <w:rsid w:val="00C87A52"/>
    <w:rsid w:val="00C91931"/>
    <w:rsid w:val="00C92D95"/>
    <w:rsid w:val="00C93327"/>
    <w:rsid w:val="00C9459A"/>
    <w:rsid w:val="00C95B08"/>
    <w:rsid w:val="00C96406"/>
    <w:rsid w:val="00C969E2"/>
    <w:rsid w:val="00CA0AA4"/>
    <w:rsid w:val="00CA714F"/>
    <w:rsid w:val="00CB432F"/>
    <w:rsid w:val="00CB59D4"/>
    <w:rsid w:val="00CB66A2"/>
    <w:rsid w:val="00CB673B"/>
    <w:rsid w:val="00CB76B9"/>
    <w:rsid w:val="00CC3F16"/>
    <w:rsid w:val="00CC6FE1"/>
    <w:rsid w:val="00CD0410"/>
    <w:rsid w:val="00CD0EFD"/>
    <w:rsid w:val="00CD2059"/>
    <w:rsid w:val="00CD5C7D"/>
    <w:rsid w:val="00CD5F5E"/>
    <w:rsid w:val="00CE1143"/>
    <w:rsid w:val="00CE24FE"/>
    <w:rsid w:val="00CE2D36"/>
    <w:rsid w:val="00CE317C"/>
    <w:rsid w:val="00CE4FAE"/>
    <w:rsid w:val="00CE6697"/>
    <w:rsid w:val="00CE6B30"/>
    <w:rsid w:val="00CF0E70"/>
    <w:rsid w:val="00CF2F58"/>
    <w:rsid w:val="00CF30CA"/>
    <w:rsid w:val="00CF32AC"/>
    <w:rsid w:val="00CF3543"/>
    <w:rsid w:val="00CF5890"/>
    <w:rsid w:val="00CF5F8F"/>
    <w:rsid w:val="00D00122"/>
    <w:rsid w:val="00D014AB"/>
    <w:rsid w:val="00D0266C"/>
    <w:rsid w:val="00D04042"/>
    <w:rsid w:val="00D05662"/>
    <w:rsid w:val="00D07B87"/>
    <w:rsid w:val="00D10051"/>
    <w:rsid w:val="00D11205"/>
    <w:rsid w:val="00D17606"/>
    <w:rsid w:val="00D176E9"/>
    <w:rsid w:val="00D21358"/>
    <w:rsid w:val="00D21846"/>
    <w:rsid w:val="00D22026"/>
    <w:rsid w:val="00D23D5A"/>
    <w:rsid w:val="00D23E00"/>
    <w:rsid w:val="00D241B2"/>
    <w:rsid w:val="00D263A2"/>
    <w:rsid w:val="00D263C3"/>
    <w:rsid w:val="00D27245"/>
    <w:rsid w:val="00D27662"/>
    <w:rsid w:val="00D30B80"/>
    <w:rsid w:val="00D311FC"/>
    <w:rsid w:val="00D31978"/>
    <w:rsid w:val="00D33B1C"/>
    <w:rsid w:val="00D34898"/>
    <w:rsid w:val="00D37B41"/>
    <w:rsid w:val="00D406E4"/>
    <w:rsid w:val="00D41E2D"/>
    <w:rsid w:val="00D503F2"/>
    <w:rsid w:val="00D54BF5"/>
    <w:rsid w:val="00D5672C"/>
    <w:rsid w:val="00D613C3"/>
    <w:rsid w:val="00D61B50"/>
    <w:rsid w:val="00D630A1"/>
    <w:rsid w:val="00D64759"/>
    <w:rsid w:val="00D649D8"/>
    <w:rsid w:val="00D660F2"/>
    <w:rsid w:val="00D6675B"/>
    <w:rsid w:val="00D71070"/>
    <w:rsid w:val="00D71698"/>
    <w:rsid w:val="00D73887"/>
    <w:rsid w:val="00D73BBD"/>
    <w:rsid w:val="00D74386"/>
    <w:rsid w:val="00D74BE1"/>
    <w:rsid w:val="00D754E1"/>
    <w:rsid w:val="00D77A8E"/>
    <w:rsid w:val="00D85831"/>
    <w:rsid w:val="00D85BB0"/>
    <w:rsid w:val="00D87F86"/>
    <w:rsid w:val="00D90BCE"/>
    <w:rsid w:val="00D92193"/>
    <w:rsid w:val="00D92732"/>
    <w:rsid w:val="00D931D3"/>
    <w:rsid w:val="00D931E6"/>
    <w:rsid w:val="00D97797"/>
    <w:rsid w:val="00DA0B85"/>
    <w:rsid w:val="00DA1087"/>
    <w:rsid w:val="00DA1DD7"/>
    <w:rsid w:val="00DA29AB"/>
    <w:rsid w:val="00DA3A02"/>
    <w:rsid w:val="00DA3E4E"/>
    <w:rsid w:val="00DB0C70"/>
    <w:rsid w:val="00DB14C7"/>
    <w:rsid w:val="00DB1799"/>
    <w:rsid w:val="00DB1F34"/>
    <w:rsid w:val="00DB2523"/>
    <w:rsid w:val="00DB276C"/>
    <w:rsid w:val="00DC0DB0"/>
    <w:rsid w:val="00DC3446"/>
    <w:rsid w:val="00DC5265"/>
    <w:rsid w:val="00DC5575"/>
    <w:rsid w:val="00DC5CBF"/>
    <w:rsid w:val="00DC6058"/>
    <w:rsid w:val="00DC63B4"/>
    <w:rsid w:val="00DC6F04"/>
    <w:rsid w:val="00DC77A2"/>
    <w:rsid w:val="00DD046F"/>
    <w:rsid w:val="00DD14AE"/>
    <w:rsid w:val="00DD1983"/>
    <w:rsid w:val="00DD1A35"/>
    <w:rsid w:val="00DD2CC9"/>
    <w:rsid w:val="00DD32C6"/>
    <w:rsid w:val="00DD4A91"/>
    <w:rsid w:val="00DD5D4D"/>
    <w:rsid w:val="00DD7750"/>
    <w:rsid w:val="00DE5BD3"/>
    <w:rsid w:val="00DE61E9"/>
    <w:rsid w:val="00DE6314"/>
    <w:rsid w:val="00DF0029"/>
    <w:rsid w:val="00DF6322"/>
    <w:rsid w:val="00DF690E"/>
    <w:rsid w:val="00DF77DB"/>
    <w:rsid w:val="00DF7FCB"/>
    <w:rsid w:val="00E0127F"/>
    <w:rsid w:val="00E01899"/>
    <w:rsid w:val="00E01AF9"/>
    <w:rsid w:val="00E01B2E"/>
    <w:rsid w:val="00E04A31"/>
    <w:rsid w:val="00E04AE5"/>
    <w:rsid w:val="00E04D0B"/>
    <w:rsid w:val="00E07274"/>
    <w:rsid w:val="00E116F0"/>
    <w:rsid w:val="00E12729"/>
    <w:rsid w:val="00E167C1"/>
    <w:rsid w:val="00E236A6"/>
    <w:rsid w:val="00E24A0D"/>
    <w:rsid w:val="00E2563E"/>
    <w:rsid w:val="00E266EA"/>
    <w:rsid w:val="00E30665"/>
    <w:rsid w:val="00E30B36"/>
    <w:rsid w:val="00E30CA3"/>
    <w:rsid w:val="00E30FF7"/>
    <w:rsid w:val="00E31DA5"/>
    <w:rsid w:val="00E34D23"/>
    <w:rsid w:val="00E37094"/>
    <w:rsid w:val="00E40507"/>
    <w:rsid w:val="00E40D70"/>
    <w:rsid w:val="00E40E35"/>
    <w:rsid w:val="00E415CB"/>
    <w:rsid w:val="00E43CD6"/>
    <w:rsid w:val="00E44122"/>
    <w:rsid w:val="00E4536A"/>
    <w:rsid w:val="00E47B82"/>
    <w:rsid w:val="00E50F1C"/>
    <w:rsid w:val="00E54652"/>
    <w:rsid w:val="00E5760C"/>
    <w:rsid w:val="00E60CBA"/>
    <w:rsid w:val="00E60F8C"/>
    <w:rsid w:val="00E61F40"/>
    <w:rsid w:val="00E62DAB"/>
    <w:rsid w:val="00E64A6D"/>
    <w:rsid w:val="00E6703D"/>
    <w:rsid w:val="00E67D6A"/>
    <w:rsid w:val="00E718DF"/>
    <w:rsid w:val="00E71EDB"/>
    <w:rsid w:val="00E72F9E"/>
    <w:rsid w:val="00E730C3"/>
    <w:rsid w:val="00E7423E"/>
    <w:rsid w:val="00E7636B"/>
    <w:rsid w:val="00E76592"/>
    <w:rsid w:val="00E77F75"/>
    <w:rsid w:val="00E81D62"/>
    <w:rsid w:val="00E845EF"/>
    <w:rsid w:val="00E86010"/>
    <w:rsid w:val="00E90958"/>
    <w:rsid w:val="00E928D8"/>
    <w:rsid w:val="00E93267"/>
    <w:rsid w:val="00E95DC7"/>
    <w:rsid w:val="00E97BB5"/>
    <w:rsid w:val="00EA207B"/>
    <w:rsid w:val="00EA37BC"/>
    <w:rsid w:val="00EA4D0B"/>
    <w:rsid w:val="00EA4D0F"/>
    <w:rsid w:val="00EA60A0"/>
    <w:rsid w:val="00EC085E"/>
    <w:rsid w:val="00EC0D31"/>
    <w:rsid w:val="00EC4973"/>
    <w:rsid w:val="00ED4EAF"/>
    <w:rsid w:val="00ED5802"/>
    <w:rsid w:val="00ED5FBC"/>
    <w:rsid w:val="00EE207F"/>
    <w:rsid w:val="00EE4C6F"/>
    <w:rsid w:val="00EE5518"/>
    <w:rsid w:val="00EE60AF"/>
    <w:rsid w:val="00EE68EF"/>
    <w:rsid w:val="00EE6BC5"/>
    <w:rsid w:val="00EE7814"/>
    <w:rsid w:val="00EF2375"/>
    <w:rsid w:val="00EF37DB"/>
    <w:rsid w:val="00EF4FC3"/>
    <w:rsid w:val="00EF7ADC"/>
    <w:rsid w:val="00F01E13"/>
    <w:rsid w:val="00F01F49"/>
    <w:rsid w:val="00F02265"/>
    <w:rsid w:val="00F02CCB"/>
    <w:rsid w:val="00F03D50"/>
    <w:rsid w:val="00F042E8"/>
    <w:rsid w:val="00F04892"/>
    <w:rsid w:val="00F05E34"/>
    <w:rsid w:val="00F06450"/>
    <w:rsid w:val="00F06D42"/>
    <w:rsid w:val="00F112E9"/>
    <w:rsid w:val="00F155DD"/>
    <w:rsid w:val="00F16C87"/>
    <w:rsid w:val="00F175C0"/>
    <w:rsid w:val="00F176BA"/>
    <w:rsid w:val="00F17787"/>
    <w:rsid w:val="00F21D86"/>
    <w:rsid w:val="00F227FB"/>
    <w:rsid w:val="00F2488F"/>
    <w:rsid w:val="00F24B82"/>
    <w:rsid w:val="00F24F5F"/>
    <w:rsid w:val="00F2503E"/>
    <w:rsid w:val="00F26D64"/>
    <w:rsid w:val="00F3023C"/>
    <w:rsid w:val="00F31C49"/>
    <w:rsid w:val="00F33B7E"/>
    <w:rsid w:val="00F343C3"/>
    <w:rsid w:val="00F36000"/>
    <w:rsid w:val="00F36C27"/>
    <w:rsid w:val="00F37387"/>
    <w:rsid w:val="00F37856"/>
    <w:rsid w:val="00F411F3"/>
    <w:rsid w:val="00F53117"/>
    <w:rsid w:val="00F563FA"/>
    <w:rsid w:val="00F56E2A"/>
    <w:rsid w:val="00F56FA4"/>
    <w:rsid w:val="00F6285F"/>
    <w:rsid w:val="00F64E7D"/>
    <w:rsid w:val="00F71A1A"/>
    <w:rsid w:val="00F7536F"/>
    <w:rsid w:val="00F803B0"/>
    <w:rsid w:val="00F90B87"/>
    <w:rsid w:val="00FA10A6"/>
    <w:rsid w:val="00FA3622"/>
    <w:rsid w:val="00FA4518"/>
    <w:rsid w:val="00FA5690"/>
    <w:rsid w:val="00FB102D"/>
    <w:rsid w:val="00FB1A12"/>
    <w:rsid w:val="00FB277F"/>
    <w:rsid w:val="00FB3672"/>
    <w:rsid w:val="00FB6264"/>
    <w:rsid w:val="00FB6C9E"/>
    <w:rsid w:val="00FB7297"/>
    <w:rsid w:val="00FC259E"/>
    <w:rsid w:val="00FC38A3"/>
    <w:rsid w:val="00FC5274"/>
    <w:rsid w:val="00FC57EE"/>
    <w:rsid w:val="00FC7357"/>
    <w:rsid w:val="00FD00AB"/>
    <w:rsid w:val="00FD067E"/>
    <w:rsid w:val="00FD07C8"/>
    <w:rsid w:val="00FD2159"/>
    <w:rsid w:val="00FD69CE"/>
    <w:rsid w:val="00FE185E"/>
    <w:rsid w:val="00FE67C9"/>
    <w:rsid w:val="00FF02DE"/>
    <w:rsid w:val="00FF1369"/>
    <w:rsid w:val="00FF5170"/>
    <w:rsid w:val="00FF6266"/>
    <w:rsid w:val="00FF7E2B"/>
    <w:rsid w:val="01152FF2"/>
    <w:rsid w:val="01615794"/>
    <w:rsid w:val="01864A27"/>
    <w:rsid w:val="01A404E2"/>
    <w:rsid w:val="01A90BC8"/>
    <w:rsid w:val="01DF74D9"/>
    <w:rsid w:val="027B36D1"/>
    <w:rsid w:val="02AD678C"/>
    <w:rsid w:val="02AF3A41"/>
    <w:rsid w:val="02DD235B"/>
    <w:rsid w:val="030840F2"/>
    <w:rsid w:val="030B7A9D"/>
    <w:rsid w:val="03112C80"/>
    <w:rsid w:val="03115531"/>
    <w:rsid w:val="032017EF"/>
    <w:rsid w:val="033C1A3A"/>
    <w:rsid w:val="0351073E"/>
    <w:rsid w:val="039B0558"/>
    <w:rsid w:val="03CB4C17"/>
    <w:rsid w:val="03EE357B"/>
    <w:rsid w:val="04294DF9"/>
    <w:rsid w:val="0432289A"/>
    <w:rsid w:val="044122FE"/>
    <w:rsid w:val="045E471C"/>
    <w:rsid w:val="04804FC4"/>
    <w:rsid w:val="04944047"/>
    <w:rsid w:val="049816FC"/>
    <w:rsid w:val="04BF0F8E"/>
    <w:rsid w:val="04EF6302"/>
    <w:rsid w:val="04F10038"/>
    <w:rsid w:val="05335295"/>
    <w:rsid w:val="05553C1D"/>
    <w:rsid w:val="05686980"/>
    <w:rsid w:val="05D41222"/>
    <w:rsid w:val="05E467DD"/>
    <w:rsid w:val="05F92253"/>
    <w:rsid w:val="060D27FE"/>
    <w:rsid w:val="06662D03"/>
    <w:rsid w:val="06BC68C4"/>
    <w:rsid w:val="07075C32"/>
    <w:rsid w:val="07120D34"/>
    <w:rsid w:val="07340395"/>
    <w:rsid w:val="07FA477F"/>
    <w:rsid w:val="083F2B50"/>
    <w:rsid w:val="0861422C"/>
    <w:rsid w:val="08E376ED"/>
    <w:rsid w:val="09404177"/>
    <w:rsid w:val="095E5C9C"/>
    <w:rsid w:val="09731DA7"/>
    <w:rsid w:val="098E1F7C"/>
    <w:rsid w:val="09F81D0F"/>
    <w:rsid w:val="0A216936"/>
    <w:rsid w:val="0A5E1AC6"/>
    <w:rsid w:val="0A795662"/>
    <w:rsid w:val="0A895CDE"/>
    <w:rsid w:val="0A994099"/>
    <w:rsid w:val="0ACF103E"/>
    <w:rsid w:val="0B713CD2"/>
    <w:rsid w:val="0B7227BA"/>
    <w:rsid w:val="0B733A93"/>
    <w:rsid w:val="0B9269EA"/>
    <w:rsid w:val="0BA032F1"/>
    <w:rsid w:val="0BE17F48"/>
    <w:rsid w:val="0BF14F4E"/>
    <w:rsid w:val="0C190EFD"/>
    <w:rsid w:val="0C1F38FC"/>
    <w:rsid w:val="0C2015BA"/>
    <w:rsid w:val="0C291674"/>
    <w:rsid w:val="0CBC5741"/>
    <w:rsid w:val="0CC87B29"/>
    <w:rsid w:val="0CD86F5F"/>
    <w:rsid w:val="0D2261D9"/>
    <w:rsid w:val="0D7A4C46"/>
    <w:rsid w:val="0D9C3B86"/>
    <w:rsid w:val="0DA3355F"/>
    <w:rsid w:val="0DA767F3"/>
    <w:rsid w:val="0DF200F5"/>
    <w:rsid w:val="0E0D35F3"/>
    <w:rsid w:val="0E3E31D6"/>
    <w:rsid w:val="0E5352B7"/>
    <w:rsid w:val="0E5F0E2C"/>
    <w:rsid w:val="0EDB34EE"/>
    <w:rsid w:val="0EDE791E"/>
    <w:rsid w:val="0EE24A43"/>
    <w:rsid w:val="0F7565D7"/>
    <w:rsid w:val="0F935731"/>
    <w:rsid w:val="0FCB37D0"/>
    <w:rsid w:val="0FD31749"/>
    <w:rsid w:val="0FE871E7"/>
    <w:rsid w:val="102028C9"/>
    <w:rsid w:val="113468A3"/>
    <w:rsid w:val="113A332A"/>
    <w:rsid w:val="113F112A"/>
    <w:rsid w:val="117E6314"/>
    <w:rsid w:val="118A2837"/>
    <w:rsid w:val="11A91930"/>
    <w:rsid w:val="11B17CC1"/>
    <w:rsid w:val="11F10F58"/>
    <w:rsid w:val="12355362"/>
    <w:rsid w:val="129802FE"/>
    <w:rsid w:val="12D96C86"/>
    <w:rsid w:val="130636D5"/>
    <w:rsid w:val="132867B8"/>
    <w:rsid w:val="13557C82"/>
    <w:rsid w:val="13626551"/>
    <w:rsid w:val="13B04FCD"/>
    <w:rsid w:val="13C11DC8"/>
    <w:rsid w:val="13C93A6E"/>
    <w:rsid w:val="13CA47D1"/>
    <w:rsid w:val="13F229E3"/>
    <w:rsid w:val="13F953BB"/>
    <w:rsid w:val="14113C19"/>
    <w:rsid w:val="14927F92"/>
    <w:rsid w:val="14980F1E"/>
    <w:rsid w:val="14B174B2"/>
    <w:rsid w:val="14BD31AA"/>
    <w:rsid w:val="14C87896"/>
    <w:rsid w:val="14D87AEE"/>
    <w:rsid w:val="15217CF7"/>
    <w:rsid w:val="158625AB"/>
    <w:rsid w:val="15BD5201"/>
    <w:rsid w:val="15D508A1"/>
    <w:rsid w:val="161215F5"/>
    <w:rsid w:val="161714FF"/>
    <w:rsid w:val="165E3789"/>
    <w:rsid w:val="177056FB"/>
    <w:rsid w:val="17845BDE"/>
    <w:rsid w:val="17A03F26"/>
    <w:rsid w:val="17B564F2"/>
    <w:rsid w:val="17F60C55"/>
    <w:rsid w:val="18146A54"/>
    <w:rsid w:val="183613E4"/>
    <w:rsid w:val="183909C5"/>
    <w:rsid w:val="18C3582E"/>
    <w:rsid w:val="19296BEB"/>
    <w:rsid w:val="194C0D15"/>
    <w:rsid w:val="19634492"/>
    <w:rsid w:val="198E4C83"/>
    <w:rsid w:val="19BB0C87"/>
    <w:rsid w:val="19E262E2"/>
    <w:rsid w:val="19F27366"/>
    <w:rsid w:val="1AE22258"/>
    <w:rsid w:val="1AF12437"/>
    <w:rsid w:val="1B1237D2"/>
    <w:rsid w:val="1B4E4A68"/>
    <w:rsid w:val="1B73407A"/>
    <w:rsid w:val="1B9119E5"/>
    <w:rsid w:val="1BD658E4"/>
    <w:rsid w:val="1C0A0143"/>
    <w:rsid w:val="1C792CF4"/>
    <w:rsid w:val="1C9C1360"/>
    <w:rsid w:val="1CAA3A66"/>
    <w:rsid w:val="1CB913C5"/>
    <w:rsid w:val="1CC31F15"/>
    <w:rsid w:val="1CC5367B"/>
    <w:rsid w:val="1D1D5B88"/>
    <w:rsid w:val="1D2A68D7"/>
    <w:rsid w:val="1D6129BF"/>
    <w:rsid w:val="1D6C4F52"/>
    <w:rsid w:val="1D810117"/>
    <w:rsid w:val="1D9E6B6D"/>
    <w:rsid w:val="1DD30A1B"/>
    <w:rsid w:val="1E021974"/>
    <w:rsid w:val="1E034101"/>
    <w:rsid w:val="1E1F4375"/>
    <w:rsid w:val="1E4759F8"/>
    <w:rsid w:val="1E62158A"/>
    <w:rsid w:val="1E644ECF"/>
    <w:rsid w:val="1E744A8F"/>
    <w:rsid w:val="1EA61D1C"/>
    <w:rsid w:val="1EB9232D"/>
    <w:rsid w:val="1EBF71CF"/>
    <w:rsid w:val="1F2954D9"/>
    <w:rsid w:val="1F325CA8"/>
    <w:rsid w:val="1F783D5F"/>
    <w:rsid w:val="1F7A22DD"/>
    <w:rsid w:val="1F917F14"/>
    <w:rsid w:val="1FAB1324"/>
    <w:rsid w:val="1FF733D5"/>
    <w:rsid w:val="1FFC6823"/>
    <w:rsid w:val="20134278"/>
    <w:rsid w:val="2016445E"/>
    <w:rsid w:val="20207D63"/>
    <w:rsid w:val="203B5853"/>
    <w:rsid w:val="208F0C0B"/>
    <w:rsid w:val="209836D9"/>
    <w:rsid w:val="20A16C15"/>
    <w:rsid w:val="20A3664B"/>
    <w:rsid w:val="20A7040F"/>
    <w:rsid w:val="20D75508"/>
    <w:rsid w:val="20DA4B69"/>
    <w:rsid w:val="20E33F9F"/>
    <w:rsid w:val="21015F9B"/>
    <w:rsid w:val="212D3CF0"/>
    <w:rsid w:val="21BF7657"/>
    <w:rsid w:val="21D3768F"/>
    <w:rsid w:val="21E35F4E"/>
    <w:rsid w:val="22184D58"/>
    <w:rsid w:val="22353CB7"/>
    <w:rsid w:val="223615E9"/>
    <w:rsid w:val="224E68B2"/>
    <w:rsid w:val="22524230"/>
    <w:rsid w:val="228448C9"/>
    <w:rsid w:val="22A44C4A"/>
    <w:rsid w:val="22F94375"/>
    <w:rsid w:val="22FC0890"/>
    <w:rsid w:val="233713D2"/>
    <w:rsid w:val="23547471"/>
    <w:rsid w:val="23620335"/>
    <w:rsid w:val="23B26FD1"/>
    <w:rsid w:val="23D70F3F"/>
    <w:rsid w:val="23DC1A99"/>
    <w:rsid w:val="241E68C2"/>
    <w:rsid w:val="24224FB8"/>
    <w:rsid w:val="246619E0"/>
    <w:rsid w:val="24A24A9D"/>
    <w:rsid w:val="24A25117"/>
    <w:rsid w:val="25583A87"/>
    <w:rsid w:val="25A26D6C"/>
    <w:rsid w:val="25A31F57"/>
    <w:rsid w:val="25AC7E41"/>
    <w:rsid w:val="25D94D82"/>
    <w:rsid w:val="25FD2213"/>
    <w:rsid w:val="26864E37"/>
    <w:rsid w:val="26B451D2"/>
    <w:rsid w:val="26E529B3"/>
    <w:rsid w:val="27057CB4"/>
    <w:rsid w:val="272E0308"/>
    <w:rsid w:val="27426CA6"/>
    <w:rsid w:val="275023A2"/>
    <w:rsid w:val="277F62B7"/>
    <w:rsid w:val="278007C8"/>
    <w:rsid w:val="279045D1"/>
    <w:rsid w:val="2792416F"/>
    <w:rsid w:val="27A66DBF"/>
    <w:rsid w:val="27D65BA6"/>
    <w:rsid w:val="27F9674B"/>
    <w:rsid w:val="2838427B"/>
    <w:rsid w:val="288A5F02"/>
    <w:rsid w:val="28B0519E"/>
    <w:rsid w:val="29014296"/>
    <w:rsid w:val="29262A18"/>
    <w:rsid w:val="293D3FCE"/>
    <w:rsid w:val="296352A9"/>
    <w:rsid w:val="296A7FDB"/>
    <w:rsid w:val="29B813EF"/>
    <w:rsid w:val="29F97533"/>
    <w:rsid w:val="2A7A3A47"/>
    <w:rsid w:val="2AD57D7C"/>
    <w:rsid w:val="2ADE7574"/>
    <w:rsid w:val="2B347F25"/>
    <w:rsid w:val="2B6061C9"/>
    <w:rsid w:val="2B822F66"/>
    <w:rsid w:val="2BA4006E"/>
    <w:rsid w:val="2BB35603"/>
    <w:rsid w:val="2BC30D83"/>
    <w:rsid w:val="2BD134CD"/>
    <w:rsid w:val="2BFA5F57"/>
    <w:rsid w:val="2C000953"/>
    <w:rsid w:val="2C0C79F5"/>
    <w:rsid w:val="2C2D7022"/>
    <w:rsid w:val="2C830954"/>
    <w:rsid w:val="2CC279B8"/>
    <w:rsid w:val="2CEA45E0"/>
    <w:rsid w:val="2D207FD1"/>
    <w:rsid w:val="2D491BDE"/>
    <w:rsid w:val="2D7422F5"/>
    <w:rsid w:val="2D924ED5"/>
    <w:rsid w:val="2DAC2AB7"/>
    <w:rsid w:val="2DDF2F9F"/>
    <w:rsid w:val="2DEA3A81"/>
    <w:rsid w:val="2DEC36CC"/>
    <w:rsid w:val="2E002120"/>
    <w:rsid w:val="2E036BCF"/>
    <w:rsid w:val="2E0761E3"/>
    <w:rsid w:val="2E4A352C"/>
    <w:rsid w:val="2EBD7BB0"/>
    <w:rsid w:val="2EC34F63"/>
    <w:rsid w:val="2F1948A9"/>
    <w:rsid w:val="2F217C1E"/>
    <w:rsid w:val="2F401969"/>
    <w:rsid w:val="2F4E0230"/>
    <w:rsid w:val="2FD50C28"/>
    <w:rsid w:val="2FE0793F"/>
    <w:rsid w:val="2FFA5C59"/>
    <w:rsid w:val="30255F46"/>
    <w:rsid w:val="303F6E73"/>
    <w:rsid w:val="305A75EE"/>
    <w:rsid w:val="30F272BB"/>
    <w:rsid w:val="30FE2283"/>
    <w:rsid w:val="310B7BF7"/>
    <w:rsid w:val="313F251C"/>
    <w:rsid w:val="31BF2453"/>
    <w:rsid w:val="31CD539D"/>
    <w:rsid w:val="3205440F"/>
    <w:rsid w:val="323179FB"/>
    <w:rsid w:val="324F5B66"/>
    <w:rsid w:val="325108A4"/>
    <w:rsid w:val="327168B8"/>
    <w:rsid w:val="329C1BD4"/>
    <w:rsid w:val="32B41675"/>
    <w:rsid w:val="32FC7395"/>
    <w:rsid w:val="33352735"/>
    <w:rsid w:val="334C1DB4"/>
    <w:rsid w:val="33A9609D"/>
    <w:rsid w:val="33EB6BAD"/>
    <w:rsid w:val="34172C0C"/>
    <w:rsid w:val="344A4C8D"/>
    <w:rsid w:val="34556336"/>
    <w:rsid w:val="34725357"/>
    <w:rsid w:val="34B333A0"/>
    <w:rsid w:val="34C83927"/>
    <w:rsid w:val="34D84831"/>
    <w:rsid w:val="34DC6FA8"/>
    <w:rsid w:val="34E92AC0"/>
    <w:rsid w:val="353511EE"/>
    <w:rsid w:val="353C43C9"/>
    <w:rsid w:val="356C0059"/>
    <w:rsid w:val="356E5A46"/>
    <w:rsid w:val="35704437"/>
    <w:rsid w:val="35882BB7"/>
    <w:rsid w:val="359D5971"/>
    <w:rsid w:val="35E73E14"/>
    <w:rsid w:val="35F66653"/>
    <w:rsid w:val="35FF12FC"/>
    <w:rsid w:val="36417630"/>
    <w:rsid w:val="366C7C3F"/>
    <w:rsid w:val="367337CC"/>
    <w:rsid w:val="36764747"/>
    <w:rsid w:val="36833BCD"/>
    <w:rsid w:val="36B779D9"/>
    <w:rsid w:val="36BA27A1"/>
    <w:rsid w:val="36FA0D5F"/>
    <w:rsid w:val="370513CD"/>
    <w:rsid w:val="374024C1"/>
    <w:rsid w:val="374F6BED"/>
    <w:rsid w:val="3753293F"/>
    <w:rsid w:val="379B4223"/>
    <w:rsid w:val="37D027AD"/>
    <w:rsid w:val="37E24336"/>
    <w:rsid w:val="37E364F0"/>
    <w:rsid w:val="38172213"/>
    <w:rsid w:val="381E7F61"/>
    <w:rsid w:val="3895625D"/>
    <w:rsid w:val="38BD4594"/>
    <w:rsid w:val="38FE1AFE"/>
    <w:rsid w:val="39017BBA"/>
    <w:rsid w:val="39023D25"/>
    <w:rsid w:val="39292208"/>
    <w:rsid w:val="39520450"/>
    <w:rsid w:val="395C4E8E"/>
    <w:rsid w:val="39B9152E"/>
    <w:rsid w:val="39BA127A"/>
    <w:rsid w:val="3A071BC0"/>
    <w:rsid w:val="3A60385F"/>
    <w:rsid w:val="3A6F720B"/>
    <w:rsid w:val="3AF637F4"/>
    <w:rsid w:val="3AFE433B"/>
    <w:rsid w:val="3B057CB2"/>
    <w:rsid w:val="3B331F76"/>
    <w:rsid w:val="3B49787F"/>
    <w:rsid w:val="3B4C61C3"/>
    <w:rsid w:val="3B532B46"/>
    <w:rsid w:val="3B611B38"/>
    <w:rsid w:val="3BC3400B"/>
    <w:rsid w:val="3BD50A25"/>
    <w:rsid w:val="3C625919"/>
    <w:rsid w:val="3C713262"/>
    <w:rsid w:val="3C9373F8"/>
    <w:rsid w:val="3CC07B4A"/>
    <w:rsid w:val="3CED6B70"/>
    <w:rsid w:val="3CFD4653"/>
    <w:rsid w:val="3D1037E0"/>
    <w:rsid w:val="3D5E09FB"/>
    <w:rsid w:val="3D6D44AB"/>
    <w:rsid w:val="3D9A2E27"/>
    <w:rsid w:val="3D9E6C34"/>
    <w:rsid w:val="3DE11404"/>
    <w:rsid w:val="3DF05249"/>
    <w:rsid w:val="3E062E06"/>
    <w:rsid w:val="3E7C049D"/>
    <w:rsid w:val="3E9B5393"/>
    <w:rsid w:val="3EC44615"/>
    <w:rsid w:val="3EED4DFA"/>
    <w:rsid w:val="3F190FC1"/>
    <w:rsid w:val="3F661CE4"/>
    <w:rsid w:val="3F761C89"/>
    <w:rsid w:val="3F7C2086"/>
    <w:rsid w:val="3FBA2E0B"/>
    <w:rsid w:val="40410390"/>
    <w:rsid w:val="4071080D"/>
    <w:rsid w:val="407F3E9A"/>
    <w:rsid w:val="408D37E3"/>
    <w:rsid w:val="408E31EA"/>
    <w:rsid w:val="40982232"/>
    <w:rsid w:val="40A107A5"/>
    <w:rsid w:val="40B548B8"/>
    <w:rsid w:val="40C8049E"/>
    <w:rsid w:val="40D40263"/>
    <w:rsid w:val="413C2DF3"/>
    <w:rsid w:val="41635A41"/>
    <w:rsid w:val="416A7710"/>
    <w:rsid w:val="41711F54"/>
    <w:rsid w:val="418710AB"/>
    <w:rsid w:val="41E11926"/>
    <w:rsid w:val="41F12A3B"/>
    <w:rsid w:val="41F74DEF"/>
    <w:rsid w:val="42140ECF"/>
    <w:rsid w:val="42255D98"/>
    <w:rsid w:val="427B626D"/>
    <w:rsid w:val="4289110D"/>
    <w:rsid w:val="429159D0"/>
    <w:rsid w:val="42A24214"/>
    <w:rsid w:val="42AB13F7"/>
    <w:rsid w:val="42C53514"/>
    <w:rsid w:val="42E77E92"/>
    <w:rsid w:val="42F65E36"/>
    <w:rsid w:val="433964E6"/>
    <w:rsid w:val="43556C07"/>
    <w:rsid w:val="436C3C3A"/>
    <w:rsid w:val="43C05F2B"/>
    <w:rsid w:val="43D63DD9"/>
    <w:rsid w:val="43F37E69"/>
    <w:rsid w:val="444A0940"/>
    <w:rsid w:val="446210D6"/>
    <w:rsid w:val="44CF0FCA"/>
    <w:rsid w:val="452378F0"/>
    <w:rsid w:val="453E3470"/>
    <w:rsid w:val="455A7440"/>
    <w:rsid w:val="45651290"/>
    <w:rsid w:val="45885B85"/>
    <w:rsid w:val="4606682B"/>
    <w:rsid w:val="46275E54"/>
    <w:rsid w:val="46324DC8"/>
    <w:rsid w:val="466C3E7F"/>
    <w:rsid w:val="468E35D2"/>
    <w:rsid w:val="46957BB9"/>
    <w:rsid w:val="46D93D8B"/>
    <w:rsid w:val="47081B1C"/>
    <w:rsid w:val="470F5434"/>
    <w:rsid w:val="472C4A21"/>
    <w:rsid w:val="472D3690"/>
    <w:rsid w:val="476A1665"/>
    <w:rsid w:val="47814028"/>
    <w:rsid w:val="478C3010"/>
    <w:rsid w:val="47933105"/>
    <w:rsid w:val="47973308"/>
    <w:rsid w:val="47EC43E0"/>
    <w:rsid w:val="47ED3A55"/>
    <w:rsid w:val="483268AF"/>
    <w:rsid w:val="48450EE7"/>
    <w:rsid w:val="484A55F8"/>
    <w:rsid w:val="48760B5B"/>
    <w:rsid w:val="4883402E"/>
    <w:rsid w:val="48A02B65"/>
    <w:rsid w:val="48A21596"/>
    <w:rsid w:val="48AE3E72"/>
    <w:rsid w:val="48B4464C"/>
    <w:rsid w:val="48EB6052"/>
    <w:rsid w:val="48ED292C"/>
    <w:rsid w:val="48FA7E25"/>
    <w:rsid w:val="490C09B0"/>
    <w:rsid w:val="493E4EB6"/>
    <w:rsid w:val="49550F6D"/>
    <w:rsid w:val="497A7332"/>
    <w:rsid w:val="49A245B2"/>
    <w:rsid w:val="49AF79E0"/>
    <w:rsid w:val="49D910DE"/>
    <w:rsid w:val="4A1C3D58"/>
    <w:rsid w:val="4A3803BC"/>
    <w:rsid w:val="4AB13C8E"/>
    <w:rsid w:val="4AC771BC"/>
    <w:rsid w:val="4AD16200"/>
    <w:rsid w:val="4B090459"/>
    <w:rsid w:val="4B2C31E2"/>
    <w:rsid w:val="4B362BEC"/>
    <w:rsid w:val="4B637B9B"/>
    <w:rsid w:val="4B9D7BAD"/>
    <w:rsid w:val="4BD1079D"/>
    <w:rsid w:val="4BE970E2"/>
    <w:rsid w:val="4C366083"/>
    <w:rsid w:val="4C621EBA"/>
    <w:rsid w:val="4C673738"/>
    <w:rsid w:val="4C9C6297"/>
    <w:rsid w:val="4CEA3340"/>
    <w:rsid w:val="4CEB58CD"/>
    <w:rsid w:val="4CF24049"/>
    <w:rsid w:val="4D2E783D"/>
    <w:rsid w:val="4D5C50CF"/>
    <w:rsid w:val="4DA03072"/>
    <w:rsid w:val="4DDE48A5"/>
    <w:rsid w:val="4E301638"/>
    <w:rsid w:val="4E4432FA"/>
    <w:rsid w:val="4E481BAD"/>
    <w:rsid w:val="4E7105B0"/>
    <w:rsid w:val="4E7F73EA"/>
    <w:rsid w:val="4EAB2E47"/>
    <w:rsid w:val="4EDF6974"/>
    <w:rsid w:val="4F0E7749"/>
    <w:rsid w:val="4F1C64FB"/>
    <w:rsid w:val="4F70497F"/>
    <w:rsid w:val="4F907ED3"/>
    <w:rsid w:val="4FA944F3"/>
    <w:rsid w:val="4FCC4157"/>
    <w:rsid w:val="50001E29"/>
    <w:rsid w:val="5001504A"/>
    <w:rsid w:val="50252DE5"/>
    <w:rsid w:val="505A6D79"/>
    <w:rsid w:val="50836669"/>
    <w:rsid w:val="509B49B8"/>
    <w:rsid w:val="50A44C4C"/>
    <w:rsid w:val="50B109B9"/>
    <w:rsid w:val="50D01656"/>
    <w:rsid w:val="50D0623A"/>
    <w:rsid w:val="50DF037D"/>
    <w:rsid w:val="50EA460E"/>
    <w:rsid w:val="51086CEB"/>
    <w:rsid w:val="5112017C"/>
    <w:rsid w:val="51140C62"/>
    <w:rsid w:val="511637E5"/>
    <w:rsid w:val="515052A0"/>
    <w:rsid w:val="515D62DC"/>
    <w:rsid w:val="51A026FC"/>
    <w:rsid w:val="51C22397"/>
    <w:rsid w:val="51F83507"/>
    <w:rsid w:val="529062B8"/>
    <w:rsid w:val="52B635B1"/>
    <w:rsid w:val="52B82C74"/>
    <w:rsid w:val="52BF3BBE"/>
    <w:rsid w:val="52D44DDC"/>
    <w:rsid w:val="536C21E7"/>
    <w:rsid w:val="538C29FB"/>
    <w:rsid w:val="539701A5"/>
    <w:rsid w:val="53980887"/>
    <w:rsid w:val="53C14498"/>
    <w:rsid w:val="540B7C39"/>
    <w:rsid w:val="54101A67"/>
    <w:rsid w:val="54F949FD"/>
    <w:rsid w:val="54FC20BE"/>
    <w:rsid w:val="55047CFE"/>
    <w:rsid w:val="551E3BD6"/>
    <w:rsid w:val="552354D0"/>
    <w:rsid w:val="554D6FB0"/>
    <w:rsid w:val="55A0560C"/>
    <w:rsid w:val="56026DBA"/>
    <w:rsid w:val="56096DE2"/>
    <w:rsid w:val="566A06F2"/>
    <w:rsid w:val="566F58BC"/>
    <w:rsid w:val="5680211A"/>
    <w:rsid w:val="56D12D05"/>
    <w:rsid w:val="570C73FA"/>
    <w:rsid w:val="571D642F"/>
    <w:rsid w:val="57B23EAE"/>
    <w:rsid w:val="57C5211D"/>
    <w:rsid w:val="583D48F1"/>
    <w:rsid w:val="5855340F"/>
    <w:rsid w:val="589929AB"/>
    <w:rsid w:val="58C40E2B"/>
    <w:rsid w:val="592F1FF2"/>
    <w:rsid w:val="596861D7"/>
    <w:rsid w:val="598503B3"/>
    <w:rsid w:val="59A4227D"/>
    <w:rsid w:val="59A86E48"/>
    <w:rsid w:val="59D86398"/>
    <w:rsid w:val="59E55DA4"/>
    <w:rsid w:val="59F77CCA"/>
    <w:rsid w:val="5A297ACF"/>
    <w:rsid w:val="5A304035"/>
    <w:rsid w:val="5A6538CC"/>
    <w:rsid w:val="5B9857EE"/>
    <w:rsid w:val="5BAB7E14"/>
    <w:rsid w:val="5BB54304"/>
    <w:rsid w:val="5C2878AE"/>
    <w:rsid w:val="5C5C3599"/>
    <w:rsid w:val="5CAA401A"/>
    <w:rsid w:val="5CB8394A"/>
    <w:rsid w:val="5CE84F40"/>
    <w:rsid w:val="5CEC5224"/>
    <w:rsid w:val="5CFA4962"/>
    <w:rsid w:val="5CFD2F61"/>
    <w:rsid w:val="5D1A706B"/>
    <w:rsid w:val="5D1C26BC"/>
    <w:rsid w:val="5D5F1CC0"/>
    <w:rsid w:val="5D6159C4"/>
    <w:rsid w:val="5E1C4785"/>
    <w:rsid w:val="5E823644"/>
    <w:rsid w:val="5EBC6E5E"/>
    <w:rsid w:val="5EDB13D3"/>
    <w:rsid w:val="5EE65C0B"/>
    <w:rsid w:val="5F070134"/>
    <w:rsid w:val="5F21227E"/>
    <w:rsid w:val="5F2320DA"/>
    <w:rsid w:val="5F2A1A44"/>
    <w:rsid w:val="5F726842"/>
    <w:rsid w:val="5F9F39FC"/>
    <w:rsid w:val="5FBB291C"/>
    <w:rsid w:val="5FD20FFC"/>
    <w:rsid w:val="5FEF2532"/>
    <w:rsid w:val="6013397C"/>
    <w:rsid w:val="604A18BA"/>
    <w:rsid w:val="60F97336"/>
    <w:rsid w:val="611C1037"/>
    <w:rsid w:val="612A443E"/>
    <w:rsid w:val="61654998"/>
    <w:rsid w:val="617564B5"/>
    <w:rsid w:val="61873DB2"/>
    <w:rsid w:val="61C871C8"/>
    <w:rsid w:val="61F001EC"/>
    <w:rsid w:val="62326852"/>
    <w:rsid w:val="62553CA7"/>
    <w:rsid w:val="62670917"/>
    <w:rsid w:val="626D6E77"/>
    <w:rsid w:val="62813C4D"/>
    <w:rsid w:val="62DC6E3F"/>
    <w:rsid w:val="62E36EA8"/>
    <w:rsid w:val="62E702E4"/>
    <w:rsid w:val="62FD20C2"/>
    <w:rsid w:val="63363DBD"/>
    <w:rsid w:val="63486984"/>
    <w:rsid w:val="634B2AE6"/>
    <w:rsid w:val="63784A0C"/>
    <w:rsid w:val="637D04B2"/>
    <w:rsid w:val="63C61489"/>
    <w:rsid w:val="63CC113C"/>
    <w:rsid w:val="640B0830"/>
    <w:rsid w:val="64180E3A"/>
    <w:rsid w:val="6438481E"/>
    <w:rsid w:val="647207B3"/>
    <w:rsid w:val="64A4310D"/>
    <w:rsid w:val="6512312C"/>
    <w:rsid w:val="651D7D65"/>
    <w:rsid w:val="65214C72"/>
    <w:rsid w:val="652C3F3C"/>
    <w:rsid w:val="6549169A"/>
    <w:rsid w:val="65803BD4"/>
    <w:rsid w:val="65806ADF"/>
    <w:rsid w:val="65826716"/>
    <w:rsid w:val="65EF2B25"/>
    <w:rsid w:val="65F30861"/>
    <w:rsid w:val="66101A94"/>
    <w:rsid w:val="6610639D"/>
    <w:rsid w:val="663B627E"/>
    <w:rsid w:val="66430B34"/>
    <w:rsid w:val="666A3195"/>
    <w:rsid w:val="66780F45"/>
    <w:rsid w:val="66E6642D"/>
    <w:rsid w:val="67292C06"/>
    <w:rsid w:val="67306140"/>
    <w:rsid w:val="67682068"/>
    <w:rsid w:val="67863C16"/>
    <w:rsid w:val="67956D92"/>
    <w:rsid w:val="67977B82"/>
    <w:rsid w:val="67D06B6E"/>
    <w:rsid w:val="67F37CF1"/>
    <w:rsid w:val="67FA45A2"/>
    <w:rsid w:val="683F2744"/>
    <w:rsid w:val="688F39E4"/>
    <w:rsid w:val="68F93649"/>
    <w:rsid w:val="69080022"/>
    <w:rsid w:val="695C417B"/>
    <w:rsid w:val="69837C63"/>
    <w:rsid w:val="69E72EF4"/>
    <w:rsid w:val="6A07461E"/>
    <w:rsid w:val="6A5F744C"/>
    <w:rsid w:val="6A6E4E01"/>
    <w:rsid w:val="6AB23DC4"/>
    <w:rsid w:val="6AC15B3A"/>
    <w:rsid w:val="6AD77BCF"/>
    <w:rsid w:val="6ADA21C9"/>
    <w:rsid w:val="6AE94156"/>
    <w:rsid w:val="6B0822CC"/>
    <w:rsid w:val="6B1A1E67"/>
    <w:rsid w:val="6B1E23E9"/>
    <w:rsid w:val="6B4A24A8"/>
    <w:rsid w:val="6B520C75"/>
    <w:rsid w:val="6B6264BF"/>
    <w:rsid w:val="6B976A7E"/>
    <w:rsid w:val="6B997370"/>
    <w:rsid w:val="6BCD2D2C"/>
    <w:rsid w:val="6BCD6CD4"/>
    <w:rsid w:val="6BEC5CA1"/>
    <w:rsid w:val="6BFB350D"/>
    <w:rsid w:val="6C662D96"/>
    <w:rsid w:val="6C794255"/>
    <w:rsid w:val="6CDB1272"/>
    <w:rsid w:val="6D140846"/>
    <w:rsid w:val="6D392F75"/>
    <w:rsid w:val="6D894531"/>
    <w:rsid w:val="6DC878DB"/>
    <w:rsid w:val="6E2E4954"/>
    <w:rsid w:val="6E4E5AA1"/>
    <w:rsid w:val="6E6667C3"/>
    <w:rsid w:val="6EA305CE"/>
    <w:rsid w:val="6EAA2402"/>
    <w:rsid w:val="6F0D2769"/>
    <w:rsid w:val="6F2F1B46"/>
    <w:rsid w:val="6F7F7499"/>
    <w:rsid w:val="6F916949"/>
    <w:rsid w:val="6F9D5671"/>
    <w:rsid w:val="6FB10A66"/>
    <w:rsid w:val="6FF15A2D"/>
    <w:rsid w:val="706F5B8B"/>
    <w:rsid w:val="70A26ABE"/>
    <w:rsid w:val="70BA0007"/>
    <w:rsid w:val="70CD7F05"/>
    <w:rsid w:val="70D14920"/>
    <w:rsid w:val="70D71B10"/>
    <w:rsid w:val="71323D41"/>
    <w:rsid w:val="71350A77"/>
    <w:rsid w:val="713F4F3E"/>
    <w:rsid w:val="715036E2"/>
    <w:rsid w:val="71517447"/>
    <w:rsid w:val="71CB4A49"/>
    <w:rsid w:val="722B1C6B"/>
    <w:rsid w:val="725E785F"/>
    <w:rsid w:val="72690234"/>
    <w:rsid w:val="7281737E"/>
    <w:rsid w:val="728952D1"/>
    <w:rsid w:val="72AD584D"/>
    <w:rsid w:val="73B35D6D"/>
    <w:rsid w:val="73B92EEB"/>
    <w:rsid w:val="73CF361C"/>
    <w:rsid w:val="73ED70BF"/>
    <w:rsid w:val="740D5F3F"/>
    <w:rsid w:val="741C7BF5"/>
    <w:rsid w:val="745326DF"/>
    <w:rsid w:val="747A0F4D"/>
    <w:rsid w:val="74EF2EA8"/>
    <w:rsid w:val="74F80ADA"/>
    <w:rsid w:val="74FD3D5D"/>
    <w:rsid w:val="753515FD"/>
    <w:rsid w:val="754D3A05"/>
    <w:rsid w:val="755C4944"/>
    <w:rsid w:val="75D55359"/>
    <w:rsid w:val="75F8069B"/>
    <w:rsid w:val="760C191B"/>
    <w:rsid w:val="762848A0"/>
    <w:rsid w:val="764E4808"/>
    <w:rsid w:val="768C0C71"/>
    <w:rsid w:val="76910A04"/>
    <w:rsid w:val="76E26939"/>
    <w:rsid w:val="76F16443"/>
    <w:rsid w:val="772D7D59"/>
    <w:rsid w:val="77C0705B"/>
    <w:rsid w:val="77CF78B2"/>
    <w:rsid w:val="77EC771F"/>
    <w:rsid w:val="780879F5"/>
    <w:rsid w:val="78500A0C"/>
    <w:rsid w:val="785679B7"/>
    <w:rsid w:val="785E2710"/>
    <w:rsid w:val="78661A90"/>
    <w:rsid w:val="786C16F3"/>
    <w:rsid w:val="787B5C10"/>
    <w:rsid w:val="788C6457"/>
    <w:rsid w:val="78973053"/>
    <w:rsid w:val="78AB0DA4"/>
    <w:rsid w:val="78C8735A"/>
    <w:rsid w:val="793A1EE7"/>
    <w:rsid w:val="795D7A2D"/>
    <w:rsid w:val="79633757"/>
    <w:rsid w:val="796E6BC8"/>
    <w:rsid w:val="79A64B2E"/>
    <w:rsid w:val="79CA3C40"/>
    <w:rsid w:val="79CB6149"/>
    <w:rsid w:val="79D740FE"/>
    <w:rsid w:val="7A2669A1"/>
    <w:rsid w:val="7A8E69D4"/>
    <w:rsid w:val="7ABC69AC"/>
    <w:rsid w:val="7AC975A6"/>
    <w:rsid w:val="7ADC03C7"/>
    <w:rsid w:val="7AF05188"/>
    <w:rsid w:val="7AF476DC"/>
    <w:rsid w:val="7B7471B7"/>
    <w:rsid w:val="7BB74576"/>
    <w:rsid w:val="7BCF779D"/>
    <w:rsid w:val="7C1206E9"/>
    <w:rsid w:val="7C165141"/>
    <w:rsid w:val="7C3040D0"/>
    <w:rsid w:val="7C8072E7"/>
    <w:rsid w:val="7CA87356"/>
    <w:rsid w:val="7CAC47BB"/>
    <w:rsid w:val="7CBB5C63"/>
    <w:rsid w:val="7CC6016D"/>
    <w:rsid w:val="7CD20108"/>
    <w:rsid w:val="7DBF3E35"/>
    <w:rsid w:val="7DD8618E"/>
    <w:rsid w:val="7DDB4FFE"/>
    <w:rsid w:val="7DFA2799"/>
    <w:rsid w:val="7E17201D"/>
    <w:rsid w:val="7E2471FB"/>
    <w:rsid w:val="7E465C4D"/>
    <w:rsid w:val="7E5D4D17"/>
    <w:rsid w:val="7E5E59A0"/>
    <w:rsid w:val="7E777AE8"/>
    <w:rsid w:val="7E7B1877"/>
    <w:rsid w:val="7EE33BA8"/>
    <w:rsid w:val="7EF658D2"/>
    <w:rsid w:val="7EF943FE"/>
    <w:rsid w:val="7F1E7BD1"/>
    <w:rsid w:val="7F274082"/>
    <w:rsid w:val="7F6A56A8"/>
    <w:rsid w:val="7F906365"/>
    <w:rsid w:val="7FAE5157"/>
    <w:rsid w:val="7FC33C46"/>
    <w:rsid w:val="7FF0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97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eastAsia="仿宋_GB2312"/>
      <w:b/>
      <w:bCs/>
      <w:kern w:val="44"/>
      <w:sz w:val="32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eastAsia="仿宋_GB2312"/>
      <w:b/>
      <w:bCs/>
      <w:kern w:val="44"/>
      <w:sz w:val="32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CACF0-3C35-4744-B0EC-77029847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1848</Words>
  <Characters>10534</Characters>
  <Application>Microsoft Office Word</Application>
  <DocSecurity>0</DocSecurity>
  <Lines>87</Lines>
  <Paragraphs>24</Paragraphs>
  <ScaleCrop>false</ScaleCrop>
  <Company>贵州省工商行政管理局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但茜</cp:lastModifiedBy>
  <cp:revision>2</cp:revision>
  <dcterms:created xsi:type="dcterms:W3CDTF">2022-08-05T01:47:00Z</dcterms:created>
  <dcterms:modified xsi:type="dcterms:W3CDTF">2022-08-05T01:47:00Z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