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附件1 </w:t>
      </w:r>
    </w:p>
    <w:p>
      <w:pPr>
        <w:jc w:val="center"/>
        <w:rPr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本次检验项目</w:t>
      </w:r>
    </w:p>
    <w:p>
      <w:pPr>
        <w:numPr>
          <w:ilvl w:val="0"/>
          <w:numId w:val="0"/>
        </w:numP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一、方便食品</w:t>
      </w:r>
    </w:p>
    <w:p>
      <w:pPr>
        <w:numPr>
          <w:ilvl w:val="0"/>
          <w:numId w:val="0"/>
        </w:numP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numPr>
          <w:ilvl w:val="0"/>
          <w:numId w:val="0"/>
        </w:numP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抽检依据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《食品安全国家标准 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方便面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》（GB 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17400-2015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）、《食品安全国家标准 食品添加剂使用标准》（GB 2760-2014）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、《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方便米饭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》（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Q/HSMT 0009S-2021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）、《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即食方便粥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》（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Q/SDWL 0005S-2020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标准要求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rPr>
          <w:rFonts w:hint="default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0"/>
        </w:numPr>
        <w:ind w:firstLine="560" w:firstLineChars="200"/>
        <w:rPr>
          <w:rFonts w:hint="default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检验项目包括 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菌落总数、大肠菌群、水分、酸价（以脂肪计，KOH）、过氧化值（以脂肪计）、沙门氏菌、金黄色葡萄球菌、糖精钠（以糖精计）、苯甲酸及其钠盐（以苯甲酸计）、山梨酸及其钾盐（以山梨酸计）、铅（以Pb计）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rPr>
          <w:rFonts w:hint="default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二、肉制品</w:t>
      </w:r>
    </w:p>
    <w:p>
      <w:pPr>
        <w:numPr>
          <w:ilvl w:val="0"/>
          <w:numId w:val="0"/>
        </w:numPr>
        <w:ind w:leftChars="0"/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ind w:firstLine="840" w:firstLineChars="300"/>
        <w:rPr>
          <w:rFonts w:hint="default" w:ascii="Times New Roman" w:hAnsi="Times New Roman" w:eastAsia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抽检依据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食品安全国家标准 食品中污染物限量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》（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GB 2762-2017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）、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&lt;关于印发《食品中可能违法添加的非食用物质和易滥用的食品添加剂品种名单（第五批）》的通知&gt;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整顿办函[2011]1号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）、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《食品安全国家标准 食品添加剂使用标准》（GB 2760-2014）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标准要求。</w:t>
      </w:r>
    </w:p>
    <w:p>
      <w:pP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（二）检验项目</w:t>
      </w:r>
    </w:p>
    <w:p>
      <w:pPr>
        <w:ind w:firstLine="840" w:firstLineChars="300"/>
        <w:rPr>
          <w:rFonts w:hint="default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检验项目包括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铅（以Pb计）、镉（以Cd计）、总砷（以As计）、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铬（以Cr计）、氯霉素、亚硝酸盐（以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NaNO</w:t>
      </w:r>
      <w:r>
        <w:rPr>
          <w:rFonts w:hint="eastAsia" w:ascii="Times New Roman" w:hAnsi="Times New Roman"/>
          <w:color w:val="000000" w:themeColor="text1"/>
          <w:sz w:val="28"/>
          <w:szCs w:val="28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计）、苯甲酸及其钠盐（以苯甲酸计）、山梨酸及其钾盐（以山梨酸计）、脱氢乙酸及其钠盐（以脱氢乙酸计）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糖精钠（以糖精计）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胭脂红。</w:t>
      </w:r>
    </w:p>
    <w:p>
      <w:pPr>
        <w:numPr>
          <w:ilvl w:val="0"/>
          <w:numId w:val="0"/>
        </w:numPr>
        <w:rPr>
          <w:rFonts w:hint="default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三、粮食加工品</w:t>
      </w:r>
    </w:p>
    <w:p>
      <w:pPr>
        <w:numPr>
          <w:ilvl w:val="0"/>
          <w:numId w:val="0"/>
        </w:numP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（一）抽检依据 </w:t>
      </w:r>
    </w:p>
    <w:p>
      <w:pPr>
        <w:numPr>
          <w:ilvl w:val="0"/>
          <w:numId w:val="0"/>
        </w:numPr>
        <w:ind w:firstLine="840" w:firstLineChars="300"/>
        <w:rPr>
          <w:rFonts w:hint="default" w:ascii="Times New Roman" w:hAnsi="Times New Roman" w:eastAsia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抽检依据 《食品安全国家标准 食品中污染物限量》（GB 2762-2017）、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《食品安全国家标准 食品中真菌毒素限量》（GB 2761-2017）、《卫生部等7部门关于撤销食品添加剂过氧化苯甲酰、过氧化钙的公告》（卫生部公告[2011]第4号）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标准要求。</w:t>
      </w:r>
    </w:p>
    <w:p>
      <w:pPr>
        <w:numPr>
          <w:ilvl w:val="0"/>
          <w:numId w:val="0"/>
        </w:numPr>
        <w:rPr>
          <w:rFonts w:hint="default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ind w:firstLine="840" w:firstLineChars="300"/>
        <w:rPr>
          <w:rFonts w:hint="default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检验项目 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镉（以Cd计）、铅（以Pb计）、苯并（a）芘、脱氧雪腐镰刀菌烯醇、黄曲霉毒素B</w:t>
      </w:r>
      <w:r>
        <w:rPr>
          <w:rFonts w:hint="eastAsia" w:ascii="Times New Roman" w:hAnsi="Times New Roman"/>
          <w:color w:val="000000" w:themeColor="text1"/>
          <w:sz w:val="28"/>
          <w:szCs w:val="28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、过氧化苯甲酰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玉米赤霉烯酮、赭曲霉毒素A。</w:t>
      </w:r>
    </w:p>
    <w:p>
      <w:pPr>
        <w:numPr>
          <w:ilvl w:val="0"/>
          <w:numId w:val="0"/>
        </w:numPr>
        <w:rPr>
          <w:rFonts w:hint="default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四、豆制品</w:t>
      </w:r>
    </w:p>
    <w:p>
      <w:pPr>
        <w:numPr>
          <w:ilvl w:val="0"/>
          <w:numId w:val="0"/>
        </w:numP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numPr>
          <w:ilvl w:val="0"/>
          <w:numId w:val="0"/>
        </w:numPr>
        <w:ind w:firstLine="840" w:firstLineChars="300"/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抽检依据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食品安全国家标准 食品中污染物限量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》（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GB 2762-2017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）、《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食品安全国家标准 食品中真菌毒素限量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》（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GB 2761-2017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）、《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食品安全国家标准 豆制品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》（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GB 2712-2014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）、《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食品安全国家标准 食品中致病菌限量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》（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GB 29921-2021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）、《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食品安全国家标准 食品添加剂使用标准》（GB 2760-2014）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标准要求。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0"/>
        </w:numPr>
        <w:ind w:leftChars="0" w:firstLine="840" w:firstLineChars="300"/>
        <w:rPr>
          <w:rFonts w:hint="default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检验项目 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铅（以Pb计）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、苯甲酸及其钠盐（以苯甲酸计）、山梨酸及其钾盐（以山梨酸计）、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脱氢乙酸及其钠盐（以脱氢乙酸计）、丙酸及其钠盐、钙盐（以丙酸计）、黄曲霉毒素B</w:t>
      </w:r>
      <w:r>
        <w:rPr>
          <w:rFonts w:hint="eastAsia" w:ascii="Times New Roman" w:hAnsi="Times New Roman"/>
          <w:color w:val="000000" w:themeColor="text1"/>
          <w:sz w:val="28"/>
          <w:szCs w:val="28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、糖精钠（以糖精计）、环己基氨基磺酸钠（甜蜜素）、大肠菌群、沙门氏菌、金黄色葡萄球菌、铝的残留量（干样品，以Al计）。</w:t>
      </w:r>
    </w:p>
    <w:p>
      <w:pPr>
        <w:numPr>
          <w:ilvl w:val="0"/>
          <w:numId w:val="0"/>
        </w:numPr>
        <w:rPr>
          <w:rFonts w:hint="default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五、糕点</w:t>
      </w:r>
    </w:p>
    <w:p>
      <w:pPr>
        <w:numPr>
          <w:ilvl w:val="0"/>
          <w:numId w:val="0"/>
        </w:numP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ind w:firstLine="840" w:firstLineChars="300"/>
        <w:rPr>
          <w:rFonts w:hint="default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抽检依据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食品安全国家标准 食品中污染物限量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》（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GB 2762-2017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）、《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食品安全国家标准 食品添加剂使用标准》（GB 2760-2014）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、《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食品安全国家标准 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散装即食食品中致病菌限量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》（GB 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31607-2021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、《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食品安全国家标准 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预包装食品中致病菌限量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》（GB 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29921-2021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、《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食品安全国家标准 糕点、面包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》（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GB 7099-2015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标准要求。</w:t>
      </w:r>
    </w:p>
    <w:p>
      <w:pPr>
        <w:numPr>
          <w:ilvl w:val="0"/>
          <w:numId w:val="0"/>
        </w:numPr>
        <w:rPr>
          <w:rFonts w:hint="default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0"/>
        </w:numPr>
        <w:ind w:firstLine="840" w:firstLineChars="300"/>
        <w:rPr>
          <w:rFonts w:hint="default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检验项目 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铝的残留量（干样品，以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Al计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）、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铅（以Pb计）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、苯甲酸及其钠盐（以苯甲酸计）、山梨酸及其钾盐（以山梨酸计）、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环己基氨基磺酸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钠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（甜蜜素）、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糖精钠（以糖精计）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乙酰磺胺酸钾（安赛蜜）、丙酸及其钠盐、钙盐（以丙酸计）、脱氢乙酸及其钠盐（以脱氢乙酸计）、纳他霉素、三氯蔗糖、酸价（以脂肪计KOH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）、过氧化值（以脂肪计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）、丙二醇、菌落总数、大肠菌群、沙门氏菌、金黄色葡萄球菌、霉菌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rPr>
          <w:rFonts w:hint="default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六、蜂产品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numPr>
          <w:ilvl w:val="0"/>
          <w:numId w:val="0"/>
        </w:numPr>
        <w:ind w:firstLine="840" w:firstLineChars="300"/>
        <w:rPr>
          <w:rFonts w:hint="default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抽检依据 《蜂蜜制品》（Q/TYG 0002S-2020）、《食品安全国家标准 蜂蜜》（GB 14963-2011）、《食品动物中禁止使用的药品及其他化合物清单》（中华人民共和国农业农村部公告第250号）、《食品安全国家标准 食品添加剂使用标准》（GB 2760-2014）标准要求。</w:t>
      </w:r>
    </w:p>
    <w:p>
      <w:pPr>
        <w:numPr>
          <w:ilvl w:val="0"/>
          <w:numId w:val="0"/>
        </w:numP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0"/>
        </w:numPr>
        <w:ind w:firstLine="840" w:firstLineChars="300"/>
        <w:rPr>
          <w:rFonts w:hint="default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检验项目 果糖和葡萄糖、蔗糖、嗜渗酵母计数、霉菌计数、菌落总数、呋喃唑酮代谢物（AOZ）、呋喃西林代谢物（SEM）、呋喃妥因代谢物（AHD）、山梨酸及其钾盐（以山梨酸计）、氯霉素。</w:t>
      </w:r>
    </w:p>
    <w:p>
      <w:pPr>
        <w:numPr>
          <w:ilvl w:val="0"/>
          <w:numId w:val="0"/>
        </w:numPr>
        <w:rPr>
          <w:rFonts w:hint="default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七、饮料</w:t>
      </w:r>
    </w:p>
    <w:p>
      <w:pPr>
        <w:numPr>
          <w:ilvl w:val="0"/>
          <w:numId w:val="0"/>
        </w:numP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numPr>
          <w:ilvl w:val="0"/>
          <w:numId w:val="0"/>
        </w:numPr>
        <w:ind w:firstLine="840" w:firstLineChars="300"/>
        <w:rPr>
          <w:rFonts w:hint="default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抽检依据《含乳饮料》（GB/T 21732-2008）、《关于三聚氰胺在食品中的限量值的公告》（卫生部、工业和信息化部、农业部、工商总、质检总局公告2011年第10号）、《食品安全国家标准 食品添加剂使用标准》（GB2760-2014）、《食品安全国家标准 食品中污染物限量》（GB 2762-2017）、《食品安全国家标准 包装饮用水》（GB 19298-2014）、《食品安全国家标准 饮料》（GB 7101-2015）、《碳酸饮料（汽水）》（GB/T 10792-2008）、《食品安全国家标准 食品中致病菌限量》（GB 29921-2021）标准要求。</w:t>
      </w:r>
    </w:p>
    <w:p>
      <w:pPr>
        <w:numPr>
          <w:ilvl w:val="0"/>
          <w:numId w:val="0"/>
        </w:numPr>
        <w:rPr>
          <w:rFonts w:hint="default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0"/>
        </w:numPr>
        <w:ind w:firstLine="840" w:firstLineChars="300"/>
        <w:rPr>
          <w:rFonts w:hint="default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检验项目 耗氧量（以O</w:t>
      </w:r>
      <w:r>
        <w:rPr>
          <w:rFonts w:hint="eastAsia" w:ascii="Times New Roman" w:hAnsi="Times New Roman"/>
          <w:color w:val="000000" w:themeColor="text1"/>
          <w:sz w:val="28"/>
          <w:szCs w:val="28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计）、亚硝酸盐（以NO</w:t>
      </w:r>
      <w:r>
        <w:rPr>
          <w:rFonts w:hint="eastAsia" w:ascii="Times New Roman" w:hAnsi="Times New Roman"/>
          <w:color w:val="000000" w:themeColor="text1"/>
          <w:sz w:val="28"/>
          <w:szCs w:val="28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/>
          <w:color w:val="000000" w:themeColor="text1"/>
          <w:sz w:val="28"/>
          <w:szCs w:val="28"/>
          <w:vertAlign w:val="superscript"/>
          <w:lang w:val="en-US" w:eastAsia="zh-CN"/>
          <w14:textFill>
            <w14:solidFill>
              <w14:schemeClr w14:val="tx1"/>
            </w14:solidFill>
          </w14:textFill>
        </w:rPr>
        <w:t>—</w:t>
      </w:r>
      <w:r>
        <w:rPr>
          <w:rFonts w:hint="eastAsia" w:ascii="Times New Roman" w:hAnsi="Times New Roman"/>
          <w:color w:val="000000" w:themeColor="text1"/>
          <w:sz w:val="28"/>
          <w:szCs w:val="28"/>
          <w:vertAlign w:val="baseline"/>
          <w:lang w:val="en-US" w:eastAsia="zh-CN"/>
          <w14:textFill>
            <w14:solidFill>
              <w14:schemeClr w14:val="tx1"/>
            </w14:solidFill>
          </w14:textFill>
        </w:rPr>
        <w:t>计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）、余氯（游离氯）、三氯甲烷、溴酸盐、大肠菌群、铜绿假单胞菌、阴离子合成洗涤剂、二氧化碳气容量（20℃）、苯甲酸及其钠盐（以苯甲酸计）、山梨酸及其钾盐（以山梨酸计）、环己基氨基磺酸钠（甜蜜素）、菌落总数、霉菌、酵母、蛋白质、三氯氰胺、脱氢乙酸及其钠盐（以脱氢乙酸计）、沙门氏菌、糖精钠（以糖精计）、乙酰磺胺酸钾（安赛蜜）、铅（以Pb计）、柠檬黄、日落黄、胭脂红、苋菜红。</w:t>
      </w:r>
    </w:p>
    <w:p>
      <w:pPr>
        <w:numPr>
          <w:ilvl w:val="0"/>
          <w:numId w:val="0"/>
        </w:numPr>
        <w:rPr>
          <w:rFonts w:hint="default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八、食用油、油脂及其制品</w:t>
      </w:r>
    </w:p>
    <w:p>
      <w:pPr>
        <w:numPr>
          <w:ilvl w:val="0"/>
          <w:numId w:val="0"/>
        </w:numP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numPr>
          <w:ilvl w:val="0"/>
          <w:numId w:val="0"/>
        </w:numPr>
        <w:ind w:firstLine="840" w:firstLineChars="300"/>
        <w:rPr>
          <w:rFonts w:hint="default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抽检依据 《食品安全国家标准 植物油》（GB 2716-2018）、《食品安全国家标准 食品添加剂使用标准》（GB2760-2014）、《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食品安全国家标准 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食品中污染物限量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》（GB 276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-2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017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、《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食品安全国家标准 食品中真菌毒素限量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》（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GB 2761-2017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）、《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芝麻油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》（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GB/T 8233-2018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）、《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食用调和油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》（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SB/T 10292-1998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标准要求。</w:t>
      </w:r>
    </w:p>
    <w:p>
      <w:pPr>
        <w:numPr>
          <w:ilvl w:val="0"/>
          <w:numId w:val="0"/>
        </w:numPr>
        <w:rPr>
          <w:rFonts w:hint="default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0"/>
        </w:numPr>
        <w:ind w:firstLine="840" w:firstLineChars="300"/>
        <w:rPr>
          <w:rFonts w:hint="default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检验项目 酸价（以脂肪计，KOH）、过氧化值（以脂肪计）、苯并（a）芘、溶剂残留量、特丁基对苯二酚（TBHQ）、铅（以Pb计）、乙基麦芽酚、黄曲霉毒素B</w:t>
      </w:r>
      <w:r>
        <w:rPr>
          <w:rFonts w:hint="eastAsia" w:ascii="Times New Roman" w:hAnsi="Times New Roman"/>
          <w:color w:val="000000" w:themeColor="text1"/>
          <w:sz w:val="28"/>
          <w:szCs w:val="28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九、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食用农产品</w:t>
      </w:r>
    </w:p>
    <w:p>
      <w:pP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抽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检依据</w:t>
      </w:r>
    </w:p>
    <w:p>
      <w:pPr>
        <w:ind w:firstLine="840" w:firstLineChars="300"/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抽检依据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《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关于豆芽生产过程中禁止使用6-苄基腺嘌呤等物质的公告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》（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国家食品药品监督管理总局、农业部、国家卫生和计划生育委员会公告[2015年第11号]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豆芽卫生标准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》（GB 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22556-2008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《食品安全国家标准 食品中农药最大残留限量》（GB 2763-2021）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《食品安全国家标准 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食品中污染物限量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》（GB 276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-2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017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、《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食品动物中禁止使用的药品及其他化合物清单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》（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中华人民共和国农业农村部公告第250号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）、《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食品安全国家标准 食品中兽药最大残留限量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》（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GB 31650-2019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）、《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食品安全国家标准 鲜（冻）畜、禽产品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》（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GB 2707-2016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标准要求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numPr>
          <w:ilvl w:val="0"/>
          <w:numId w:val="0"/>
        </w:numPr>
        <w:ind w:leftChars="0"/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0"/>
        </w:numPr>
        <w:ind w:firstLine="840" w:firstLineChars="300"/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蔬菜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水果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检验项目包括 阿维菌素、毒死蜱、啶虫脒、氧乐果、氟虫腈、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克百威、敌敌畏、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甲氨基阿维菌素苯甲酸盐、甲基异柳磷、甲胺磷、氯氟氰菊酯和高效氯氟氰菊酯、氯氰菊酯和高效氯氰菊酯、水胺硫磷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马拉硫磷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、百菌清、吡虫啉、铅（以Pb计）、镉（以Cd计）、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甲拌磷、哒螨灵、灭蝇胺、氯唑磷、倍硫磷、灭多威、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乙酰甲胺磷、噻虫嗪、噻虫胺、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三唑磷、腐霉利、异丙威、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吡唑醚菌酯、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丙溴磷、联苯菊酯、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杀扑磷、烯酰吗啉、霜霉威和霜霉威盐酸盐（以霜霉威计）、甲氰菊酯、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二甲戊灵、辛硫磷、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乐果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4-氯苯氧乙酸钠（以4-氯苯氧乙酸计）、6-苄基腺嘌呤（6-BA）、亚硫酸盐（以SO</w:t>
      </w:r>
      <w:r>
        <w:rPr>
          <w:rFonts w:hint="eastAsia" w:ascii="Times New Roman" w:hAnsi="Times New Roman"/>
          <w:color w:val="000000" w:themeColor="text1"/>
          <w:sz w:val="28"/>
          <w:szCs w:val="28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计）、唑虫酰胺、乐果、总砷（以As计）、铬(以Cr计）、灭线磷、肟菌酯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苯醚甲环唑、腈苯唑、多菌灵。</w:t>
      </w:r>
    </w:p>
    <w:p>
      <w:pPr>
        <w:numPr>
          <w:ilvl w:val="0"/>
          <w:numId w:val="0"/>
        </w:numPr>
        <w:ind w:firstLine="840" w:firstLineChars="300"/>
        <w:rPr>
          <w:rFonts w:hint="default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禽副产品检验项目包括 呋喃唑酮代谢物（AOZ）、呋喃西林代谢物（SEM）、呋喃妥因代谢物（AHD）、氯霉素、五氯酚酸钠（以五氯酚计）、磺胺甲基嘧啶、磺胺甲恶唑、磺胺二甲嘧啶、磺胺间二甲氧嘧啶、磺胺间甲氧嘧啶（SMM）、磺胺喹恶啉、磺胺嘧啶、土霉素、多西环素（强力霉素）、四环素、挥发性盐基氮、沙拉沙星、尼卡巴嗪、氟苯尼考、土霉素/金霉素/四环素（组合含量）、甲氧苄啶、恩诺沙星（以恩诺沙星和环丙沙星之和计）、替米考星、呋喃它酮代谢物（AMOZ）。</w:t>
      </w:r>
    </w:p>
    <w:p>
      <w:pPr>
        <w:numPr>
          <w:ilvl w:val="0"/>
          <w:numId w:val="0"/>
        </w:numP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十、速冻食品</w:t>
      </w:r>
    </w:p>
    <w:p>
      <w:pPr>
        <w:numPr>
          <w:ilvl w:val="0"/>
          <w:numId w:val="0"/>
        </w:numP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numPr>
          <w:ilvl w:val="0"/>
          <w:numId w:val="0"/>
        </w:numP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抽检依据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《食品安全国家标准 食品中污染物限量》（GB 2762-2017）、《食品安全国家标准 食品添加剂使用标准》（GB 2760-2014）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、《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食品安全国家标准 速冻米面与调制食品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》（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GB 19295-2021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）、《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关于印发&lt;食品中可能违法添加的非食用物质和易滥用的食品添加剂品种名单（第五批）&gt;的通知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》（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整顿办函[2011]1号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标准要求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rPr>
          <w:rFonts w:hint="default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0"/>
        </w:numPr>
        <w:ind w:firstLine="840" w:firstLineChars="300"/>
        <w:rPr>
          <w:rFonts w:hint="default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检验项目包括 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铅（以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Pb计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）、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过氧化值（以脂肪计）、铬（以Cr计）、氯霉素、胭脂红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十一、蔬菜制品</w:t>
      </w:r>
    </w:p>
    <w:p>
      <w:pPr>
        <w:numPr>
          <w:ilvl w:val="0"/>
          <w:numId w:val="0"/>
        </w:numP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numPr>
          <w:ilvl w:val="0"/>
          <w:numId w:val="0"/>
        </w:numP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抽检依据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《食品安全国家标准 食品中污染物限量》（GB 2762-2017）、《食品安全国家标准 食品添加剂使用标准》（GB 2760-2014）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、《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食品安全国家标准 酱腌菜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》（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GB 2714-2015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标准要求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rPr>
          <w:rFonts w:hint="default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0"/>
        </w:numPr>
        <w:ind w:firstLine="840" w:firstLineChars="300"/>
        <w:rPr>
          <w:rFonts w:hint="default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检验项目包括 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苯甲酸及其钠盐（以苯甲酸计）、山梨酸及其钾盐（以山梨酸计）、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脱氢乙酸及其钠盐（以脱氢乙酸计）、糖精钠（以糖精计）、环己基氨基磺酸钠（甜蜜素）、天门冬酰苯丙氨酸甲酯（阿斯巴甜）、亚硝酸盐（以NaNO</w:t>
      </w:r>
      <w:r>
        <w:rPr>
          <w:rFonts w:hint="eastAsia" w:ascii="Times New Roman" w:hAnsi="Times New Roman"/>
          <w:color w:val="000000" w:themeColor="text1"/>
          <w:sz w:val="28"/>
          <w:szCs w:val="28"/>
          <w:vertAlign w:val="subscript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计）、大肠菌群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、铅（以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Pb计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）、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总砷（以As计）、镉（以Cd 计）、总汞（以Hg计）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十二、水果制品</w:t>
      </w:r>
    </w:p>
    <w:p>
      <w:pPr>
        <w:numPr>
          <w:ilvl w:val="0"/>
          <w:numId w:val="0"/>
        </w:numP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numPr>
          <w:ilvl w:val="0"/>
          <w:numId w:val="0"/>
        </w:numP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抽检依据《食品安全国家标准 蜜饯》（GB 14884-2016）、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《食品安全国家标准 食品中污染物限量》（GB 2762-2017）、《食品安全国家标准 食品添加剂使用标准》（GB 2760-2014）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标准要求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rPr>
          <w:rFonts w:hint="default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0"/>
        </w:numPr>
        <w:ind w:firstLine="840" w:firstLineChars="300"/>
        <w:rPr>
          <w:rFonts w:hint="default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检验项目包括 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苯甲酸及其钠盐（以苯甲酸计）、山梨酸及其钾盐（以山梨酸计）、铅（以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Pb计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）、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脱氢乙酸及其钠盐（以脱氢乙酸计）、糖精钠（以糖精计）、环己基氨基磺酸钠（甜蜜素）、胭脂红、苋菜红、菌落总数、大肠菌群、防腐剂混合使用时各自用量占其最大使用量的比例之和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十三、薯类和膨化食品</w:t>
      </w:r>
    </w:p>
    <w:p>
      <w:pPr>
        <w:numPr>
          <w:ilvl w:val="0"/>
          <w:numId w:val="0"/>
        </w:numP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numPr>
          <w:ilvl w:val="0"/>
          <w:numId w:val="0"/>
        </w:numP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抽检依据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《食品安全国家标准 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食品中致病菌限量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》（GB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29921-2021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）、《食品安全国家标准 食品添加剂使用标准》（GB 2760-2014）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《食品安全国家标准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膨化食品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》（GB 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17401-2014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标准要求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rPr>
          <w:rFonts w:hint="default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0"/>
        </w:numPr>
        <w:ind w:firstLine="840" w:firstLineChars="300"/>
        <w:rPr>
          <w:rFonts w:hint="default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检验项目包括 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苯甲酸及其钠盐（以苯甲酸计）、山梨酸及其钾盐（以山梨酸计）、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糖精钠（以糖精计）、沙门氏菌、金黄色葡萄球菌、水分、酸价（以脂肪计，KOH）、过氧化值（以脂肪计）、菌落总数、大肠菌群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十四、蛋制品</w:t>
      </w:r>
    </w:p>
    <w:p>
      <w:pPr>
        <w:numPr>
          <w:ilvl w:val="0"/>
          <w:numId w:val="0"/>
        </w:numP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numPr>
          <w:ilvl w:val="0"/>
          <w:numId w:val="0"/>
        </w:numP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抽检依据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《食品安全国家标准 食品中污染物限量》（GB 2762-2017）、《食品安全国家标准 食品添加剂使用标准》（GB 2760-2014）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、《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食品安全国家标准 蛋与蛋制品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》（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GB 2749-2015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）、《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食品安全国家标准 预包装食品中致病菌限量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》（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GB 29921-2021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标准要求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rPr>
          <w:rFonts w:hint="default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0"/>
        </w:numPr>
        <w:ind w:firstLine="840" w:firstLineChars="300"/>
        <w:rPr>
          <w:rFonts w:hint="default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检验项目包括 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苯甲酸及其钠盐（以苯甲酸计）、山梨酸及其钾盐（以山梨酸计）、铅（以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Pb计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）、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菌落总数、大肠菌群、沙门氏菌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十五、调味品</w:t>
      </w:r>
    </w:p>
    <w:p>
      <w:pPr>
        <w:numPr>
          <w:ilvl w:val="0"/>
          <w:numId w:val="0"/>
        </w:numP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numPr>
          <w:ilvl w:val="0"/>
          <w:numId w:val="0"/>
        </w:numP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抽检依据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《食品安全国家标准 食品中污染物限量》（GB 2762-2017）、《食品安全国家标准 食品添加剂使用标准》（GB 2760-2014）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、《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食品安全国家标准 食用盐碘含量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》（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GB 26878-2011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）、《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食品安全国家标准 食用盐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》（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GB 2721-2015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标准要求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rPr>
          <w:rFonts w:hint="default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0"/>
        </w:numPr>
        <w:ind w:firstLine="840" w:firstLineChars="300"/>
        <w:rPr>
          <w:rFonts w:hint="default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检验项目包括 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铅（以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Pb计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）、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镉（以Cd计）、亚铁氰化钾、碘（以I计）、氯化钠（以干基计）、总砷（以As计）、总汞（以Hg计）、钡（以Ba计）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十六、冷冻饮品</w:t>
      </w:r>
    </w:p>
    <w:p>
      <w:pPr>
        <w:numPr>
          <w:ilvl w:val="0"/>
          <w:numId w:val="0"/>
        </w:numP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numPr>
          <w:ilvl w:val="0"/>
          <w:numId w:val="0"/>
        </w:numP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抽检依据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《食品安全国家标准 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冷冻饮品和制作料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》（GB 27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59-2015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）、《食品安全国家标准 食品添加剂使用标准》（GB 2760-2014）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、《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食品安全国家标准 预包装食品中致病菌限量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》（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GB 29921-2021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）、《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冷冻饮品冰淇淋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》（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GB/T 31114-2014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标准要求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rPr>
          <w:rFonts w:hint="default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0"/>
        </w:numPr>
        <w:ind w:firstLine="840" w:firstLineChars="300"/>
        <w:rPr>
          <w:rFonts w:hint="default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检验项目包括 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糖精钠（以糖精计）、环己基氨基磺酸钠（甜蜜素）、菌落总数、大肠菌群、沙门氏菌、天门冬酰苯丙氨酸甲酯（阿斯巴甜）、蛋白质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十七、乳制品</w:t>
      </w:r>
    </w:p>
    <w:p>
      <w:pPr>
        <w:numPr>
          <w:ilvl w:val="0"/>
          <w:numId w:val="0"/>
        </w:numP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numPr>
          <w:ilvl w:val="0"/>
          <w:numId w:val="0"/>
        </w:numPr>
        <w:rPr>
          <w:rFonts w:hint="default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抽检依据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《食品安全国家标准 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灭菌乳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》（GB 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25190-2010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、《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食品安全国家标准 发酵乳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》（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GB 19302-2010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）、《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食品安全国家标准 食品中致病菌限量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》（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GB 29921-2021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、《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关于三聚氰胺在食品中的限量值的公告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》（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卫生部、工业和信息化部、农业部、工商总局、质检总局公告2011年第10号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标准要求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0"/>
        </w:numPr>
        <w:ind w:firstLine="840" w:firstLineChars="300"/>
        <w:rPr>
          <w:rFonts w:hint="default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检验项目包括 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脂肪、蛋白质、酸度、三聚氰胺、商业无菌、大肠菌群、金黄色葡萄球菌、沙门氏菌、酵母、霉菌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十八、保健食品</w:t>
      </w:r>
    </w:p>
    <w:p>
      <w:pPr>
        <w:numPr>
          <w:ilvl w:val="0"/>
          <w:numId w:val="0"/>
        </w:numP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numPr>
          <w:ilvl w:val="0"/>
          <w:numId w:val="0"/>
        </w:numPr>
        <w:rPr>
          <w:rFonts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抽检依据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东鹏特饮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》（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Q/GZDP 007S-2021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）、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红牛维生素功能饮料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》（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Q/HRRBD 0001J-2020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）、《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中国劲酒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》（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QJJ 0017S-2019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）、《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蛋白粉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》（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Q/YBJ0014S-2019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）、《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食品安全国家标准 食品中污染物限量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》（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GB 2762-2017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）、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国家食品药品监督管理局药品检验补充检验方法和检验项目批准件2009030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批准件2009030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）、《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食品安全国家标准 保健食品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》（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GB 16740-2014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）、《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食品安全国家标准 食品中致病菌限量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》（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GB 29921-2021</w:t>
      </w:r>
      <w:r>
        <w:rPr>
          <w:rFonts w:hint="eastAsia" w:ascii="Times New Roman" w:hAnsi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标准要求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rPr>
          <w:rFonts w:hint="default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0"/>
        </w:numPr>
        <w:ind w:firstLine="840" w:firstLineChars="300"/>
        <w:rPr>
          <w:rFonts w:hint="default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检验项目包括 </w:t>
      </w:r>
      <w:r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那红地那非、伐他那非、伪伐地那非、硫代艾地那非、红地那非、羟基豪莫西地那非、西地那非、豪莫西地那非、那莫西地那非、他达拉非、氨基他达拉非、菌落总数、大肠菌群、金黄色葡萄球菌、沙门氏菌、铅（以Pb计）、总砷（以As计）、霉菌、酵母、霉菌和酵母、总汞（以Hg计）、蛋白质</w:t>
      </w:r>
      <w:r>
        <w:rPr>
          <w:rFonts w:hint="eastAsia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ind w:firstLine="560" w:firstLineChars="200"/>
        <w:rPr>
          <w:rFonts w:hint="default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leftChars="0" w:firstLine="560" w:firstLineChars="200"/>
        <w:rPr>
          <w:rFonts w:hint="eastAsia" w:ascii="Times New Roman" w:hAnsi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EwOTkyYzA1ZDQwY2I0MjAxOGUzZGUxMDI4ZGVlZDUifQ=="/>
  </w:docVars>
  <w:rsids>
    <w:rsidRoot w:val="00E04360"/>
    <w:rsid w:val="00017164"/>
    <w:rsid w:val="00024C53"/>
    <w:rsid w:val="00045E03"/>
    <w:rsid w:val="000A63A5"/>
    <w:rsid w:val="000B0DA6"/>
    <w:rsid w:val="000B4D31"/>
    <w:rsid w:val="000B6B7E"/>
    <w:rsid w:val="000E361A"/>
    <w:rsid w:val="000E4C2F"/>
    <w:rsid w:val="000F68B2"/>
    <w:rsid w:val="00114C08"/>
    <w:rsid w:val="001249B2"/>
    <w:rsid w:val="00196684"/>
    <w:rsid w:val="00224BA8"/>
    <w:rsid w:val="002672A4"/>
    <w:rsid w:val="002739C1"/>
    <w:rsid w:val="0029423D"/>
    <w:rsid w:val="002A311F"/>
    <w:rsid w:val="002D2508"/>
    <w:rsid w:val="002D480C"/>
    <w:rsid w:val="003006EF"/>
    <w:rsid w:val="00395457"/>
    <w:rsid w:val="003B435F"/>
    <w:rsid w:val="003F140E"/>
    <w:rsid w:val="004036ED"/>
    <w:rsid w:val="0043012E"/>
    <w:rsid w:val="004320CA"/>
    <w:rsid w:val="00434BBA"/>
    <w:rsid w:val="00441ED8"/>
    <w:rsid w:val="004513AB"/>
    <w:rsid w:val="00471D52"/>
    <w:rsid w:val="00472600"/>
    <w:rsid w:val="004847B5"/>
    <w:rsid w:val="004A20DB"/>
    <w:rsid w:val="00513C6F"/>
    <w:rsid w:val="005476E7"/>
    <w:rsid w:val="005653A8"/>
    <w:rsid w:val="005D7DE6"/>
    <w:rsid w:val="00623EDB"/>
    <w:rsid w:val="006344FD"/>
    <w:rsid w:val="00656E0B"/>
    <w:rsid w:val="00672BD8"/>
    <w:rsid w:val="00682CC2"/>
    <w:rsid w:val="00701C80"/>
    <w:rsid w:val="007A6241"/>
    <w:rsid w:val="007B5DF3"/>
    <w:rsid w:val="007D2063"/>
    <w:rsid w:val="007D2A17"/>
    <w:rsid w:val="007D5E58"/>
    <w:rsid w:val="007E0D28"/>
    <w:rsid w:val="008C4664"/>
    <w:rsid w:val="008D0406"/>
    <w:rsid w:val="008D2FB5"/>
    <w:rsid w:val="0090144C"/>
    <w:rsid w:val="00906BDD"/>
    <w:rsid w:val="00910844"/>
    <w:rsid w:val="00936854"/>
    <w:rsid w:val="00941D8E"/>
    <w:rsid w:val="00961153"/>
    <w:rsid w:val="009D4B42"/>
    <w:rsid w:val="00A11AEA"/>
    <w:rsid w:val="00A135AE"/>
    <w:rsid w:val="00A15A3B"/>
    <w:rsid w:val="00A66689"/>
    <w:rsid w:val="00A909BA"/>
    <w:rsid w:val="00A94984"/>
    <w:rsid w:val="00A97D00"/>
    <w:rsid w:val="00AD55AE"/>
    <w:rsid w:val="00AD6D2C"/>
    <w:rsid w:val="00AE2C29"/>
    <w:rsid w:val="00B90E2E"/>
    <w:rsid w:val="00BA3486"/>
    <w:rsid w:val="00BA4359"/>
    <w:rsid w:val="00BE4337"/>
    <w:rsid w:val="00C565B8"/>
    <w:rsid w:val="00C63B5D"/>
    <w:rsid w:val="00C75FB4"/>
    <w:rsid w:val="00D0379D"/>
    <w:rsid w:val="00D20E1C"/>
    <w:rsid w:val="00D33A25"/>
    <w:rsid w:val="00D91D8B"/>
    <w:rsid w:val="00DB2B2D"/>
    <w:rsid w:val="00DF3C29"/>
    <w:rsid w:val="00E04360"/>
    <w:rsid w:val="00E430D8"/>
    <w:rsid w:val="00EA0291"/>
    <w:rsid w:val="00EB70FD"/>
    <w:rsid w:val="00EC0F83"/>
    <w:rsid w:val="00ED72C7"/>
    <w:rsid w:val="00EE373C"/>
    <w:rsid w:val="00F239BB"/>
    <w:rsid w:val="00F3733C"/>
    <w:rsid w:val="00F860F9"/>
    <w:rsid w:val="00FB1438"/>
    <w:rsid w:val="00FD7047"/>
    <w:rsid w:val="021634F2"/>
    <w:rsid w:val="023B1383"/>
    <w:rsid w:val="030C64C4"/>
    <w:rsid w:val="03675EC4"/>
    <w:rsid w:val="037F7BB6"/>
    <w:rsid w:val="03C93D68"/>
    <w:rsid w:val="03C976D1"/>
    <w:rsid w:val="0402158E"/>
    <w:rsid w:val="04AB13A3"/>
    <w:rsid w:val="04EE2CBB"/>
    <w:rsid w:val="05070C00"/>
    <w:rsid w:val="056F642F"/>
    <w:rsid w:val="05A6384C"/>
    <w:rsid w:val="05CB2B46"/>
    <w:rsid w:val="06C813EC"/>
    <w:rsid w:val="073406D4"/>
    <w:rsid w:val="077C22E7"/>
    <w:rsid w:val="07E5412E"/>
    <w:rsid w:val="08000695"/>
    <w:rsid w:val="08171034"/>
    <w:rsid w:val="08573364"/>
    <w:rsid w:val="08815520"/>
    <w:rsid w:val="088F05BC"/>
    <w:rsid w:val="09663D29"/>
    <w:rsid w:val="09665B5D"/>
    <w:rsid w:val="09C120A6"/>
    <w:rsid w:val="09EB36DE"/>
    <w:rsid w:val="0A605A68"/>
    <w:rsid w:val="0B2A25A5"/>
    <w:rsid w:val="0BD5165A"/>
    <w:rsid w:val="0C876850"/>
    <w:rsid w:val="0D351E7A"/>
    <w:rsid w:val="0D704D85"/>
    <w:rsid w:val="0DC63BC1"/>
    <w:rsid w:val="0DC66D76"/>
    <w:rsid w:val="0DD66F83"/>
    <w:rsid w:val="0E4F5F97"/>
    <w:rsid w:val="0F2F0DEE"/>
    <w:rsid w:val="0FBF50CD"/>
    <w:rsid w:val="10510DE4"/>
    <w:rsid w:val="105C272E"/>
    <w:rsid w:val="10944070"/>
    <w:rsid w:val="10CB6612"/>
    <w:rsid w:val="10D706B4"/>
    <w:rsid w:val="10FE2CBC"/>
    <w:rsid w:val="11192383"/>
    <w:rsid w:val="1127340C"/>
    <w:rsid w:val="120D3F99"/>
    <w:rsid w:val="12C02EFB"/>
    <w:rsid w:val="131D11F5"/>
    <w:rsid w:val="13953EC7"/>
    <w:rsid w:val="13B14F39"/>
    <w:rsid w:val="141606C9"/>
    <w:rsid w:val="14EC3F8E"/>
    <w:rsid w:val="15695ACC"/>
    <w:rsid w:val="161C0CFF"/>
    <w:rsid w:val="163D22C2"/>
    <w:rsid w:val="16582CDE"/>
    <w:rsid w:val="1766094D"/>
    <w:rsid w:val="17A579A6"/>
    <w:rsid w:val="17E13A37"/>
    <w:rsid w:val="18EA5948"/>
    <w:rsid w:val="194646A0"/>
    <w:rsid w:val="19DE732D"/>
    <w:rsid w:val="1A1C7F33"/>
    <w:rsid w:val="1A7C1BF3"/>
    <w:rsid w:val="1C1360E6"/>
    <w:rsid w:val="1CC06161"/>
    <w:rsid w:val="1CC93EB6"/>
    <w:rsid w:val="1D6205A9"/>
    <w:rsid w:val="1D9E78BB"/>
    <w:rsid w:val="1DF3372F"/>
    <w:rsid w:val="1E2E6D96"/>
    <w:rsid w:val="1E51588F"/>
    <w:rsid w:val="1EB12291"/>
    <w:rsid w:val="1EC84FA6"/>
    <w:rsid w:val="1F093E7B"/>
    <w:rsid w:val="20413A7F"/>
    <w:rsid w:val="22444AB0"/>
    <w:rsid w:val="22627563"/>
    <w:rsid w:val="228F21C9"/>
    <w:rsid w:val="22934188"/>
    <w:rsid w:val="22EE2AFA"/>
    <w:rsid w:val="231E67AE"/>
    <w:rsid w:val="234E168C"/>
    <w:rsid w:val="23916608"/>
    <w:rsid w:val="24667D4F"/>
    <w:rsid w:val="247C76A9"/>
    <w:rsid w:val="24CC7091"/>
    <w:rsid w:val="250B0064"/>
    <w:rsid w:val="260845FC"/>
    <w:rsid w:val="26CD39E1"/>
    <w:rsid w:val="27474DCF"/>
    <w:rsid w:val="277916E7"/>
    <w:rsid w:val="2972288A"/>
    <w:rsid w:val="297A01D8"/>
    <w:rsid w:val="29B16001"/>
    <w:rsid w:val="2A087BAD"/>
    <w:rsid w:val="2A486CDF"/>
    <w:rsid w:val="2A4921DF"/>
    <w:rsid w:val="2ACA14D5"/>
    <w:rsid w:val="2B027CB6"/>
    <w:rsid w:val="2B3766B8"/>
    <w:rsid w:val="2B691454"/>
    <w:rsid w:val="2C3A1638"/>
    <w:rsid w:val="2D297AB8"/>
    <w:rsid w:val="2D7053A3"/>
    <w:rsid w:val="2DCF4401"/>
    <w:rsid w:val="2DDD373E"/>
    <w:rsid w:val="2DFE3250"/>
    <w:rsid w:val="2E00697F"/>
    <w:rsid w:val="2EC9569B"/>
    <w:rsid w:val="2F312885"/>
    <w:rsid w:val="2FE34275"/>
    <w:rsid w:val="30135E72"/>
    <w:rsid w:val="32001035"/>
    <w:rsid w:val="323243B7"/>
    <w:rsid w:val="33660FB4"/>
    <w:rsid w:val="33EE71A6"/>
    <w:rsid w:val="342B3A37"/>
    <w:rsid w:val="35360987"/>
    <w:rsid w:val="356B5B68"/>
    <w:rsid w:val="35CB1A33"/>
    <w:rsid w:val="35D60628"/>
    <w:rsid w:val="36140D0C"/>
    <w:rsid w:val="36705F62"/>
    <w:rsid w:val="36D0648B"/>
    <w:rsid w:val="36F8355D"/>
    <w:rsid w:val="37091B2C"/>
    <w:rsid w:val="37C46CF6"/>
    <w:rsid w:val="37F87E91"/>
    <w:rsid w:val="3850593E"/>
    <w:rsid w:val="3891027E"/>
    <w:rsid w:val="38CE5F2A"/>
    <w:rsid w:val="38E631DC"/>
    <w:rsid w:val="396F2B6A"/>
    <w:rsid w:val="3A1F2F77"/>
    <w:rsid w:val="3C3248F2"/>
    <w:rsid w:val="3C5F3FDA"/>
    <w:rsid w:val="3C8B5AC3"/>
    <w:rsid w:val="3CC955F7"/>
    <w:rsid w:val="3D656CBB"/>
    <w:rsid w:val="3E1E2AF4"/>
    <w:rsid w:val="3F5F7799"/>
    <w:rsid w:val="40086DA8"/>
    <w:rsid w:val="40210BCD"/>
    <w:rsid w:val="40364A9F"/>
    <w:rsid w:val="40610FCA"/>
    <w:rsid w:val="40DD3B92"/>
    <w:rsid w:val="415B59E9"/>
    <w:rsid w:val="417F4ED8"/>
    <w:rsid w:val="42317351"/>
    <w:rsid w:val="4257378E"/>
    <w:rsid w:val="42623E3E"/>
    <w:rsid w:val="42A44402"/>
    <w:rsid w:val="43851A49"/>
    <w:rsid w:val="438F3356"/>
    <w:rsid w:val="43900F6F"/>
    <w:rsid w:val="43FF605E"/>
    <w:rsid w:val="448D5203"/>
    <w:rsid w:val="44944B45"/>
    <w:rsid w:val="454E3607"/>
    <w:rsid w:val="45F83CE1"/>
    <w:rsid w:val="46CA51AE"/>
    <w:rsid w:val="46E36636"/>
    <w:rsid w:val="471D19C3"/>
    <w:rsid w:val="47A80D1A"/>
    <w:rsid w:val="47E01E2E"/>
    <w:rsid w:val="47E07DF7"/>
    <w:rsid w:val="482C20B2"/>
    <w:rsid w:val="482C24D6"/>
    <w:rsid w:val="484418FD"/>
    <w:rsid w:val="486B2CCD"/>
    <w:rsid w:val="48F43B35"/>
    <w:rsid w:val="49492469"/>
    <w:rsid w:val="4A346DE4"/>
    <w:rsid w:val="4B2C48CA"/>
    <w:rsid w:val="4B3925F7"/>
    <w:rsid w:val="4B6E1B49"/>
    <w:rsid w:val="4B81503B"/>
    <w:rsid w:val="4BEA0A77"/>
    <w:rsid w:val="4CDE39A2"/>
    <w:rsid w:val="4D4D1B91"/>
    <w:rsid w:val="4DFA6365"/>
    <w:rsid w:val="4E6C6045"/>
    <w:rsid w:val="4E934589"/>
    <w:rsid w:val="4EAF1A9A"/>
    <w:rsid w:val="4EBC3D30"/>
    <w:rsid w:val="4ED17C62"/>
    <w:rsid w:val="4F716BC9"/>
    <w:rsid w:val="500B0E89"/>
    <w:rsid w:val="509D6BDC"/>
    <w:rsid w:val="51911E8B"/>
    <w:rsid w:val="5204788B"/>
    <w:rsid w:val="5230774A"/>
    <w:rsid w:val="52A41A17"/>
    <w:rsid w:val="534A710D"/>
    <w:rsid w:val="54ED7966"/>
    <w:rsid w:val="550B4075"/>
    <w:rsid w:val="564156CE"/>
    <w:rsid w:val="56FD0E06"/>
    <w:rsid w:val="5725062E"/>
    <w:rsid w:val="57505C4F"/>
    <w:rsid w:val="57584D26"/>
    <w:rsid w:val="57BB30F9"/>
    <w:rsid w:val="57D65A1E"/>
    <w:rsid w:val="5A274F4C"/>
    <w:rsid w:val="5A2A6B7F"/>
    <w:rsid w:val="5B76373F"/>
    <w:rsid w:val="5BDF469C"/>
    <w:rsid w:val="5BE23202"/>
    <w:rsid w:val="5C0171CC"/>
    <w:rsid w:val="5C5E7B50"/>
    <w:rsid w:val="5C820175"/>
    <w:rsid w:val="5CAC68A9"/>
    <w:rsid w:val="5CE840E0"/>
    <w:rsid w:val="5D7C719F"/>
    <w:rsid w:val="5D8A164B"/>
    <w:rsid w:val="5E262F23"/>
    <w:rsid w:val="5E6B1BA0"/>
    <w:rsid w:val="5F553B38"/>
    <w:rsid w:val="5F763212"/>
    <w:rsid w:val="5F8E1FCC"/>
    <w:rsid w:val="602F0F68"/>
    <w:rsid w:val="609B1523"/>
    <w:rsid w:val="610903F9"/>
    <w:rsid w:val="61392002"/>
    <w:rsid w:val="613E0EE7"/>
    <w:rsid w:val="61766DB7"/>
    <w:rsid w:val="61BB0A15"/>
    <w:rsid w:val="638A6118"/>
    <w:rsid w:val="65BC1EB6"/>
    <w:rsid w:val="65DE7F92"/>
    <w:rsid w:val="66414032"/>
    <w:rsid w:val="66AB567C"/>
    <w:rsid w:val="66E50569"/>
    <w:rsid w:val="673D168B"/>
    <w:rsid w:val="675426B9"/>
    <w:rsid w:val="68606A49"/>
    <w:rsid w:val="68A65864"/>
    <w:rsid w:val="68F21058"/>
    <w:rsid w:val="6AE451C1"/>
    <w:rsid w:val="6BA96DFC"/>
    <w:rsid w:val="6BBB7C3A"/>
    <w:rsid w:val="6C405D32"/>
    <w:rsid w:val="6C637520"/>
    <w:rsid w:val="6D48568C"/>
    <w:rsid w:val="6D736272"/>
    <w:rsid w:val="6EEE458B"/>
    <w:rsid w:val="6F6F723A"/>
    <w:rsid w:val="6FB51D6A"/>
    <w:rsid w:val="708663BB"/>
    <w:rsid w:val="70B5091C"/>
    <w:rsid w:val="70F53E09"/>
    <w:rsid w:val="70F55B60"/>
    <w:rsid w:val="70FE4AA3"/>
    <w:rsid w:val="711B5CD1"/>
    <w:rsid w:val="71C24CF9"/>
    <w:rsid w:val="72A664C9"/>
    <w:rsid w:val="730C3FA2"/>
    <w:rsid w:val="738B3C3E"/>
    <w:rsid w:val="741838D4"/>
    <w:rsid w:val="741D16BB"/>
    <w:rsid w:val="74A74938"/>
    <w:rsid w:val="753C781A"/>
    <w:rsid w:val="75543F26"/>
    <w:rsid w:val="75935AB4"/>
    <w:rsid w:val="76455E01"/>
    <w:rsid w:val="765A3C64"/>
    <w:rsid w:val="767C48BF"/>
    <w:rsid w:val="769A0566"/>
    <w:rsid w:val="779C6E66"/>
    <w:rsid w:val="78607138"/>
    <w:rsid w:val="787779FB"/>
    <w:rsid w:val="789E786A"/>
    <w:rsid w:val="79161B02"/>
    <w:rsid w:val="79915C20"/>
    <w:rsid w:val="79DA7B97"/>
    <w:rsid w:val="7AB702C7"/>
    <w:rsid w:val="7AF50C75"/>
    <w:rsid w:val="7B4C77A6"/>
    <w:rsid w:val="7CE409C9"/>
    <w:rsid w:val="7DE30ECE"/>
    <w:rsid w:val="7E022674"/>
    <w:rsid w:val="7E6B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眉 字符"/>
    <w:link w:val="3"/>
    <w:qFormat/>
    <w:uiPriority w:val="0"/>
    <w:rPr>
      <w:rFonts w:ascii="Calibri" w:hAnsi="Calibri"/>
      <w:kern w:val="2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font101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  <w:vertAlign w:val="subscri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32AE2-4535-423D-A466-C2B44B88BC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4727</Words>
  <Characters>5583</Characters>
  <Lines>26</Lines>
  <Paragraphs>7</Paragraphs>
  <TotalTime>51</TotalTime>
  <ScaleCrop>false</ScaleCrop>
  <LinksUpToDate>false</LinksUpToDate>
  <CharactersWithSpaces>5801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2022-02-18T06:48:00Z</dcterms:created>
  <dc:creator>Administrator</dc:creator>
  <cp:lastModifiedBy>splt4</cp:lastModifiedBy>
  <cp:lastPrinted>2022-06-01T08:10:00Z</cp:lastPrinted>
  <dcterms:modified xsi:type="dcterms:W3CDTF">2022-08-01T08:47:00Z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0F67831FE95E4D86BB74CCF7AA525AB7</vt:lpwstr>
  </property>
</Properties>
</file>