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hint="default" w:ascii="仿宋" w:hAnsi="仿宋"/>
          <w:color w:val="auto"/>
          <w:highlight w:val="none"/>
          <w:lang w:val="en-US"/>
        </w:rPr>
      </w:pPr>
      <w:bookmarkStart w:id="0" w:name="_GoBack"/>
      <w:bookmarkEnd w:id="0"/>
      <w:r>
        <w:rPr>
          <w:rFonts w:hint="eastAsia" w:ascii="黑体" w:hAnsi="黑体" w:eastAsia="黑体" w:cs="仿宋"/>
          <w:color w:val="auto"/>
          <w:highlight w:val="none"/>
        </w:rPr>
        <w:t>附件</w:t>
      </w:r>
      <w:r>
        <w:rPr>
          <w:rFonts w:hint="eastAsia" w:ascii="黑体" w:hAnsi="黑体" w:eastAsia="黑体" w:cs="仿宋"/>
          <w:color w:val="auto"/>
          <w:highlight w:val="none"/>
          <w:lang w:val="en-US" w:eastAsia="zh-CN"/>
        </w:rPr>
        <w:t>18</w:t>
      </w:r>
    </w:p>
    <w:p>
      <w:pPr>
        <w:widowControl/>
        <w:shd w:val="clear" w:color="auto" w:fill="FFFFFF"/>
        <w:snapToGrid w:val="0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关于部分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抽检项目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的说明</w:t>
      </w:r>
    </w:p>
    <w:p>
      <w:pPr>
        <w:widowControl/>
        <w:shd w:val="clear" w:color="auto" w:fill="FFFFFF"/>
        <w:snapToGrid w:val="0"/>
        <w:spacing w:line="590" w:lineRule="exact"/>
        <w:rPr>
          <w:rFonts w:hint="eastAsia" w:ascii="Times New Roman" w:hAnsi="Times New Roman" w:eastAsia="仿宋_GB2312"/>
          <w:highlight w:val="none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一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呋喃西林代谢物</w:t>
      </w:r>
    </w:p>
    <w:p>
      <w:pPr>
        <w:widowControl/>
        <w:shd w:val="clear" w:color="auto" w:fill="FFFFFF"/>
        <w:snapToGrid w:val="0"/>
        <w:spacing w:line="59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呋喃西林是硝基呋喃类抗菌药，具有抗菌谱广等特点，曾广泛用于畜禽及水产养殖业。硝基呋喃类原型药在生物体内代谢迅速，其代谢物和蛋白质结合后稳定，故检测其代谢物来反映硝基呋喃类药物的残留状况。长期大量摄入检出呋喃西林代谢物的食品，可能在人体内蓄积，引起过敏反应、胃肠道反应、多发性末梢神经炎等。《食品动物中禁止使用的药品及其他化合物清单》（农业农村部公告第250号）中规定，呋喃西林为食品动物中禁止使用的药品（在动物性食品中不得检出）。淡水蟹中检出呋喃西林代谢物的原因，可能是在养殖过程中违规使用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二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eastAsia="黑体"/>
          <w:sz w:val="32"/>
          <w:szCs w:val="32"/>
          <w:lang w:val="en-US" w:eastAsia="zh-CN"/>
        </w:rPr>
        <w:t>氯霉素</w:t>
      </w:r>
    </w:p>
    <w:p>
      <w:pPr>
        <w:widowControl/>
        <w:shd w:val="clear" w:color="auto" w:fill="FFFFFF"/>
        <w:snapToGrid w:val="0"/>
        <w:spacing w:line="59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氯霉素是酰胺醇类抗生素，对革兰氏阳性菌和革兰氏阴性菌均有较好的抑制作用。长期食用检出氯霉素的食品，可能引起恶心、呕吐、食欲缺乏、舌炎、口腔炎、过敏以及其他不良反应，还可能对造血系统、神经系统造成损害。《食品动物中禁止使用的药品及其他化合物清单》（农业农村部公告第250号）中规定，氯霉素为食品动物中禁止使用的药品（在动物性食品中不得检出）。鸡肉中检出氯霉素的原因，可能是在养殖过程中为了快速控制疫病而违规使用药物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三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镉（以Cd计）</w:t>
      </w:r>
    </w:p>
    <w:p>
      <w:pPr>
        <w:widowControl/>
        <w:shd w:val="clear" w:color="auto" w:fill="FFFFFF"/>
        <w:snapToGrid w:val="0"/>
        <w:spacing w:line="59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镉是一种蓄积性的重金属元素，可通过食物链进入人体。长期食用镉超标的食品，可能会对人体肾脏和肝脏造成损害，还会影响免疫系统，甚至可能对儿童高级神经活动有损害。《食品安全国家标准 食品中污染物限量》（GB 2762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2017）中规定，镉（以Cd计）在新鲜蔬菜（叶菜蔬菜、豆类蔬菜、块根和块茎蔬菜、茎类蔬菜、黄花菜除外）中的限量值为0.05mg/kg；镉在鲜、冻水产动物的甲壳类中限量为0.5 mg/kg。镉（以Cd计）检测值超标的原因，可能是其生长过程中富集环境中的镉元素。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四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过氧化值</w:t>
      </w:r>
    </w:p>
    <w:p>
      <w:pPr>
        <w:widowControl/>
        <w:shd w:val="clear" w:color="auto" w:fill="FFFFFF"/>
        <w:snapToGrid w:val="0"/>
        <w:spacing w:line="59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过氧化值（以脂肪计）主要反映食品中油脂是否氧化变质。随着油脂氧化，过氧化值会逐步升高，虽一般不会对人体的健康产生损害，但严重时会导致肠胃不适、腹泻等症状。《食品安全国家标准 坚果与籽类食品》（GB 19300-2014）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eastAsia="zh-CN"/>
        </w:rPr>
        <w:t>对坚果与籽类食品的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过氧化值（以脂肪计）最大限量值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eastAsia="zh-CN"/>
        </w:rPr>
        <w:t>有明确规定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。过氧化值超标的原因，可能是原料油脂储存不当导致脂肪氧化、生产用油变质，或者样品漏气、储存过程中环境条件控制不当导致产品酸败变质。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五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组胺</w:t>
      </w:r>
    </w:p>
    <w:p>
      <w:pPr>
        <w:widowControl/>
        <w:shd w:val="clear" w:color="auto" w:fill="FFFFFF"/>
        <w:snapToGrid w:val="0"/>
        <w:spacing w:line="59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组胺，是一种低分子杂环族有机化合物，广泛存在于人体组织的自身活性物质，可引起炎症和过敏性疾病，对人体健康的危害较大。当鱼体不新鲜或腐败时，细菌分解鱼体中的组氨酸为组胺，使组胺含量升高，摄入后可引起过敏型食物中毒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六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脱氢乙酸及其钠盐（以脱氢乙酸计）</w:t>
      </w:r>
    </w:p>
    <w:p>
      <w:pPr>
        <w:widowControl/>
        <w:shd w:val="clear" w:color="auto" w:fill="FFFFFF"/>
        <w:snapToGrid w:val="0"/>
        <w:spacing w:line="59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在食品生产中，脱氢乙酸及其钠盐作为一种广谱防腐剂，毒性较低，对霉菌和酵母菌的抑菌能力强，按标准规定的范围和使用量使用是安全可靠的。《食品安全国家标准 食品添加剂使用标准》（GB 2760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2014）中规定，生湿面制品中不得使用脱氢乙酸及其钠盐。生湿面制品中脱氢乙酸及其钠盐超标的原因，可能是在生产加工环节超范围使用，以达到延长保质期的目的。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七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防腐剂混合使用时各自用量占其最大使用量比例之和</w:t>
      </w:r>
    </w:p>
    <w:p>
      <w:pPr>
        <w:ind w:firstLine="640" w:firstLineChars="200"/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在《食品安全国家标准食品添加剂使用标准》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GB 2760-2014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表A.1中列出的具有同一功能的食品添加剂在同一食品中混合使用时，各自的实际使用量占其最大使用量的比例之和不能超过1。造成食品中该指标不合格的主要原因有：生产经营企业超限量、超范围使用，或者未准确计量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1710DB"/>
    <w:rsid w:val="0D171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4">
    <w:name w:val="page numbe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2022-04-06T03:09:00Z</dcterms:created>
  <dc:creator>罗钰珊</dc:creator>
  <cp:lastModifiedBy>罗钰珊</cp:lastModifiedBy>
  <dcterms:modified xsi:type="dcterms:W3CDTF">2022-04-06T03:10:26Z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