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本次检验项目</w:t>
      </w:r>
    </w:p>
    <w:p>
      <w:pPr>
        <w:tabs>
          <w:tab w:val="left" w:pos="5516"/>
        </w:tabs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一、饼干</w:t>
      </w:r>
      <w:r>
        <w:rPr>
          <w:rFonts w:ascii="黑体" w:eastAsia="黑体"/>
          <w:color w:val="00000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抽检依据GB 7100-2015《食品安全国家标准 饼干》、GB 2760-2014《食品安全国家标准 食品添加剂使用标准》等标准。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饼干抽检项目包括酸价(以脂肪计)(KOH)、过氧化值(以脂肪计)、苯甲酸及其钠盐(以苯甲酸计)、山梨酸及其钾盐(以山梨酸计)、铝的残留量(干样品，以Al计)、脱氢乙酸及其钠盐(以脱氢乙酸计)、甜蜜素(以环己基氨基磺酸计)、菌落总数、大肠菌群、霉菌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二、炒货食品及坚果制品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抽检依据GB 19300-2014《食品安全国家标准 坚果与籽类食品》、GB 2762-2017《食品安全国家标准 食品中污染物限量》、GB 2761-2017《食品安全国家标准 食品中真菌毒素限量》、GB 2760-2014《食品安全国家标准 食品添加剂使用标准》等标准。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开心果、杏仁、扁桃仁、松仁、瓜子抽检项目包括酸价(以脂肪计)(KOH)、过氧化值(以脂肪计)、铅(以Pb计)、黄曲霉毒素B</w:t>
      </w:r>
      <w:r>
        <w:rPr>
          <w:rFonts w:hint="eastAsia" w:ascii="仿宋_GB2312" w:eastAsia="仿宋_GB2312"/>
          <w:color w:val="000000"/>
          <w:sz w:val="32"/>
          <w:szCs w:val="32"/>
          <w:vertAlign w:val="subscript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、糖精钠(以糖精计)、甜蜜素(以环己基氨基磺酸计) 、大肠菌群、霉菌。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其他炒货食品及坚果制品抽检项目包括酸价(以脂肪计)(KOH)、过氧化值(以脂肪计)、铅(以Pb计)、黄曲霉毒素B</w:t>
      </w:r>
      <w:r>
        <w:rPr>
          <w:rFonts w:hint="eastAsia" w:ascii="仿宋_GB2312" w:eastAsia="仿宋_GB2312"/>
          <w:color w:val="000000"/>
          <w:sz w:val="32"/>
          <w:szCs w:val="32"/>
          <w:vertAlign w:val="subscript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、糖精钠(以糖精计)、甜蜜素(以环己基氨基磺酸计) 、大肠菌群、霉菌。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三、糕点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抽检依据GB 7099-2015《食品安全国家标准 糕点、面包》、GB 2762-2017《食品安全国家标准 食品中污染物限量》、GB 2760-2014《食品安全国家标准 食品添加剂使用标准》、GB 29921-2013《食品安全国家标准 食品中致病菌限量》、GB 29921-2021《食品安全国家标准 预包装食品中致病菌限量》《食品中可能违法添加的非食用物质名单（第二批）》（食品整治办[2009]5号）等标准。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糕点抽检项目包括安赛蜜、苯甲酸及其钠盐(以苯甲酸计)、丙二醇、丙酸及其钠盐、钙盐(以丙酸计)、大肠菌群、蛋白质、富马酸二甲酯、过氧化值(以脂肪计)、金黄色葡萄球菌、菌落总数、铝的残留量(干样品，以A1计)、霉菌、纳他霉素、铅(以Pb计)、三氯蔗糖、沙门氏菌、山梨酸及其钾盐(以山梨酸计)、酸价(以脂肪计)、糖精钠(以糖精计)、甜蜜素(以环己基氨基磺酸计)、脱氢乙酸及其钠盐(以脱氢乙酸计)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D0D0D"/>
          <w:sz w:val="32"/>
          <w:szCs w:val="32"/>
        </w:rPr>
      </w:pPr>
      <w:r>
        <w:rPr>
          <w:rFonts w:hint="eastAsia" w:ascii="黑体" w:eastAsia="黑体"/>
          <w:color w:val="0D0D0D"/>
          <w:sz w:val="32"/>
          <w:szCs w:val="32"/>
        </w:rPr>
        <w:t xml:space="preserve">四、酒类 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抽检依据GB 2757-2012《食品安全国家标准 蒸馏酒及其配制酒》、GB 2760-2014《食品安全国家标准 食品添加剂使用标准》、GB 2762-2017《食品安全国家标准 食品中污染物限量》及产品明示标准及质量要求等标准。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bookmarkStart w:id="0" w:name="OLE_LINK1"/>
      <w:r>
        <w:rPr>
          <w:rFonts w:hint="eastAsia" w:ascii="楷体_GB2312" w:eastAsia="楷体_GB2312"/>
          <w:color w:val="000000"/>
          <w:sz w:val="32"/>
          <w:szCs w:val="32"/>
        </w:rPr>
        <w:t>（二）检验项目</w:t>
      </w:r>
    </w:p>
    <w:bookmarkEnd w:id="0"/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白酒、白酒(液态)、白酒(原酒) 抽检项目包括甲醇、酒精度、铅(以Pb计)、氰化物(以HCN计)、三氯蔗糖、糖精钠(以糖精计)、甜蜜素(以环己基氨基磺酸计)。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葡萄酒抽检项目包括苯甲酸及其钠盐(以苯甲酸计)、二氧化硫残留量、甲醇、酒精度、三氯蔗糖、山梨酸及其钾盐(以山梨酸计)、糖精钠(以糖精计)、甜蜜素(以环己基氨基磺酸计)。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五、粮食加工品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抽检依据GB 2761-2017《食品安全国家标准 食品中真菌毒素限量》、GB 2762-2017《食品安全国家标准 食品中污染物限量》等标准。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大米抽检项目包括铅(以Pb计)、镉(以Cd计)、黄曲霉毒素B</w:t>
      </w:r>
      <w:r>
        <w:rPr>
          <w:rFonts w:hint="eastAsia" w:ascii="仿宋_GB2312" w:eastAsia="仿宋_GB2312"/>
          <w:color w:val="000000"/>
          <w:sz w:val="32"/>
          <w:szCs w:val="32"/>
          <w:vertAlign w:val="subscript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六、食用农产品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抽检依据GB 2763-2021《食品安全国家标准 食品中农药最大残留限量》、GB 2707-2016《食品安全国家标准 鲜(冻)畜、禽产品》、GB 31650-2019《食品安全国家标准 食品中兽药最大残留限量》、农业农村部公告 第250号《食品动物中禁止使用的药品及其他化合物清单》、GB 2762-2017《食品安全国家标准 食品中污染物限量》、农业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农村</w:t>
      </w:r>
      <w:r>
        <w:rPr>
          <w:rFonts w:hint="eastAsia" w:ascii="仿宋_GB2312" w:eastAsia="仿宋_GB2312"/>
          <w:color w:val="000000"/>
          <w:sz w:val="32"/>
          <w:szCs w:val="32"/>
        </w:rPr>
        <w:t>部公告第560号《兽药地方标准废止目录》、整顿办函[2010]50号《食品中可能违法添加的非食用物质和易滥用的食品添加剂品种名单(第四批)》等标准。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淡水鱼抽检项目包括地西泮、恩诺沙星、呋喃西林代谢物、呋喃唑酮代谢物、氟苯尼考、磺胺类(总量)、甲氧苄啶、孔雀石绿、氯霉素、氯氰菊酯、五氯酚酸钠(以五氯酚计)、溴氰菊酯。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鸡肉抽检项目包括多西环素、恩诺沙星、呋喃它酮代谢物、呋喃西林代谢物、呋喃唑酮代谢物、氟苯尼考、磺胺类(总量)、挥发性盐基氮、甲硝唑、甲氧苄啶、金刚烷胺、氯霉素、尼卡巴嗪、沙拉沙星、四环素、替米考星、土霉素、土霉素/金霉素/四环素(组合含量)、五氯</w:t>
      </w:r>
      <w:bookmarkStart w:id="1" w:name="_GoBack"/>
      <w:bookmarkEnd w:id="1"/>
      <w:r>
        <w:rPr>
          <w:rFonts w:hint="eastAsia" w:ascii="仿宋_GB2312" w:eastAsia="仿宋_GB2312"/>
          <w:color w:val="000000"/>
          <w:sz w:val="32"/>
          <w:szCs w:val="32"/>
        </w:rPr>
        <w:t xml:space="preserve">酚酸钠(以五氯酚计)。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鸭肉抽检项目包括多西环素、恩诺沙星、呋喃它酮代谢物、呋喃妥因代谢物、呋喃唑酮代谢物、氟苯尼考、甲硝唑、甲氧苄啶、金刚烷胺、氯霉素、土霉素、土霉素/金霉素/四环素(组合含量)、五氯酚酸钠(以五氯酚计)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羊肉抽检项目包括铅(以Pb计)、恩诺沙星、呋喃唑酮代谢物、氟苯尼考、磺胺类(总量)、金霉素、克伦特罗、莱克多巴胺、林可霉素、沙丁胺醇、土霉素/金霉素/四环素(组合含量)、五氯酚酸钠(以五氯酚计)。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猪肉抽检项目包括地塞米松、多西环素、恩诺沙星、呋喃妥因代谢物、呋喃西林代谢物、呋喃唑酮代谢物、氟苯尼考、磺胺类(总量)、挥发性盐基氮、甲硝唑、甲氧苄啶、克伦特罗、喹乙醇、莱克多巴胺、利巴韦林、氯丙嗪、氯霉素、沙丁胺醇、替米考星、土霉素、土霉素/金霉素/四环素(组合含量)、五氯酚酸钠(以五氯酚计)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番茄抽检项目包括敌敌畏、毒死蜱、甲氨基阿维菌素苯甲酸盐、甲胺磷、克百威、氯氟氰菊酯和高效氯氟氰菊酯、氯氰菊酯和高效氯氰菊酯、烯酰吗啉、辛硫磷、溴氰菊酯、氧乐果。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胡萝卜抽检项目包括铅(以Pb计)、镉(以Cd计)、敌敌畏、毒死蜱、氟虫腈、甲拌磷、乐果、联苯菊酯、氧乐果。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姜抽检项目包括铅(以Pb计)、镉(以Cd计)、吡虫啉、甲胺磷、甲拌磷、克百威、氯氟氰菊酯和高效氯氟氰菊酯、氯氰菊酯和高效氯氰菊酯、噻虫胺、噻虫嗪、氧乐果。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七、食用油、油脂及其制品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抽检依据GB/T 1534-2017《花生油》、GB 2716-2018《食品安全国家标准 植物油》、GB 2762-2017《食品安全国家标准 食品中污染物限量》、GB 2761-2017《食品安全国家标准 食品中真菌毒素限量》、GB 2760-2014《食品安全国家标准 食品添加剂使用标准》及产品明示标准及质量要求等标准。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花生油抽检项目包括酸价(以KOH计)、过氧化值、溶剂残留量、铅(以Pb计)、黄曲霉毒素B</w:t>
      </w:r>
      <w:r>
        <w:rPr>
          <w:rFonts w:hint="eastAsia" w:ascii="仿宋_GB2312" w:eastAsia="仿宋_GB2312"/>
          <w:color w:val="000000"/>
          <w:sz w:val="32"/>
          <w:szCs w:val="32"/>
          <w:vertAlign w:val="subscript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、苯并[a]芘、特丁基对苯二酚(TBHQ)项目。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菜籽油抽检项目包括酸价(以KOH计)、过氧化值、溶剂残留量、铅(以Pb计)、乙基麦芽酚、苯并[a]芘、特丁基对苯二酚(TBHQ)项目。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食用植物调和油抽检项目包括酸价(以KOH计)、过氧化值、溶剂残留量、苯并[a]芘、特丁基对苯二酚(TBHQ)项目。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八、速冻食品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抽检依据GB 2762-2017《食品安全国家标准 食品中污染物限量》、GB 2760-2014《食品安全国家标准 食品添加剂使用标准》、SB/T 10379-2012《速冻调制食品》、GB 29921-2013《食品安全国家标准 食品中致病菌限量》及产品明示标准及质量要求等标准。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水饺、元宵、馄饨等生制品抽检项目包括铅(以Pb计)、糖精钠(以糖精计)。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速冻调理肉制品抽检项目包括过氧化值(以脂肪计)、无机砷(以As计)、总砷(以As计)。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九、糖果制品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抽检依据GB 17399-2016《食品安全国家标准 糖果》、GB 2762-2017《食品安全国家标准 食品中污染物限量》、GB 2760-2014《食品安全国家标准 食品添加剂使用标准》等标准。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糖果抽检项目包括铅(以Pb计)、日落黄、菌落总数、大肠菌群、糖精钠(以糖精计)。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3E"/>
    <w:rsid w:val="00013C86"/>
    <w:rsid w:val="0010560D"/>
    <w:rsid w:val="00213CB9"/>
    <w:rsid w:val="002B514A"/>
    <w:rsid w:val="002F4E5D"/>
    <w:rsid w:val="0033391E"/>
    <w:rsid w:val="00341682"/>
    <w:rsid w:val="00346508"/>
    <w:rsid w:val="003545F2"/>
    <w:rsid w:val="00372136"/>
    <w:rsid w:val="003968ED"/>
    <w:rsid w:val="003D2F2C"/>
    <w:rsid w:val="00476718"/>
    <w:rsid w:val="00553E1F"/>
    <w:rsid w:val="00575F5D"/>
    <w:rsid w:val="00613B66"/>
    <w:rsid w:val="00646DF9"/>
    <w:rsid w:val="00653F1F"/>
    <w:rsid w:val="00681BE2"/>
    <w:rsid w:val="006B0F92"/>
    <w:rsid w:val="006D1F61"/>
    <w:rsid w:val="006D60EE"/>
    <w:rsid w:val="006E4216"/>
    <w:rsid w:val="00724CF3"/>
    <w:rsid w:val="007B0A32"/>
    <w:rsid w:val="007B5919"/>
    <w:rsid w:val="007D0D02"/>
    <w:rsid w:val="00861DDF"/>
    <w:rsid w:val="0089773A"/>
    <w:rsid w:val="008B31F8"/>
    <w:rsid w:val="008E30BA"/>
    <w:rsid w:val="0093540A"/>
    <w:rsid w:val="009721DB"/>
    <w:rsid w:val="009B32A2"/>
    <w:rsid w:val="009C2719"/>
    <w:rsid w:val="009C2EED"/>
    <w:rsid w:val="00AD5E78"/>
    <w:rsid w:val="00B14D89"/>
    <w:rsid w:val="00B772EC"/>
    <w:rsid w:val="00B922F5"/>
    <w:rsid w:val="00BA4736"/>
    <w:rsid w:val="00C5092A"/>
    <w:rsid w:val="00CF1644"/>
    <w:rsid w:val="00D52979"/>
    <w:rsid w:val="00D6663E"/>
    <w:rsid w:val="00D9790D"/>
    <w:rsid w:val="00E22E56"/>
    <w:rsid w:val="00FB02E5"/>
    <w:rsid w:val="4264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493</Words>
  <Characters>2815</Characters>
  <Lines>23</Lines>
  <Paragraphs>6</Paragraphs>
  <TotalTime>0</TotalTime>
  <ScaleCrop>false</ScaleCrop>
  <LinksUpToDate>false</LinksUpToDate>
  <CharactersWithSpaces>3302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2022-01-27T05:54:00Z</dcterms:created>
  <dc:creator>张三</dc:creator>
  <cp:lastModifiedBy>张燕</cp:lastModifiedBy>
  <dcterms:modified xsi:type="dcterms:W3CDTF">2022-02-09T00:49:19Z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