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600" w:lineRule="exact"/>
        <w:jc w:val="left"/>
        <w:rPr>
          <w:rFonts w:hint="default" w:ascii="黑体" w:hAnsi="黑体" w:eastAsia="黑体" w:cs="仿宋"/>
          <w:szCs w:val="32"/>
          <w:highlight w:val="none"/>
          <w:lang w:val="en-US"/>
        </w:rPr>
      </w:pPr>
      <w:r>
        <w:rPr>
          <w:rFonts w:hint="eastAsia" w:ascii="黑体" w:hAnsi="黑体" w:eastAsia="黑体" w:cs="仿宋"/>
          <w:szCs w:val="32"/>
          <w:highlight w:val="none"/>
        </w:rPr>
        <w:t>附件</w:t>
      </w:r>
      <w:r>
        <w:rPr>
          <w:rFonts w:hint="eastAsia" w:ascii="黑体" w:hAnsi="黑体" w:eastAsia="黑体" w:cs="仿宋"/>
          <w:szCs w:val="32"/>
          <w:highlight w:val="none"/>
          <w:lang w:val="en-US" w:eastAsia="zh-CN"/>
        </w:rPr>
        <w:t>8</w:t>
      </w:r>
    </w:p>
    <w:p>
      <w:pPr>
        <w:shd w:val="clear" w:color="auto" w:fill="FFFFFF"/>
        <w:spacing w:after="296" w:afterLines="50" w:line="590" w:lineRule="exact"/>
        <w:jc w:val="center"/>
        <w:rPr>
          <w:rFonts w:hint="eastAsia" w:ascii="宋体" w:hAnsi="宋体" w:eastAsia="宋体"/>
          <w:sz w:val="24"/>
          <w:highlight w:val="none"/>
        </w:rPr>
      </w:pPr>
      <w:bookmarkStart w:id="0" w:name="_GoBack"/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val="en-US" w:eastAsia="zh-CN"/>
        </w:rPr>
        <w:t>冷冻饮品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监督抽检产品合格信息</w:t>
      </w:r>
      <w:bookmarkEnd w:id="0"/>
    </w:p>
    <w:p>
      <w:pPr>
        <w:spacing w:after="118" w:afterLines="20" w:line="400" w:lineRule="exact"/>
        <w:ind w:firstLine="480" w:firstLineChars="200"/>
        <w:rPr>
          <w:rFonts w:hint="eastAsia" w:ascii="宋体" w:hAnsi="宋体" w:eastAsia="宋体"/>
          <w:sz w:val="24"/>
          <w:highlight w:val="none"/>
        </w:rPr>
      </w:pPr>
      <w:r>
        <w:rPr>
          <w:rFonts w:hint="eastAsia" w:ascii="宋体" w:hAnsi="宋体" w:eastAsia="宋体"/>
          <w:sz w:val="24"/>
          <w:highlight w:val="none"/>
        </w:rPr>
        <w:t>本次抽检的</w:t>
      </w:r>
      <w:r>
        <w:rPr>
          <w:rFonts w:hint="eastAsia" w:ascii="宋体" w:hAnsi="宋体" w:eastAsia="宋体"/>
          <w:sz w:val="24"/>
          <w:highlight w:val="none"/>
          <w:lang w:val="en-US" w:eastAsia="zh-CN"/>
        </w:rPr>
        <w:t>冷冻饮</w:t>
      </w:r>
      <w:r>
        <w:rPr>
          <w:rFonts w:hint="eastAsia" w:ascii="宋体" w:hAnsi="宋体" w:eastAsia="宋体"/>
          <w:sz w:val="24"/>
          <w:highlight w:val="none"/>
        </w:rPr>
        <w:t>品主要为冰淇淋、雪糕、雪泥、冰棍、食用冰、甜味冰、其他类。共抽检</w:t>
      </w:r>
      <w:r>
        <w:rPr>
          <w:rFonts w:hint="eastAsia" w:ascii="宋体" w:hAnsi="宋体" w:eastAsia="宋体"/>
          <w:sz w:val="24"/>
          <w:highlight w:val="none"/>
          <w:lang w:val="en-US" w:eastAsia="zh-CN"/>
        </w:rPr>
        <w:t>冷冻饮品</w:t>
      </w:r>
      <w:r>
        <w:rPr>
          <w:rFonts w:hint="eastAsia" w:ascii="宋体" w:hAnsi="宋体" w:eastAsia="宋体"/>
          <w:sz w:val="24"/>
          <w:highlight w:val="none"/>
        </w:rPr>
        <w:t>样品</w:t>
      </w:r>
      <w:r>
        <w:rPr>
          <w:rFonts w:hint="eastAsia" w:ascii="宋体" w:hAnsi="宋体" w:eastAsia="宋体"/>
          <w:sz w:val="24"/>
          <w:highlight w:val="none"/>
          <w:lang w:val="en-US" w:eastAsia="zh-CN"/>
        </w:rPr>
        <w:t>13</w:t>
      </w:r>
      <w:r>
        <w:rPr>
          <w:rFonts w:hint="eastAsia" w:ascii="宋体" w:hAnsi="宋体" w:eastAsia="宋体"/>
          <w:sz w:val="24"/>
          <w:highlight w:val="none"/>
        </w:rPr>
        <w:t>批次。产品合格信息见下表表：</w:t>
      </w:r>
    </w:p>
    <w:tbl>
      <w:tblPr>
        <w:tblStyle w:val="4"/>
        <w:tblW w:w="13642" w:type="dxa"/>
        <w:jc w:val="center"/>
        <w:tblInd w:w="-4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2"/>
        <w:gridCol w:w="480"/>
        <w:gridCol w:w="1320"/>
        <w:gridCol w:w="1665"/>
        <w:gridCol w:w="1485"/>
        <w:gridCol w:w="844"/>
        <w:gridCol w:w="1168"/>
        <w:gridCol w:w="823"/>
        <w:gridCol w:w="1017"/>
        <w:gridCol w:w="1009"/>
        <w:gridCol w:w="1275"/>
        <w:gridCol w:w="919"/>
        <w:gridCol w:w="5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109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抽样编号</w:t>
            </w:r>
          </w:p>
        </w:tc>
        <w:tc>
          <w:tcPr>
            <w:tcW w:w="48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序号</w:t>
            </w:r>
          </w:p>
        </w:tc>
        <w:tc>
          <w:tcPr>
            <w:tcW w:w="13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标称生产企业名称</w:t>
            </w:r>
          </w:p>
        </w:tc>
        <w:tc>
          <w:tcPr>
            <w:tcW w:w="166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标称生产企业地址</w:t>
            </w:r>
          </w:p>
        </w:tc>
        <w:tc>
          <w:tcPr>
            <w:tcW w:w="148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被抽样单位名称</w:t>
            </w:r>
          </w:p>
        </w:tc>
        <w:tc>
          <w:tcPr>
            <w:tcW w:w="84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被抽样单位所在省份</w:t>
            </w:r>
          </w:p>
        </w:tc>
        <w:tc>
          <w:tcPr>
            <w:tcW w:w="116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食品名称</w:t>
            </w:r>
          </w:p>
        </w:tc>
        <w:tc>
          <w:tcPr>
            <w:tcW w:w="82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规格型号</w:t>
            </w:r>
          </w:p>
        </w:tc>
        <w:tc>
          <w:tcPr>
            <w:tcW w:w="101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生产日期</w:t>
            </w:r>
          </w:p>
        </w:tc>
        <w:tc>
          <w:tcPr>
            <w:tcW w:w="100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分类</w:t>
            </w:r>
          </w:p>
        </w:tc>
        <w:tc>
          <w:tcPr>
            <w:tcW w:w="127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公告号</w:t>
            </w:r>
          </w:p>
        </w:tc>
        <w:tc>
          <w:tcPr>
            <w:tcW w:w="91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任务来源/</w:t>
            </w:r>
          </w:p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项目名称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SC21440000602723001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茂名市茂南祥宏冷冻食品厂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广东省茂名市油城一路公馆福利区冰室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茂名市茂南祥宏冷冻食品厂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猴果冰哥 水果味冰棍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90克/包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2021-05-16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冷冻饮品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SC21440000602711090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汕头市家之纯食品有限公司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汕头市金平区月浦街道湖头东兴工业园区湖兴路62号B栋一楼西侧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汕头市家之纯食品有限公司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绿豆沙冰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300g/杯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2021-07-06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冷冻饮品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SC21440000602711092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潮州辰信食品有限公司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广东省潮州市潮安区庵埠镇郭陇工业区（石丁沟片段）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潮州辰信食品有限公司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牛奶口味冰淇淋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70克/支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2021-06-09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冷冻饮品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SC21440000602711091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广东添利食品有限公司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汕头市潮汕路138号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广东添利食品有限公司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老冰棍棒冰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70克/支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2021-06-29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冷冻饮品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SC21440000602723004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信宜市绿纯食品有限公司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广东省茂名市信宜市东镇镇六运黄京塘村1号首层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信宜市绿纯食品有限公司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绿依纯奶味冰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净含量:300克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2021-07-05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冷冻饮品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SC21440000602711094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梅州伊利冷冻食品有限责任公司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广东省梅州市梅县畲江镇梅州高新技术产业园区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梅州伊利冷冻食品有限责任公司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小布丁奶油口味雪糕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48克/支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2021-07-01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冷冻饮品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SC21440000602702064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湛江市恒鑫食品有限公司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湛江吴川市黄坡镇那津村200号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湛江市恒鑫食品有限公司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绿豆冰沙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380g/杯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2021-07-06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冷冻饮品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SC21440000602721034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蒙牛乳制品清远有限责任公司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广东省清远高新技术产业开发区建设三路17号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蒙牛乳制品清远有限责任公司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老冰棍棒冰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70克/支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2021-07-03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冷冻饮品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>
      <w:pPr>
        <w:shd w:val="clear" w:color="auto" w:fill="FFFFFF"/>
        <w:spacing w:line="400" w:lineRule="exact"/>
        <w:rPr>
          <w:rFonts w:hint="eastAsia" w:ascii="宋体" w:hAnsi="宋体" w:eastAsia="宋体" w:cs="宋体"/>
          <w:kern w:val="0"/>
          <w:sz w:val="24"/>
          <w:lang w:eastAsia="zh-CN"/>
        </w:rPr>
      </w:pPr>
    </w:p>
    <w:p>
      <w:pPr>
        <w:shd w:val="clear" w:color="auto" w:fill="FFFFFF"/>
        <w:spacing w:line="400" w:lineRule="exact"/>
        <w:rPr>
          <w:rFonts w:hint="eastAsia" w:ascii="宋体" w:hAnsi="宋体" w:eastAsia="宋体" w:cs="宋体"/>
          <w:kern w:val="0"/>
          <w:sz w:val="24"/>
          <w:lang w:eastAsia="zh-CN"/>
        </w:rPr>
      </w:pPr>
    </w:p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  <w:highlight w:val="none"/>
        </w:rPr>
      </w:pPr>
    </w:p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  <w:highlight w:val="none"/>
        </w:rPr>
      </w:pPr>
    </w:p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  <w:highlight w:val="none"/>
        </w:rPr>
      </w:pPr>
    </w:p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  <w:highlight w:val="none"/>
        </w:rPr>
      </w:pPr>
    </w:p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  <w:highlight w:val="none"/>
        </w:rPr>
      </w:pPr>
    </w:p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  <w:highlight w:val="none"/>
        </w:rPr>
      </w:pPr>
    </w:p>
    <w:p>
      <w:pPr>
        <w:shd w:val="clear" w:color="auto" w:fill="FFFFFF"/>
        <w:spacing w:line="400" w:lineRule="exact"/>
        <w:rPr>
          <w:rFonts w:hint="eastAsia" w:ascii="宋体" w:hAnsi="宋体" w:eastAsia="宋体" w:cs="宋体"/>
          <w:kern w:val="0"/>
          <w:sz w:val="24"/>
          <w:lang w:eastAsia="zh-CN"/>
        </w:rPr>
      </w:pPr>
    </w:p>
    <w:p>
      <w:pPr>
        <w:shd w:val="clear" w:color="auto" w:fill="FFFFFF"/>
        <w:spacing w:line="400" w:lineRule="exact"/>
        <w:rPr>
          <w:rFonts w:hint="eastAsia" w:ascii="宋体" w:hAnsi="宋体" w:eastAsia="宋体" w:cs="宋体"/>
          <w:kern w:val="0"/>
          <w:sz w:val="24"/>
          <w:lang w:eastAsia="zh-CN"/>
        </w:rPr>
      </w:pPr>
    </w:p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  <w:highlight w:val="none"/>
        </w:rPr>
      </w:pPr>
    </w:p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  <w:highlight w:val="none"/>
        </w:rPr>
      </w:pPr>
    </w:p>
    <w:p>
      <w:pPr>
        <w:shd w:val="clear" w:color="auto" w:fill="FFFFFF"/>
        <w:spacing w:line="400" w:lineRule="exact"/>
        <w:rPr>
          <w:rFonts w:hint="eastAsia" w:ascii="宋体" w:hAnsi="宋体" w:eastAsia="宋体" w:cs="宋体"/>
          <w:kern w:val="0"/>
          <w:sz w:val="24"/>
          <w:lang w:eastAsia="zh-CN"/>
        </w:rPr>
      </w:pPr>
    </w:p>
    <w:p>
      <w:pPr>
        <w:shd w:val="clear" w:color="auto" w:fill="FFFFFF"/>
        <w:spacing w:line="400" w:lineRule="exact"/>
        <w:rPr>
          <w:rFonts w:hint="eastAsia" w:ascii="宋体" w:hAnsi="宋体" w:eastAsia="宋体" w:cs="宋体"/>
          <w:kern w:val="0"/>
          <w:sz w:val="24"/>
          <w:lang w:eastAsia="zh-CN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EB5A0D"/>
    <w:rsid w:val="1DEB5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widowControl/>
      <w:ind w:firstLine="420"/>
    </w:pPr>
    <w:rPr>
      <w:rFonts w:ascii="Times New Roman" w:hAnsi="Times New Roman" w:eastAsia="仿宋_GB2312" w:cs="Times New Roman"/>
      <w:sz w:val="3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省食品药品监督管理局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2021-12-09T09:43:00Z</dcterms:created>
  <dc:creator>符嘉诚</dc:creator>
  <cp:lastModifiedBy>符嘉诚</cp:lastModifiedBy>
  <dcterms:modified xsi:type="dcterms:W3CDTF">2021-12-09T09:43:47Z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