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0EA" w:rsidRDefault="00171FC3">
      <w:pPr>
        <w:autoSpaceDE w:val="0"/>
        <w:autoSpaceDN w:val="0"/>
        <w:spacing w:line="576" w:lineRule="exact"/>
        <w:jc w:val="left"/>
        <w:rPr>
          <w:rFonts w:eastAsia="方正黑体_GBK"/>
          <w:kern w:val="0"/>
          <w:sz w:val="32"/>
          <w:szCs w:val="32"/>
        </w:rPr>
      </w:pPr>
      <w:r>
        <w:rPr>
          <w:rFonts w:eastAsia="方正黑体_GBK"/>
          <w:kern w:val="0"/>
          <w:sz w:val="32"/>
          <w:szCs w:val="32"/>
        </w:rPr>
        <w:t>市市场监管局发布</w:t>
      </w:r>
    </w:p>
    <w:p w:rsidR="00FA10EA" w:rsidRDefault="00FA10EA">
      <w:pPr>
        <w:spacing w:line="576" w:lineRule="exact"/>
        <w:jc w:val="center"/>
        <w:rPr>
          <w:rFonts w:eastAsia="方正小标宋_GBK"/>
          <w:kern w:val="0"/>
          <w:sz w:val="44"/>
          <w:szCs w:val="44"/>
        </w:rPr>
      </w:pPr>
    </w:p>
    <w:p w:rsidR="00FA10EA" w:rsidRDefault="00171FC3">
      <w:pPr>
        <w:spacing w:line="720" w:lineRule="exact"/>
        <w:jc w:val="center"/>
        <w:rPr>
          <w:rFonts w:eastAsia="华文中宋"/>
          <w:b/>
          <w:bCs/>
          <w:sz w:val="36"/>
        </w:rPr>
      </w:pPr>
      <w:r>
        <w:rPr>
          <w:rFonts w:eastAsia="方正小标宋_GBK"/>
          <w:kern w:val="0"/>
          <w:sz w:val="44"/>
          <w:szCs w:val="44"/>
        </w:rPr>
        <w:t>涂料产品质量监督抽查分析报告</w:t>
      </w:r>
    </w:p>
    <w:p w:rsidR="00FA10EA" w:rsidRDefault="00FA10EA">
      <w:pPr>
        <w:spacing w:line="700" w:lineRule="exact"/>
        <w:jc w:val="center"/>
        <w:rPr>
          <w:rFonts w:eastAsia="华文中宋"/>
          <w:b/>
          <w:bCs/>
          <w:sz w:val="36"/>
        </w:rPr>
      </w:pPr>
    </w:p>
    <w:p w:rsidR="00FA10EA" w:rsidRDefault="00171FC3">
      <w:pPr>
        <w:widowControl/>
        <w:shd w:val="clear" w:color="auto" w:fill="FFFFFF"/>
        <w:spacing w:line="576" w:lineRule="exact"/>
        <w:ind w:firstLineChars="200" w:firstLine="640"/>
        <w:jc w:val="left"/>
        <w:rPr>
          <w:rFonts w:eastAsia="方正仿宋_GBK"/>
          <w:sz w:val="32"/>
          <w:szCs w:val="32"/>
        </w:rPr>
      </w:pPr>
      <w:r>
        <w:rPr>
          <w:rFonts w:eastAsia="方正仿宋_GBK"/>
          <w:sz w:val="32"/>
          <w:szCs w:val="32"/>
        </w:rPr>
        <w:t>2021</w:t>
      </w:r>
      <w:r>
        <w:rPr>
          <w:rFonts w:eastAsia="方正仿宋_GBK"/>
          <w:sz w:val="32"/>
          <w:szCs w:val="32"/>
        </w:rPr>
        <w:t>年下半年，盐城市市场监督管理局委托盐城市产品质量监督检验所，对盐城市涂料产品进行了市级监督抽查。本次</w:t>
      </w:r>
      <w:r>
        <w:rPr>
          <w:rFonts w:eastAsia="方正仿宋_GBK" w:hint="eastAsia"/>
          <w:sz w:val="32"/>
          <w:szCs w:val="32"/>
        </w:rPr>
        <w:t>计划</w:t>
      </w:r>
      <w:r>
        <w:rPr>
          <w:rFonts w:eastAsia="方正仿宋_GBK"/>
          <w:sz w:val="32"/>
          <w:szCs w:val="32"/>
        </w:rPr>
        <w:t>共抽查</w:t>
      </w:r>
      <w:r>
        <w:rPr>
          <w:rFonts w:eastAsia="方正仿宋_GBK"/>
          <w:sz w:val="32"/>
          <w:szCs w:val="32"/>
        </w:rPr>
        <w:t>22</w:t>
      </w:r>
      <w:r>
        <w:rPr>
          <w:rFonts w:eastAsia="方正仿宋_GBK"/>
          <w:sz w:val="32"/>
          <w:szCs w:val="32"/>
        </w:rPr>
        <w:t>批次，实际抽到</w:t>
      </w:r>
      <w:r>
        <w:rPr>
          <w:rFonts w:eastAsia="方正仿宋_GBK"/>
          <w:sz w:val="32"/>
          <w:szCs w:val="32"/>
        </w:rPr>
        <w:t>22</w:t>
      </w:r>
      <w:r>
        <w:rPr>
          <w:rFonts w:eastAsia="方正仿宋_GBK"/>
          <w:sz w:val="32"/>
          <w:szCs w:val="32"/>
        </w:rPr>
        <w:t>批次，其中生产企业抽到</w:t>
      </w:r>
      <w:r>
        <w:rPr>
          <w:rFonts w:eastAsia="方正仿宋_GBK"/>
          <w:sz w:val="32"/>
          <w:szCs w:val="32"/>
        </w:rPr>
        <w:t>4</w:t>
      </w:r>
      <w:r>
        <w:rPr>
          <w:rFonts w:eastAsia="方正仿宋_GBK"/>
          <w:sz w:val="32"/>
          <w:szCs w:val="32"/>
        </w:rPr>
        <w:t>批次，市场实体店抽到</w:t>
      </w:r>
      <w:r>
        <w:rPr>
          <w:rFonts w:eastAsia="方正仿宋_GBK"/>
          <w:sz w:val="32"/>
          <w:szCs w:val="32"/>
        </w:rPr>
        <w:t>18</w:t>
      </w:r>
      <w:r>
        <w:rPr>
          <w:rFonts w:eastAsia="方正仿宋_GBK"/>
          <w:sz w:val="32"/>
          <w:szCs w:val="32"/>
        </w:rPr>
        <w:t>批次。经检验，合格</w:t>
      </w:r>
      <w:r>
        <w:rPr>
          <w:rFonts w:eastAsia="方正仿宋_GBK"/>
          <w:sz w:val="32"/>
          <w:szCs w:val="32"/>
        </w:rPr>
        <w:t>22</w:t>
      </w:r>
      <w:r>
        <w:rPr>
          <w:rFonts w:eastAsia="方正仿宋_GBK"/>
          <w:sz w:val="32"/>
          <w:szCs w:val="32"/>
        </w:rPr>
        <w:t>批次，合格率</w:t>
      </w:r>
      <w:r>
        <w:rPr>
          <w:rFonts w:eastAsia="方正仿宋_GBK"/>
          <w:sz w:val="32"/>
          <w:szCs w:val="32"/>
        </w:rPr>
        <w:t>100%</w:t>
      </w:r>
      <w:r>
        <w:rPr>
          <w:rFonts w:eastAsia="方正仿宋_GBK"/>
          <w:sz w:val="32"/>
          <w:szCs w:val="32"/>
        </w:rPr>
        <w:t>。</w:t>
      </w:r>
    </w:p>
    <w:p w:rsidR="00FA10EA" w:rsidRDefault="00171FC3">
      <w:pPr>
        <w:spacing w:line="576" w:lineRule="exact"/>
        <w:ind w:firstLine="560"/>
        <w:rPr>
          <w:rFonts w:eastAsia="方正黑体_GBK"/>
          <w:sz w:val="32"/>
          <w:szCs w:val="32"/>
        </w:rPr>
      </w:pPr>
      <w:r>
        <w:rPr>
          <w:rFonts w:eastAsia="方正黑体_GBK"/>
          <w:sz w:val="32"/>
          <w:szCs w:val="32"/>
        </w:rPr>
        <w:t>一、产品和产业概况</w:t>
      </w:r>
    </w:p>
    <w:p w:rsidR="00FA10EA" w:rsidRDefault="00171FC3">
      <w:pPr>
        <w:spacing w:line="576" w:lineRule="exact"/>
        <w:ind w:firstLine="560"/>
        <w:rPr>
          <w:rFonts w:eastAsia="方正楷体_GBK"/>
          <w:bCs/>
          <w:color w:val="000000"/>
          <w:kern w:val="0"/>
          <w:sz w:val="32"/>
          <w:szCs w:val="32"/>
        </w:rPr>
      </w:pPr>
      <w:r>
        <w:rPr>
          <w:rFonts w:eastAsia="方正楷体_GBK"/>
          <w:bCs/>
          <w:color w:val="000000"/>
          <w:kern w:val="0"/>
          <w:sz w:val="32"/>
          <w:szCs w:val="32"/>
        </w:rPr>
        <w:t>（一）产品概况</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涂料是指涂布于物体表面在一定的条件下能形成薄膜而起保护、装饰或其他特殊功能（绝缘、防锈、防霉、耐热等）的一类液体或固体材料。我们平常所说的油漆只是其中的一种，因早期的涂料大多以植物油为主要原料，故称作油漆。现在合成树脂已取代了植物油，故称为涂料。</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涂料属于有机化工高分子材料，所形成的涂膜属于高分子化合物类型。涂料一般由四种基本成分组成：成膜物质（树脂、乳液）、颜料（包括体质颜料）、溶剂和添加剂（</w:t>
      </w:r>
      <w:hyperlink r:id="rId7" w:tgtFrame="_blank" w:history="1">
        <w:r>
          <w:rPr>
            <w:rFonts w:eastAsia="方正仿宋_GBK"/>
            <w:sz w:val="32"/>
            <w:szCs w:val="32"/>
          </w:rPr>
          <w:t>助剂</w:t>
        </w:r>
      </w:hyperlink>
      <w:r>
        <w:rPr>
          <w:rFonts w:eastAsia="方正仿宋_GBK"/>
          <w:sz w:val="32"/>
          <w:szCs w:val="32"/>
        </w:rPr>
        <w:t>）。按照现代通行的化工产品的分类，涂料属于精细化工产品。现代的涂料正在逐步成为一类多功能性的工程材料，是化学工业中的一个重要行业。伴随着国民经济各行业的发展，作为其配套的涂料工业</w:t>
      </w:r>
      <w:r>
        <w:rPr>
          <w:rFonts w:eastAsia="方正仿宋_GBK"/>
          <w:sz w:val="32"/>
          <w:szCs w:val="32"/>
        </w:rPr>
        <w:lastRenderedPageBreak/>
        <w:t>从一个极不引人注目的小行业逐步发展成为国民经济各领域必不可少的重要行业。</w:t>
      </w:r>
    </w:p>
    <w:p w:rsidR="00FA10EA" w:rsidRDefault="00171FC3">
      <w:pPr>
        <w:spacing w:line="576" w:lineRule="exact"/>
        <w:ind w:firstLine="560"/>
        <w:rPr>
          <w:rFonts w:eastAsia="方正楷体_GBK"/>
          <w:bCs/>
          <w:kern w:val="0"/>
          <w:sz w:val="32"/>
          <w:szCs w:val="32"/>
        </w:rPr>
      </w:pPr>
      <w:r>
        <w:rPr>
          <w:rFonts w:eastAsia="方正楷体_GBK"/>
          <w:bCs/>
          <w:kern w:val="0"/>
          <w:sz w:val="32"/>
          <w:szCs w:val="32"/>
        </w:rPr>
        <w:t>（二）</w:t>
      </w:r>
      <w:r>
        <w:rPr>
          <w:rFonts w:eastAsia="方正楷体_GBK"/>
          <w:bCs/>
          <w:kern w:val="0"/>
          <w:sz w:val="32"/>
          <w:szCs w:val="32"/>
        </w:rPr>
        <w:t xml:space="preserve"> </w:t>
      </w:r>
      <w:r>
        <w:rPr>
          <w:rFonts w:eastAsia="方正楷体_GBK"/>
          <w:bCs/>
          <w:kern w:val="0"/>
          <w:sz w:val="32"/>
          <w:szCs w:val="32"/>
        </w:rPr>
        <w:t>产业概况</w:t>
      </w:r>
    </w:p>
    <w:p w:rsidR="00FA10EA" w:rsidRDefault="00171FC3">
      <w:pPr>
        <w:spacing w:line="576" w:lineRule="exact"/>
        <w:ind w:firstLineChars="214" w:firstLine="687"/>
        <w:rPr>
          <w:rFonts w:eastAsia="方正仿宋_GBK"/>
          <w:b/>
          <w:sz w:val="32"/>
          <w:szCs w:val="32"/>
        </w:rPr>
      </w:pPr>
      <w:r>
        <w:rPr>
          <w:rFonts w:eastAsia="方正仿宋_GBK"/>
          <w:b/>
          <w:sz w:val="32"/>
          <w:szCs w:val="32"/>
        </w:rPr>
        <w:t>1.</w:t>
      </w:r>
      <w:r>
        <w:rPr>
          <w:rFonts w:eastAsia="方正仿宋_GBK"/>
          <w:b/>
          <w:sz w:val="32"/>
          <w:szCs w:val="32"/>
        </w:rPr>
        <w:t>产业分布</w:t>
      </w:r>
    </w:p>
    <w:p w:rsidR="00FA10EA" w:rsidRDefault="00171FC3" w:rsidP="00A94B5C">
      <w:pPr>
        <w:pStyle w:val="a0"/>
        <w:spacing w:line="576" w:lineRule="exact"/>
        <w:ind w:firstLine="640"/>
        <w:rPr>
          <w:rFonts w:ascii="Times New Roman" w:eastAsia="方正仿宋_GBK"/>
          <w:sz w:val="32"/>
          <w:szCs w:val="32"/>
        </w:rPr>
      </w:pPr>
      <w:r>
        <w:rPr>
          <w:rFonts w:ascii="Times New Roman" w:eastAsia="方正仿宋_GBK"/>
          <w:sz w:val="32"/>
          <w:szCs w:val="32"/>
        </w:rPr>
        <w:t>纵观我国的涂料市场是向</w:t>
      </w:r>
      <w:r>
        <w:rPr>
          <w:rFonts w:ascii="Times New Roman" w:eastAsia="方正仿宋_GBK"/>
          <w:sz w:val="32"/>
          <w:szCs w:val="32"/>
        </w:rPr>
        <w:t>“</w:t>
      </w:r>
      <w:r>
        <w:rPr>
          <w:rFonts w:ascii="Times New Roman" w:eastAsia="方正仿宋_GBK"/>
          <w:sz w:val="32"/>
          <w:szCs w:val="32"/>
        </w:rPr>
        <w:t>健康、环保、绿色</w:t>
      </w:r>
      <w:r>
        <w:rPr>
          <w:rFonts w:ascii="Times New Roman" w:eastAsia="方正仿宋_GBK"/>
          <w:sz w:val="32"/>
          <w:szCs w:val="32"/>
        </w:rPr>
        <w:t>”</w:t>
      </w:r>
      <w:r>
        <w:rPr>
          <w:rFonts w:ascii="Times New Roman" w:eastAsia="方正仿宋_GBK"/>
          <w:sz w:val="32"/>
          <w:szCs w:val="32"/>
        </w:rPr>
        <w:t>方向发展。中国涂料市场正在走入正轨，冲刺另一个产量高峰。近几年，国内建筑市场稳步向好进一步带动建筑涂料市场进一步发展提升。根据中国</w:t>
      </w:r>
      <w:proofErr w:type="gramStart"/>
      <w:r>
        <w:rPr>
          <w:rFonts w:ascii="Times New Roman" w:eastAsia="方正仿宋_GBK"/>
          <w:sz w:val="32"/>
          <w:szCs w:val="32"/>
        </w:rPr>
        <w:t>涂界网</w:t>
      </w:r>
      <w:proofErr w:type="gramEnd"/>
      <w:r>
        <w:rPr>
          <w:rFonts w:ascii="Times New Roman" w:eastAsia="方正仿宋_GBK"/>
          <w:sz w:val="32"/>
          <w:szCs w:val="32"/>
        </w:rPr>
        <w:t>资料，</w:t>
      </w:r>
      <w:r>
        <w:rPr>
          <w:rFonts w:ascii="Times New Roman" w:eastAsia="方正仿宋_GBK"/>
          <w:sz w:val="32"/>
          <w:szCs w:val="32"/>
        </w:rPr>
        <w:t>2020</w:t>
      </w:r>
      <w:r>
        <w:rPr>
          <w:rFonts w:ascii="Times New Roman" w:eastAsia="方正仿宋_GBK"/>
          <w:sz w:val="32"/>
          <w:szCs w:val="32"/>
        </w:rPr>
        <w:t>年全国建筑涂料产量达到</w:t>
      </w:r>
      <w:r>
        <w:rPr>
          <w:rFonts w:ascii="Times New Roman" w:eastAsia="方正仿宋_GBK"/>
          <w:sz w:val="32"/>
          <w:szCs w:val="32"/>
        </w:rPr>
        <w:t>1640</w:t>
      </w:r>
      <w:r>
        <w:rPr>
          <w:rFonts w:ascii="Times New Roman" w:eastAsia="方正仿宋_GBK"/>
          <w:sz w:val="32"/>
          <w:szCs w:val="32"/>
        </w:rPr>
        <w:t>万吨</w:t>
      </w:r>
      <w:r>
        <w:rPr>
          <w:rFonts w:ascii="Times New Roman" w:eastAsia="方正仿宋_GBK"/>
          <w:sz w:val="32"/>
          <w:szCs w:val="32"/>
        </w:rPr>
        <w:t>(</w:t>
      </w:r>
      <w:r>
        <w:rPr>
          <w:rFonts w:ascii="Times New Roman" w:eastAsia="方正仿宋_GBK"/>
          <w:sz w:val="32"/>
          <w:szCs w:val="32"/>
        </w:rPr>
        <w:t>含</w:t>
      </w:r>
      <w:r>
        <w:rPr>
          <w:rFonts w:ascii="Times New Roman" w:eastAsia="方正仿宋_GBK"/>
          <w:sz w:val="32"/>
          <w:szCs w:val="32"/>
        </w:rPr>
        <w:t>420</w:t>
      </w:r>
      <w:r>
        <w:rPr>
          <w:rFonts w:ascii="Times New Roman" w:eastAsia="方正仿宋_GBK"/>
          <w:sz w:val="32"/>
          <w:szCs w:val="32"/>
        </w:rPr>
        <w:t>万吨防水涂料</w:t>
      </w:r>
      <w:r>
        <w:rPr>
          <w:rFonts w:ascii="Times New Roman" w:eastAsia="方正仿宋_GBK"/>
          <w:sz w:val="32"/>
          <w:szCs w:val="32"/>
        </w:rPr>
        <w:t>)</w:t>
      </w:r>
      <w:r>
        <w:rPr>
          <w:rFonts w:ascii="Times New Roman" w:eastAsia="方正仿宋_GBK"/>
          <w:sz w:val="32"/>
          <w:szCs w:val="32"/>
        </w:rPr>
        <w:t>，同比增长</w:t>
      </w:r>
      <w:r>
        <w:rPr>
          <w:rFonts w:ascii="Times New Roman" w:eastAsia="方正仿宋_GBK"/>
          <w:sz w:val="32"/>
          <w:szCs w:val="32"/>
        </w:rPr>
        <w:t>5.8%</w:t>
      </w:r>
      <w:r>
        <w:rPr>
          <w:rFonts w:ascii="Times New Roman" w:eastAsia="方正仿宋_GBK"/>
          <w:sz w:val="32"/>
          <w:szCs w:val="32"/>
        </w:rPr>
        <w:t>。从建筑涂料产量占整体涂料市场的比重来看，</w:t>
      </w:r>
      <w:r>
        <w:rPr>
          <w:rFonts w:ascii="Times New Roman" w:eastAsia="方正仿宋_GBK"/>
          <w:sz w:val="32"/>
          <w:szCs w:val="32"/>
        </w:rPr>
        <w:t>2018-2020</w:t>
      </w:r>
      <w:r>
        <w:rPr>
          <w:rFonts w:ascii="Times New Roman" w:eastAsia="方正仿宋_GBK"/>
          <w:sz w:val="32"/>
          <w:szCs w:val="32"/>
        </w:rPr>
        <w:t>年占比逐年增长，</w:t>
      </w:r>
      <w:r>
        <w:rPr>
          <w:rFonts w:ascii="Times New Roman" w:eastAsia="方正仿宋_GBK"/>
          <w:sz w:val="32"/>
          <w:szCs w:val="32"/>
        </w:rPr>
        <w:t>2020</w:t>
      </w:r>
      <w:r>
        <w:rPr>
          <w:rFonts w:ascii="Times New Roman" w:eastAsia="方正仿宋_GBK"/>
          <w:sz w:val="32"/>
          <w:szCs w:val="32"/>
        </w:rPr>
        <w:t>年达到</w:t>
      </w:r>
      <w:r>
        <w:rPr>
          <w:rFonts w:ascii="Times New Roman" w:eastAsia="方正仿宋_GBK"/>
          <w:sz w:val="32"/>
          <w:szCs w:val="32"/>
        </w:rPr>
        <w:t>46.7%</w:t>
      </w:r>
      <w:r>
        <w:rPr>
          <w:rFonts w:ascii="Times New Roman" w:eastAsia="方正仿宋_GBK"/>
          <w:sz w:val="32"/>
          <w:szCs w:val="32"/>
        </w:rPr>
        <w:t>。在国内房地产市场和工业发展水平快速增长的推动下，建筑涂料已成为我国产量最大的涂料类型。江苏是涂料生产大省，涂料产量、质量均处于全国领先水平。</w:t>
      </w:r>
      <w:proofErr w:type="gramStart"/>
      <w:r>
        <w:rPr>
          <w:rFonts w:ascii="Times New Roman" w:eastAsia="方正仿宋_GBK"/>
          <w:sz w:val="32"/>
          <w:szCs w:val="32"/>
        </w:rPr>
        <w:t>盐城本地</w:t>
      </w:r>
      <w:proofErr w:type="gramEnd"/>
      <w:r>
        <w:rPr>
          <w:rFonts w:ascii="Times New Roman" w:eastAsia="方正仿宋_GBK"/>
          <w:sz w:val="32"/>
          <w:szCs w:val="32"/>
        </w:rPr>
        <w:t>涂料企业约</w:t>
      </w:r>
      <w:r>
        <w:rPr>
          <w:rFonts w:ascii="Times New Roman" w:eastAsia="方正仿宋_GBK"/>
          <w:sz w:val="32"/>
          <w:szCs w:val="32"/>
        </w:rPr>
        <w:t>22</w:t>
      </w:r>
      <w:r>
        <w:rPr>
          <w:rFonts w:ascii="Times New Roman" w:eastAsia="方正仿宋_GBK"/>
          <w:sz w:val="32"/>
          <w:szCs w:val="32"/>
        </w:rPr>
        <w:t>家左右，大部分处于停业状态。</w:t>
      </w:r>
    </w:p>
    <w:p w:rsidR="00FA10EA" w:rsidRDefault="00171FC3" w:rsidP="00A94B5C">
      <w:pPr>
        <w:pStyle w:val="a0"/>
        <w:spacing w:line="576" w:lineRule="exact"/>
        <w:ind w:firstLine="640"/>
        <w:rPr>
          <w:rFonts w:ascii="Times New Roman" w:eastAsia="方正仿宋_GBK"/>
          <w:sz w:val="32"/>
          <w:szCs w:val="32"/>
        </w:rPr>
      </w:pPr>
      <w:r>
        <w:rPr>
          <w:rFonts w:ascii="Times New Roman" w:eastAsia="方正仿宋_GBK"/>
          <w:sz w:val="32"/>
          <w:szCs w:val="32"/>
        </w:rPr>
        <w:t>在整个涂料的宏观环境和产业环境的影响下，由于涂料行业面临各种矛盾依旧没有解决，再加上宏观经济调整转型及房地产调控紧缩所带来的压力，以及面临原材料价格上涨、人力成本上升、运输物流成本高等市场压力的同时，还一直面临着产业升级、调整转型的挑战。涂料企业只有迅速提高自身的技术水平、管理水平、产品质量和营销能力，才能在竞争中谋求自己的位置</w:t>
      </w:r>
      <w:r>
        <w:rPr>
          <w:rFonts w:ascii="Times New Roman" w:eastAsia="方正仿宋_GBK"/>
          <w:sz w:val="32"/>
          <w:szCs w:val="32"/>
        </w:rPr>
        <w:t>,</w:t>
      </w:r>
      <w:r>
        <w:rPr>
          <w:rFonts w:ascii="Times New Roman" w:eastAsia="方正仿宋_GBK"/>
          <w:sz w:val="32"/>
          <w:szCs w:val="32"/>
        </w:rPr>
        <w:t>与此同时，建筑装饰涂料市场才能健康有序发展，使消费者得到真正的利益。</w:t>
      </w:r>
    </w:p>
    <w:p w:rsidR="00FA10EA" w:rsidRDefault="00171FC3">
      <w:pPr>
        <w:spacing w:line="576" w:lineRule="exact"/>
        <w:ind w:firstLineChars="200" w:firstLine="643"/>
        <w:rPr>
          <w:rFonts w:eastAsia="方正仿宋_GBK"/>
          <w:sz w:val="32"/>
          <w:szCs w:val="32"/>
        </w:rPr>
      </w:pPr>
      <w:r>
        <w:rPr>
          <w:rFonts w:eastAsia="方正仿宋_GBK" w:hint="eastAsia"/>
          <w:b/>
          <w:sz w:val="32"/>
          <w:szCs w:val="32"/>
        </w:rPr>
        <w:lastRenderedPageBreak/>
        <w:t>2.</w:t>
      </w:r>
      <w:r>
        <w:rPr>
          <w:rFonts w:eastAsia="方正仿宋_GBK"/>
          <w:b/>
          <w:sz w:val="32"/>
          <w:szCs w:val="32"/>
        </w:rPr>
        <w:t>销售渠道</w:t>
      </w:r>
    </w:p>
    <w:p w:rsidR="00FA10EA" w:rsidRDefault="00171FC3" w:rsidP="00A94B5C">
      <w:pPr>
        <w:pStyle w:val="a0"/>
        <w:spacing w:line="576" w:lineRule="exact"/>
        <w:ind w:firstLine="640"/>
        <w:rPr>
          <w:rFonts w:ascii="Times New Roman" w:eastAsia="方正仿宋_GBK"/>
          <w:sz w:val="32"/>
          <w:szCs w:val="32"/>
        </w:rPr>
      </w:pPr>
      <w:r>
        <w:rPr>
          <w:rFonts w:ascii="Times New Roman" w:eastAsia="方正仿宋_GBK"/>
          <w:sz w:val="32"/>
          <w:szCs w:val="32"/>
        </w:rPr>
        <w:t>涂料产品的销售渠道主要为市场实体店。电商平台销售日益盛行。涂料的市场品牌主要有立</w:t>
      </w:r>
      <w:proofErr w:type="gramStart"/>
      <w:r>
        <w:rPr>
          <w:rFonts w:ascii="Times New Roman" w:eastAsia="方正仿宋_GBK"/>
          <w:sz w:val="32"/>
          <w:szCs w:val="32"/>
        </w:rPr>
        <w:t>邦</w:t>
      </w:r>
      <w:proofErr w:type="gramEnd"/>
      <w:r>
        <w:rPr>
          <w:rFonts w:ascii="Times New Roman" w:eastAsia="方正仿宋_GBK"/>
          <w:sz w:val="32"/>
          <w:szCs w:val="32"/>
        </w:rPr>
        <w:t>、多乐士、华润、三棵树、紫荆花、大澳漆、卡丹漆、长颈鹿等。</w:t>
      </w:r>
    </w:p>
    <w:p w:rsidR="00FA10EA" w:rsidRDefault="00171FC3">
      <w:pPr>
        <w:spacing w:line="576" w:lineRule="exact"/>
        <w:ind w:firstLine="560"/>
        <w:rPr>
          <w:rFonts w:eastAsia="方正黑体_GBK"/>
          <w:sz w:val="32"/>
          <w:szCs w:val="32"/>
        </w:rPr>
      </w:pPr>
      <w:r>
        <w:rPr>
          <w:rFonts w:eastAsia="方正黑体_GBK"/>
          <w:sz w:val="32"/>
          <w:szCs w:val="32"/>
        </w:rPr>
        <w:t>二、检验检测概况</w:t>
      </w:r>
    </w:p>
    <w:p w:rsidR="00FA10EA" w:rsidRDefault="00171FC3">
      <w:pPr>
        <w:spacing w:line="576" w:lineRule="exact"/>
        <w:ind w:firstLine="560"/>
        <w:rPr>
          <w:rFonts w:eastAsia="方正楷体_GBK"/>
          <w:bCs/>
          <w:kern w:val="0"/>
          <w:sz w:val="32"/>
          <w:szCs w:val="32"/>
        </w:rPr>
      </w:pPr>
      <w:r>
        <w:rPr>
          <w:rFonts w:eastAsia="方正楷体_GBK"/>
          <w:bCs/>
          <w:color w:val="000000"/>
          <w:kern w:val="0"/>
          <w:sz w:val="32"/>
          <w:szCs w:val="32"/>
        </w:rPr>
        <w:t>（一）样品来源</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本次计划抽查涂料</w:t>
      </w:r>
      <w:r>
        <w:rPr>
          <w:rFonts w:eastAsia="方正仿宋_GBK" w:hint="eastAsia"/>
          <w:sz w:val="32"/>
          <w:szCs w:val="32"/>
        </w:rPr>
        <w:t>22</w:t>
      </w:r>
      <w:r>
        <w:rPr>
          <w:rFonts w:eastAsia="方正仿宋_GBK"/>
          <w:sz w:val="32"/>
          <w:szCs w:val="32"/>
        </w:rPr>
        <w:t>个批次，实际抽到</w:t>
      </w:r>
      <w:r>
        <w:rPr>
          <w:rFonts w:eastAsia="方正仿宋_GBK"/>
          <w:sz w:val="32"/>
          <w:szCs w:val="32"/>
        </w:rPr>
        <w:t>22</w:t>
      </w:r>
      <w:r>
        <w:rPr>
          <w:rFonts w:eastAsia="方正仿宋_GBK"/>
          <w:sz w:val="32"/>
          <w:szCs w:val="32"/>
        </w:rPr>
        <w:t>批次，其中生产企业</w:t>
      </w:r>
      <w:r>
        <w:rPr>
          <w:rFonts w:eastAsia="方正仿宋_GBK"/>
          <w:sz w:val="32"/>
          <w:szCs w:val="32"/>
        </w:rPr>
        <w:t>4</w:t>
      </w:r>
      <w:r>
        <w:rPr>
          <w:rFonts w:eastAsia="方正仿宋_GBK"/>
          <w:sz w:val="32"/>
          <w:szCs w:val="32"/>
        </w:rPr>
        <w:t>批次，市场实体店</w:t>
      </w:r>
      <w:r>
        <w:rPr>
          <w:rFonts w:eastAsia="方正仿宋_GBK"/>
          <w:sz w:val="32"/>
          <w:szCs w:val="32"/>
        </w:rPr>
        <w:t>18</w:t>
      </w:r>
      <w:r>
        <w:rPr>
          <w:rFonts w:eastAsia="方正仿宋_GBK"/>
          <w:sz w:val="32"/>
          <w:szCs w:val="32"/>
        </w:rPr>
        <w:t>批次。具体样品来源情况见表</w:t>
      </w:r>
      <w:r>
        <w:rPr>
          <w:rFonts w:eastAsia="方正仿宋_GBK"/>
          <w:sz w:val="32"/>
          <w:szCs w:val="32"/>
        </w:rPr>
        <w:t>1</w:t>
      </w:r>
      <w:r>
        <w:rPr>
          <w:rFonts w:eastAsia="方正仿宋_GBK"/>
          <w:sz w:val="32"/>
          <w:szCs w:val="32"/>
        </w:rPr>
        <w:t>。</w:t>
      </w:r>
    </w:p>
    <w:p w:rsidR="00FA10EA" w:rsidRDefault="00171FC3">
      <w:pPr>
        <w:spacing w:line="576" w:lineRule="exact"/>
        <w:ind w:firstLine="560"/>
        <w:jc w:val="center"/>
        <w:rPr>
          <w:rFonts w:eastAsia="方正仿宋_GBK"/>
          <w:sz w:val="28"/>
          <w:szCs w:val="28"/>
        </w:rPr>
      </w:pPr>
      <w:r>
        <w:rPr>
          <w:rFonts w:eastAsia="方正仿宋_GBK"/>
          <w:b/>
          <w:sz w:val="28"/>
          <w:szCs w:val="28"/>
        </w:rPr>
        <w:t>表</w:t>
      </w:r>
      <w:r>
        <w:rPr>
          <w:rFonts w:eastAsia="方正仿宋_GBK"/>
          <w:b/>
          <w:sz w:val="28"/>
          <w:szCs w:val="28"/>
        </w:rPr>
        <w:t xml:space="preserve">1 </w:t>
      </w:r>
      <w:r>
        <w:rPr>
          <w:rFonts w:eastAsia="方正仿宋_GBK"/>
          <w:b/>
          <w:sz w:val="28"/>
          <w:szCs w:val="28"/>
        </w:rPr>
        <w:t>样品来源表</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1592"/>
        <w:gridCol w:w="2105"/>
        <w:gridCol w:w="1972"/>
      </w:tblGrid>
      <w:tr w:rsidR="00FA10EA">
        <w:trPr>
          <w:trHeight w:val="585"/>
        </w:trPr>
        <w:tc>
          <w:tcPr>
            <w:tcW w:w="2608" w:type="dxa"/>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产品类别</w:t>
            </w:r>
          </w:p>
        </w:tc>
        <w:tc>
          <w:tcPr>
            <w:tcW w:w="1592" w:type="dxa"/>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样品来源</w:t>
            </w:r>
          </w:p>
        </w:tc>
        <w:tc>
          <w:tcPr>
            <w:tcW w:w="2105" w:type="dxa"/>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样品来源方式</w:t>
            </w:r>
          </w:p>
        </w:tc>
        <w:tc>
          <w:tcPr>
            <w:tcW w:w="1972" w:type="dxa"/>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抽样批次</w:t>
            </w:r>
          </w:p>
        </w:tc>
      </w:tr>
      <w:tr w:rsidR="00FA10EA">
        <w:trPr>
          <w:trHeight w:val="598"/>
        </w:trPr>
        <w:tc>
          <w:tcPr>
            <w:tcW w:w="2608" w:type="dxa"/>
            <w:vMerge w:val="restart"/>
            <w:vAlign w:val="center"/>
          </w:tcPr>
          <w:p w:rsidR="00FA10EA" w:rsidRDefault="00171FC3">
            <w:pPr>
              <w:spacing w:line="576" w:lineRule="exact"/>
              <w:jc w:val="center"/>
              <w:rPr>
                <w:rFonts w:eastAsia="方正仿宋_GBK"/>
                <w:szCs w:val="21"/>
              </w:rPr>
            </w:pPr>
            <w:r>
              <w:rPr>
                <w:rFonts w:eastAsia="方正仿宋_GBK"/>
                <w:szCs w:val="21"/>
              </w:rPr>
              <w:t>涂料</w:t>
            </w:r>
          </w:p>
        </w:tc>
        <w:tc>
          <w:tcPr>
            <w:tcW w:w="1592" w:type="dxa"/>
            <w:vAlign w:val="center"/>
          </w:tcPr>
          <w:p w:rsidR="00FA10EA" w:rsidRDefault="00171FC3">
            <w:pPr>
              <w:spacing w:line="576" w:lineRule="exact"/>
              <w:jc w:val="center"/>
              <w:rPr>
                <w:rFonts w:eastAsia="方正仿宋_GBK"/>
                <w:szCs w:val="21"/>
              </w:rPr>
            </w:pPr>
            <w:r>
              <w:rPr>
                <w:rFonts w:eastAsia="方正仿宋_GBK"/>
                <w:szCs w:val="21"/>
              </w:rPr>
              <w:t>实体店</w:t>
            </w:r>
          </w:p>
        </w:tc>
        <w:tc>
          <w:tcPr>
            <w:tcW w:w="2105" w:type="dxa"/>
            <w:vAlign w:val="center"/>
          </w:tcPr>
          <w:p w:rsidR="00FA10EA" w:rsidRDefault="00171FC3">
            <w:pPr>
              <w:spacing w:line="576" w:lineRule="exact"/>
              <w:jc w:val="center"/>
              <w:rPr>
                <w:rFonts w:eastAsia="方正仿宋_GBK"/>
                <w:szCs w:val="21"/>
              </w:rPr>
            </w:pPr>
            <w:proofErr w:type="gramStart"/>
            <w:r>
              <w:rPr>
                <w:rFonts w:eastAsia="方正仿宋_GBK"/>
                <w:szCs w:val="21"/>
              </w:rPr>
              <w:t>购样</w:t>
            </w:r>
            <w:proofErr w:type="gramEnd"/>
          </w:p>
        </w:tc>
        <w:tc>
          <w:tcPr>
            <w:tcW w:w="1972" w:type="dxa"/>
            <w:vAlign w:val="center"/>
          </w:tcPr>
          <w:p w:rsidR="00FA10EA" w:rsidRDefault="00171FC3">
            <w:pPr>
              <w:spacing w:line="576" w:lineRule="exact"/>
              <w:jc w:val="center"/>
              <w:rPr>
                <w:rFonts w:eastAsia="方正仿宋_GBK"/>
                <w:szCs w:val="21"/>
              </w:rPr>
            </w:pPr>
            <w:r>
              <w:rPr>
                <w:rFonts w:eastAsia="方正仿宋_GBK"/>
                <w:szCs w:val="21"/>
              </w:rPr>
              <w:t>18</w:t>
            </w:r>
          </w:p>
        </w:tc>
      </w:tr>
      <w:tr w:rsidR="00FA10EA">
        <w:trPr>
          <w:trHeight w:val="598"/>
        </w:trPr>
        <w:tc>
          <w:tcPr>
            <w:tcW w:w="2608" w:type="dxa"/>
            <w:vMerge/>
            <w:vAlign w:val="center"/>
          </w:tcPr>
          <w:p w:rsidR="00FA10EA" w:rsidRDefault="00FA10EA">
            <w:pPr>
              <w:spacing w:line="576" w:lineRule="exact"/>
              <w:jc w:val="center"/>
              <w:rPr>
                <w:rFonts w:eastAsia="方正仿宋_GBK"/>
                <w:szCs w:val="21"/>
              </w:rPr>
            </w:pPr>
          </w:p>
        </w:tc>
        <w:tc>
          <w:tcPr>
            <w:tcW w:w="1592" w:type="dxa"/>
            <w:vAlign w:val="center"/>
          </w:tcPr>
          <w:p w:rsidR="00FA10EA" w:rsidRDefault="00171FC3">
            <w:pPr>
              <w:spacing w:line="576" w:lineRule="exact"/>
              <w:jc w:val="center"/>
              <w:rPr>
                <w:rFonts w:eastAsia="方正仿宋_GBK"/>
                <w:szCs w:val="21"/>
              </w:rPr>
            </w:pPr>
            <w:r>
              <w:rPr>
                <w:rFonts w:eastAsia="方正仿宋_GBK"/>
                <w:szCs w:val="21"/>
              </w:rPr>
              <w:t>生产企业</w:t>
            </w:r>
          </w:p>
        </w:tc>
        <w:tc>
          <w:tcPr>
            <w:tcW w:w="2105" w:type="dxa"/>
            <w:vAlign w:val="center"/>
          </w:tcPr>
          <w:p w:rsidR="00FA10EA" w:rsidRDefault="00A94B5C">
            <w:pPr>
              <w:spacing w:line="576" w:lineRule="exact"/>
              <w:jc w:val="center"/>
              <w:rPr>
                <w:rFonts w:eastAsia="方正仿宋_GBK"/>
                <w:szCs w:val="21"/>
              </w:rPr>
            </w:pPr>
            <w:r>
              <w:rPr>
                <w:rFonts w:eastAsia="方正仿宋_GBK" w:hint="eastAsia"/>
                <w:szCs w:val="21"/>
              </w:rPr>
              <w:t>抽样</w:t>
            </w:r>
          </w:p>
        </w:tc>
        <w:tc>
          <w:tcPr>
            <w:tcW w:w="1972" w:type="dxa"/>
            <w:vAlign w:val="center"/>
          </w:tcPr>
          <w:p w:rsidR="00FA10EA" w:rsidRDefault="00171FC3">
            <w:pPr>
              <w:spacing w:line="576" w:lineRule="exact"/>
              <w:jc w:val="center"/>
              <w:rPr>
                <w:rFonts w:eastAsia="方正仿宋_GBK"/>
                <w:szCs w:val="21"/>
              </w:rPr>
            </w:pPr>
            <w:r>
              <w:rPr>
                <w:rFonts w:eastAsia="方正仿宋_GBK"/>
                <w:szCs w:val="21"/>
              </w:rPr>
              <w:t>4</w:t>
            </w:r>
          </w:p>
        </w:tc>
      </w:tr>
    </w:tbl>
    <w:p w:rsidR="00FA10EA" w:rsidRDefault="00171FC3">
      <w:pPr>
        <w:spacing w:line="576" w:lineRule="exact"/>
        <w:ind w:firstLine="560"/>
        <w:rPr>
          <w:rFonts w:eastAsia="方正楷体_GBK"/>
          <w:bCs/>
          <w:color w:val="000000"/>
          <w:kern w:val="0"/>
          <w:sz w:val="32"/>
          <w:szCs w:val="32"/>
        </w:rPr>
      </w:pPr>
      <w:r>
        <w:rPr>
          <w:rFonts w:eastAsia="方正楷体_GBK"/>
          <w:bCs/>
          <w:color w:val="000000"/>
          <w:kern w:val="0"/>
          <w:sz w:val="32"/>
          <w:szCs w:val="32"/>
        </w:rPr>
        <w:t>(</w:t>
      </w:r>
      <w:r>
        <w:rPr>
          <w:rFonts w:eastAsia="方正楷体_GBK"/>
          <w:bCs/>
          <w:color w:val="000000"/>
          <w:kern w:val="0"/>
          <w:sz w:val="32"/>
          <w:szCs w:val="32"/>
        </w:rPr>
        <w:t>二</w:t>
      </w:r>
      <w:r>
        <w:rPr>
          <w:rFonts w:eastAsia="方正楷体_GBK"/>
          <w:bCs/>
          <w:color w:val="000000"/>
          <w:kern w:val="0"/>
          <w:sz w:val="32"/>
          <w:szCs w:val="32"/>
        </w:rPr>
        <w:t>)</w:t>
      </w:r>
      <w:r>
        <w:rPr>
          <w:rFonts w:eastAsia="方正楷体_GBK"/>
          <w:bCs/>
          <w:color w:val="000000"/>
          <w:kern w:val="0"/>
          <w:sz w:val="32"/>
          <w:szCs w:val="32"/>
        </w:rPr>
        <w:t>检验检测项目概况</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本次抽查涉及的检验检测项目、方法和判定依据详见表</w:t>
      </w:r>
      <w:r>
        <w:rPr>
          <w:rFonts w:eastAsia="方正仿宋_GBK"/>
          <w:sz w:val="32"/>
          <w:szCs w:val="32"/>
        </w:rPr>
        <w:t>2</w:t>
      </w:r>
      <w:r>
        <w:rPr>
          <w:rFonts w:eastAsia="方正仿宋_GBK"/>
          <w:sz w:val="32"/>
          <w:szCs w:val="32"/>
        </w:rPr>
        <w:t>。</w:t>
      </w:r>
    </w:p>
    <w:p w:rsidR="00FA10EA" w:rsidRDefault="00171FC3">
      <w:pPr>
        <w:spacing w:line="576" w:lineRule="exact"/>
        <w:ind w:firstLine="560"/>
        <w:jc w:val="center"/>
        <w:rPr>
          <w:rFonts w:eastAsia="方正仿宋_GBK"/>
          <w:sz w:val="28"/>
          <w:szCs w:val="28"/>
        </w:rPr>
      </w:pPr>
      <w:r>
        <w:rPr>
          <w:rFonts w:eastAsia="方正仿宋_GBK"/>
          <w:b/>
          <w:sz w:val="28"/>
          <w:szCs w:val="28"/>
        </w:rPr>
        <w:t>表</w:t>
      </w:r>
      <w:r>
        <w:rPr>
          <w:rFonts w:eastAsia="方正仿宋_GBK"/>
          <w:b/>
          <w:sz w:val="28"/>
          <w:szCs w:val="28"/>
        </w:rPr>
        <w:t xml:space="preserve">2  </w:t>
      </w:r>
      <w:r>
        <w:rPr>
          <w:rFonts w:eastAsia="方正仿宋_GBK"/>
          <w:b/>
          <w:sz w:val="28"/>
          <w:szCs w:val="28"/>
        </w:rPr>
        <w:t>涂料检验项目</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47"/>
        <w:gridCol w:w="3181"/>
        <w:gridCol w:w="2500"/>
        <w:gridCol w:w="3041"/>
      </w:tblGrid>
      <w:tr w:rsidR="00FA10EA">
        <w:trPr>
          <w:trHeight w:val="576"/>
          <w:jc w:val="center"/>
        </w:trPr>
        <w:tc>
          <w:tcPr>
            <w:tcW w:w="647" w:type="dxa"/>
            <w:vMerge w:val="restart"/>
            <w:vAlign w:val="center"/>
          </w:tcPr>
          <w:p w:rsidR="00FA10EA" w:rsidRPr="000D1996" w:rsidRDefault="00171FC3" w:rsidP="000D1996">
            <w:pPr>
              <w:spacing w:line="576" w:lineRule="exact"/>
              <w:jc w:val="center"/>
              <w:rPr>
                <w:rFonts w:eastAsia="方正黑体_GBK"/>
                <w:color w:val="000000"/>
                <w:kern w:val="0"/>
                <w:szCs w:val="22"/>
              </w:rPr>
            </w:pPr>
            <w:r w:rsidRPr="000D1996">
              <w:rPr>
                <w:rFonts w:eastAsia="方正黑体_GBK"/>
                <w:color w:val="000000"/>
                <w:kern w:val="0"/>
                <w:szCs w:val="22"/>
              </w:rPr>
              <w:t>序号</w:t>
            </w:r>
          </w:p>
        </w:tc>
        <w:tc>
          <w:tcPr>
            <w:tcW w:w="3181" w:type="dxa"/>
            <w:vMerge w:val="restart"/>
            <w:vAlign w:val="center"/>
          </w:tcPr>
          <w:p w:rsidR="00FA10EA" w:rsidRPr="000D1996" w:rsidRDefault="00171FC3" w:rsidP="000D1996">
            <w:pPr>
              <w:spacing w:line="576" w:lineRule="exact"/>
              <w:jc w:val="center"/>
              <w:rPr>
                <w:rFonts w:eastAsia="方正黑体_GBK"/>
                <w:color w:val="000000"/>
                <w:kern w:val="0"/>
                <w:szCs w:val="22"/>
              </w:rPr>
            </w:pPr>
            <w:r w:rsidRPr="000D1996">
              <w:rPr>
                <w:rFonts w:eastAsia="方正黑体_GBK"/>
                <w:color w:val="000000"/>
                <w:kern w:val="0"/>
                <w:szCs w:val="22"/>
              </w:rPr>
              <w:t>检验项目</w:t>
            </w:r>
          </w:p>
        </w:tc>
        <w:tc>
          <w:tcPr>
            <w:tcW w:w="2500" w:type="dxa"/>
            <w:vMerge w:val="restart"/>
            <w:vAlign w:val="center"/>
          </w:tcPr>
          <w:p w:rsidR="00FA10EA" w:rsidRPr="000D1996" w:rsidRDefault="00171FC3" w:rsidP="000D1996">
            <w:pPr>
              <w:spacing w:line="576" w:lineRule="exact"/>
              <w:jc w:val="center"/>
              <w:rPr>
                <w:rFonts w:eastAsia="方正黑体_GBK"/>
                <w:color w:val="000000"/>
                <w:kern w:val="0"/>
                <w:szCs w:val="22"/>
              </w:rPr>
            </w:pPr>
            <w:r w:rsidRPr="000D1996">
              <w:rPr>
                <w:rFonts w:eastAsia="方正黑体_GBK"/>
                <w:color w:val="000000"/>
                <w:kern w:val="0"/>
                <w:szCs w:val="22"/>
              </w:rPr>
              <w:t>判定依据</w:t>
            </w:r>
          </w:p>
        </w:tc>
        <w:tc>
          <w:tcPr>
            <w:tcW w:w="3041" w:type="dxa"/>
            <w:vMerge w:val="restart"/>
            <w:vAlign w:val="center"/>
          </w:tcPr>
          <w:p w:rsidR="00FA10EA" w:rsidRPr="000D1996" w:rsidRDefault="00171FC3" w:rsidP="000D1996">
            <w:pPr>
              <w:spacing w:line="576" w:lineRule="exact"/>
              <w:jc w:val="center"/>
              <w:rPr>
                <w:rFonts w:eastAsia="方正黑体_GBK"/>
                <w:color w:val="000000"/>
                <w:kern w:val="0"/>
                <w:szCs w:val="22"/>
              </w:rPr>
            </w:pPr>
            <w:r w:rsidRPr="000D1996">
              <w:rPr>
                <w:rFonts w:eastAsia="方正黑体_GBK"/>
                <w:color w:val="000000"/>
                <w:kern w:val="0"/>
                <w:szCs w:val="22"/>
              </w:rPr>
              <w:t>检测方法</w:t>
            </w:r>
          </w:p>
        </w:tc>
      </w:tr>
      <w:tr w:rsidR="00FA10EA" w:rsidTr="000D1996">
        <w:trPr>
          <w:trHeight w:val="280"/>
          <w:jc w:val="center"/>
        </w:trPr>
        <w:tc>
          <w:tcPr>
            <w:tcW w:w="647" w:type="dxa"/>
            <w:vMerge/>
            <w:tcBorders>
              <w:top w:val="nil"/>
            </w:tcBorders>
            <w:vAlign w:val="center"/>
          </w:tcPr>
          <w:p w:rsidR="00FA10EA" w:rsidRDefault="00FA10EA" w:rsidP="000D1996">
            <w:pPr>
              <w:spacing w:line="280" w:lineRule="exact"/>
              <w:jc w:val="center"/>
              <w:rPr>
                <w:rFonts w:eastAsia="方正仿宋_GBK"/>
                <w:szCs w:val="21"/>
              </w:rPr>
            </w:pPr>
          </w:p>
        </w:tc>
        <w:tc>
          <w:tcPr>
            <w:tcW w:w="3181" w:type="dxa"/>
            <w:vMerge/>
            <w:tcBorders>
              <w:top w:val="nil"/>
            </w:tcBorders>
            <w:vAlign w:val="center"/>
          </w:tcPr>
          <w:p w:rsidR="00FA10EA" w:rsidRDefault="00FA10EA" w:rsidP="000D1996">
            <w:pPr>
              <w:spacing w:line="280" w:lineRule="exact"/>
              <w:jc w:val="center"/>
              <w:rPr>
                <w:rFonts w:eastAsia="方正仿宋_GBK"/>
                <w:szCs w:val="21"/>
              </w:rPr>
            </w:pPr>
          </w:p>
        </w:tc>
        <w:tc>
          <w:tcPr>
            <w:tcW w:w="2500" w:type="dxa"/>
            <w:vMerge/>
            <w:tcBorders>
              <w:top w:val="nil"/>
            </w:tcBorders>
            <w:vAlign w:val="center"/>
          </w:tcPr>
          <w:p w:rsidR="00FA10EA" w:rsidRDefault="00FA10EA" w:rsidP="000D1996">
            <w:pPr>
              <w:spacing w:line="280" w:lineRule="exact"/>
              <w:jc w:val="center"/>
              <w:rPr>
                <w:rFonts w:eastAsia="方正仿宋_GBK"/>
                <w:szCs w:val="21"/>
              </w:rPr>
            </w:pPr>
          </w:p>
        </w:tc>
        <w:tc>
          <w:tcPr>
            <w:tcW w:w="3041" w:type="dxa"/>
            <w:vMerge/>
            <w:tcBorders>
              <w:top w:val="nil"/>
            </w:tcBorders>
            <w:vAlign w:val="center"/>
          </w:tcPr>
          <w:p w:rsidR="00FA10EA" w:rsidRDefault="00FA10EA" w:rsidP="000D1996">
            <w:pPr>
              <w:spacing w:line="280" w:lineRule="exact"/>
              <w:jc w:val="center"/>
              <w:rPr>
                <w:rFonts w:eastAsia="方正仿宋_GBK"/>
                <w:szCs w:val="21"/>
              </w:rPr>
            </w:pPr>
          </w:p>
        </w:tc>
      </w:tr>
      <w:tr w:rsidR="00FA10EA" w:rsidTr="000D1996">
        <w:trPr>
          <w:trHeight w:val="438"/>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1</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容器中状态</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GB/T9755-2014</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GB/9755-2014</w:t>
            </w:r>
            <w:r>
              <w:rPr>
                <w:rFonts w:eastAsia="方正仿宋_GBK"/>
                <w:szCs w:val="21"/>
              </w:rPr>
              <w:t>目测</w:t>
            </w:r>
          </w:p>
        </w:tc>
      </w:tr>
      <w:tr w:rsidR="00FA10EA" w:rsidTr="000D1996">
        <w:trPr>
          <w:trHeight w:val="416"/>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2</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施工性</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GB/T9755-2014</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GB/9755-2014</w:t>
            </w:r>
            <w:r>
              <w:rPr>
                <w:rFonts w:eastAsia="方正仿宋_GBK"/>
                <w:szCs w:val="21"/>
              </w:rPr>
              <w:t>目测</w:t>
            </w:r>
          </w:p>
        </w:tc>
      </w:tr>
      <w:tr w:rsidR="00FA10EA" w:rsidTr="000D1996">
        <w:trPr>
          <w:trHeight w:val="421"/>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3</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低温稳定性</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GB/T9268-2008</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GB/T9268-2008 A</w:t>
            </w:r>
            <w:r>
              <w:rPr>
                <w:rFonts w:eastAsia="方正仿宋_GBK"/>
                <w:szCs w:val="21"/>
              </w:rPr>
              <w:t>法</w:t>
            </w:r>
          </w:p>
        </w:tc>
      </w:tr>
      <w:tr w:rsidR="00FA10EA">
        <w:trPr>
          <w:trHeight w:val="446"/>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4</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干燥时间（表干）</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GB/T1728-1979</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GB/T1728-1979</w:t>
            </w:r>
            <w:proofErr w:type="gramStart"/>
            <w:r>
              <w:rPr>
                <w:rFonts w:eastAsia="方正仿宋_GBK"/>
                <w:szCs w:val="21"/>
              </w:rPr>
              <w:t>表干乙</w:t>
            </w:r>
            <w:proofErr w:type="gramEnd"/>
            <w:r>
              <w:rPr>
                <w:rFonts w:eastAsia="方正仿宋_GBK"/>
                <w:szCs w:val="21"/>
              </w:rPr>
              <w:t>法</w:t>
            </w:r>
          </w:p>
        </w:tc>
      </w:tr>
      <w:tr w:rsidR="00FA10EA">
        <w:trPr>
          <w:trHeight w:val="446"/>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5</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耐洗刷性</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GB/T9755-2014</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GB/T9755-2014</w:t>
            </w:r>
            <w:r>
              <w:rPr>
                <w:rFonts w:eastAsia="方正仿宋_GBK"/>
                <w:szCs w:val="21"/>
              </w:rPr>
              <w:t>附录</w:t>
            </w:r>
            <w:r>
              <w:rPr>
                <w:rFonts w:eastAsia="方正仿宋_GBK"/>
                <w:szCs w:val="21"/>
              </w:rPr>
              <w:t>C</w:t>
            </w:r>
          </w:p>
        </w:tc>
      </w:tr>
      <w:tr w:rsidR="00FA10EA">
        <w:trPr>
          <w:trHeight w:val="446"/>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6</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涂膜外观</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GB/T9755-2014</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GB/T9755-2014 5.7</w:t>
            </w:r>
          </w:p>
        </w:tc>
      </w:tr>
      <w:tr w:rsidR="00FA10EA">
        <w:trPr>
          <w:trHeight w:val="446"/>
          <w:jc w:val="center"/>
        </w:trPr>
        <w:tc>
          <w:tcPr>
            <w:tcW w:w="647" w:type="dxa"/>
            <w:vAlign w:val="center"/>
          </w:tcPr>
          <w:p w:rsidR="00FA10EA" w:rsidRDefault="00171FC3" w:rsidP="000D1996">
            <w:pPr>
              <w:spacing w:line="280" w:lineRule="exact"/>
              <w:jc w:val="center"/>
              <w:rPr>
                <w:rFonts w:eastAsia="方正仿宋_GBK"/>
                <w:szCs w:val="21"/>
              </w:rPr>
            </w:pPr>
            <w:r>
              <w:rPr>
                <w:rFonts w:eastAsia="方正仿宋_GBK"/>
                <w:szCs w:val="21"/>
              </w:rPr>
              <w:t>7</w:t>
            </w:r>
          </w:p>
        </w:tc>
        <w:tc>
          <w:tcPr>
            <w:tcW w:w="3181" w:type="dxa"/>
            <w:vAlign w:val="center"/>
          </w:tcPr>
          <w:p w:rsidR="00FA10EA" w:rsidRDefault="00171FC3" w:rsidP="000D1996">
            <w:pPr>
              <w:spacing w:line="280" w:lineRule="exact"/>
              <w:jc w:val="center"/>
              <w:rPr>
                <w:rFonts w:eastAsia="方正仿宋_GBK"/>
                <w:szCs w:val="21"/>
              </w:rPr>
            </w:pPr>
            <w:r>
              <w:rPr>
                <w:rFonts w:eastAsia="方正仿宋_GBK"/>
                <w:szCs w:val="21"/>
              </w:rPr>
              <w:t>挥发性有机化合物含量</w:t>
            </w:r>
            <w:r>
              <w:rPr>
                <w:rFonts w:eastAsia="方正仿宋_GBK"/>
                <w:szCs w:val="21"/>
              </w:rPr>
              <w:t>(VOC</w:t>
            </w:r>
            <w:r w:rsidR="00934969">
              <w:rPr>
                <w:rFonts w:eastAsia="方正仿宋_GBK" w:hint="eastAsia"/>
                <w:szCs w:val="21"/>
              </w:rPr>
              <w:t>s</w:t>
            </w:r>
            <w:r>
              <w:rPr>
                <w:rFonts w:eastAsia="方正仿宋_GBK"/>
                <w:szCs w:val="21"/>
              </w:rPr>
              <w:t>)</w:t>
            </w:r>
          </w:p>
        </w:tc>
        <w:tc>
          <w:tcPr>
            <w:tcW w:w="2500" w:type="dxa"/>
            <w:vAlign w:val="center"/>
          </w:tcPr>
          <w:p w:rsidR="00FA10EA" w:rsidRDefault="00171FC3" w:rsidP="000D1996">
            <w:pPr>
              <w:spacing w:line="280" w:lineRule="exact"/>
              <w:jc w:val="center"/>
              <w:rPr>
                <w:rFonts w:eastAsia="方正仿宋_GBK"/>
                <w:szCs w:val="21"/>
              </w:rPr>
            </w:pPr>
            <w:r>
              <w:rPr>
                <w:rFonts w:eastAsia="方正仿宋_GBK"/>
                <w:szCs w:val="21"/>
              </w:rPr>
              <w:t>GB 18582-2020</w:t>
            </w:r>
          </w:p>
        </w:tc>
        <w:tc>
          <w:tcPr>
            <w:tcW w:w="3041" w:type="dxa"/>
            <w:vAlign w:val="center"/>
          </w:tcPr>
          <w:p w:rsidR="00FA10EA" w:rsidRDefault="00171FC3" w:rsidP="000D1996">
            <w:pPr>
              <w:spacing w:line="280" w:lineRule="exact"/>
              <w:jc w:val="center"/>
              <w:rPr>
                <w:rFonts w:eastAsia="方正仿宋_GBK"/>
                <w:szCs w:val="21"/>
              </w:rPr>
            </w:pPr>
            <w:r>
              <w:rPr>
                <w:rFonts w:eastAsia="方正仿宋_GBK"/>
                <w:szCs w:val="21"/>
              </w:rPr>
              <w:t>GB 18582-2020</w:t>
            </w:r>
          </w:p>
        </w:tc>
      </w:tr>
    </w:tbl>
    <w:p w:rsidR="00FA10EA" w:rsidRDefault="00171FC3">
      <w:pPr>
        <w:spacing w:line="576" w:lineRule="exact"/>
        <w:ind w:firstLine="560"/>
        <w:rPr>
          <w:rFonts w:eastAsia="方正黑体_GBK"/>
          <w:sz w:val="32"/>
          <w:szCs w:val="32"/>
        </w:rPr>
      </w:pPr>
      <w:r>
        <w:rPr>
          <w:rFonts w:eastAsia="方正黑体_GBK"/>
          <w:sz w:val="32"/>
          <w:szCs w:val="32"/>
        </w:rPr>
        <w:lastRenderedPageBreak/>
        <w:t>三、监督抽查结果分析</w:t>
      </w:r>
    </w:p>
    <w:p w:rsidR="00FA10EA" w:rsidRDefault="00171FC3">
      <w:pPr>
        <w:spacing w:line="576" w:lineRule="exact"/>
        <w:ind w:firstLine="560"/>
        <w:rPr>
          <w:rFonts w:eastAsia="方正楷体_GBK"/>
          <w:bCs/>
          <w:kern w:val="0"/>
          <w:sz w:val="32"/>
          <w:szCs w:val="32"/>
        </w:rPr>
      </w:pPr>
      <w:r>
        <w:rPr>
          <w:rFonts w:eastAsia="方正楷体_GBK"/>
          <w:bCs/>
          <w:kern w:val="0"/>
          <w:sz w:val="32"/>
          <w:szCs w:val="32"/>
        </w:rPr>
        <w:t>（一）综合分析</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本次监督抽查，共抽取</w:t>
      </w:r>
      <w:r>
        <w:rPr>
          <w:rFonts w:eastAsia="方正仿宋_GBK"/>
          <w:sz w:val="32"/>
          <w:szCs w:val="32"/>
        </w:rPr>
        <w:t>22</w:t>
      </w:r>
      <w:r>
        <w:rPr>
          <w:rFonts w:eastAsia="方正仿宋_GBK"/>
          <w:sz w:val="32"/>
          <w:szCs w:val="32"/>
        </w:rPr>
        <w:t>批次产品，经检验，合格</w:t>
      </w:r>
      <w:r>
        <w:rPr>
          <w:rFonts w:eastAsia="方正仿宋_GBK"/>
          <w:sz w:val="32"/>
          <w:szCs w:val="32"/>
        </w:rPr>
        <w:t>22</w:t>
      </w:r>
      <w:r>
        <w:rPr>
          <w:rFonts w:eastAsia="方正仿宋_GBK"/>
          <w:sz w:val="32"/>
          <w:szCs w:val="32"/>
        </w:rPr>
        <w:t>批次，合格率</w:t>
      </w:r>
      <w:r>
        <w:rPr>
          <w:rFonts w:eastAsia="方正仿宋_GBK"/>
          <w:sz w:val="32"/>
          <w:szCs w:val="32"/>
        </w:rPr>
        <w:t>100%</w:t>
      </w:r>
      <w:r>
        <w:rPr>
          <w:rFonts w:eastAsia="方正仿宋_GBK"/>
          <w:sz w:val="32"/>
          <w:szCs w:val="32"/>
        </w:rPr>
        <w:t>。不同样品来源抽检结果见表</w:t>
      </w:r>
      <w:r>
        <w:rPr>
          <w:rFonts w:eastAsia="方正仿宋_GBK"/>
          <w:sz w:val="32"/>
          <w:szCs w:val="32"/>
        </w:rPr>
        <w:t>3</w:t>
      </w:r>
      <w:r>
        <w:rPr>
          <w:rFonts w:eastAsia="方正仿宋_GBK"/>
          <w:sz w:val="32"/>
          <w:szCs w:val="32"/>
        </w:rPr>
        <w:t>。</w:t>
      </w:r>
    </w:p>
    <w:p w:rsidR="00FA10EA" w:rsidRDefault="00171FC3">
      <w:pPr>
        <w:spacing w:line="576" w:lineRule="exact"/>
        <w:ind w:firstLine="560"/>
        <w:jc w:val="center"/>
        <w:rPr>
          <w:rFonts w:eastAsia="方正仿宋_GBK"/>
          <w:sz w:val="28"/>
          <w:szCs w:val="28"/>
        </w:rPr>
      </w:pPr>
      <w:r>
        <w:rPr>
          <w:rFonts w:eastAsia="方正仿宋_GBK"/>
          <w:b/>
          <w:sz w:val="28"/>
          <w:szCs w:val="28"/>
        </w:rPr>
        <w:t>表</w:t>
      </w:r>
      <w:r>
        <w:rPr>
          <w:rFonts w:eastAsia="方正仿宋_GBK"/>
          <w:b/>
          <w:sz w:val="28"/>
          <w:szCs w:val="28"/>
        </w:rPr>
        <w:t xml:space="preserve">3  </w:t>
      </w:r>
      <w:r>
        <w:rPr>
          <w:rFonts w:eastAsia="方正仿宋_GBK"/>
          <w:b/>
          <w:sz w:val="28"/>
          <w:szCs w:val="28"/>
        </w:rPr>
        <w:t>不同样品来源抽检结果</w:t>
      </w:r>
    </w:p>
    <w:tbl>
      <w:tblPr>
        <w:tblW w:w="930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10"/>
        <w:gridCol w:w="1740"/>
        <w:gridCol w:w="1834"/>
        <w:gridCol w:w="1755"/>
        <w:gridCol w:w="1468"/>
      </w:tblGrid>
      <w:tr w:rsidR="00FA10EA">
        <w:trPr>
          <w:trHeight w:val="424"/>
          <w:jc w:val="center"/>
        </w:trPr>
        <w:tc>
          <w:tcPr>
            <w:tcW w:w="2510"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产品类别</w:t>
            </w:r>
          </w:p>
        </w:tc>
        <w:tc>
          <w:tcPr>
            <w:tcW w:w="1740"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样品来源</w:t>
            </w:r>
          </w:p>
        </w:tc>
        <w:tc>
          <w:tcPr>
            <w:tcW w:w="1834"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抽样批次</w:t>
            </w:r>
          </w:p>
        </w:tc>
        <w:tc>
          <w:tcPr>
            <w:tcW w:w="1755"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合格批次</w:t>
            </w:r>
          </w:p>
        </w:tc>
        <w:tc>
          <w:tcPr>
            <w:tcW w:w="1468"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黑体_GBK"/>
                <w:color w:val="000000"/>
                <w:kern w:val="0"/>
                <w:szCs w:val="22"/>
              </w:rPr>
            </w:pPr>
            <w:r>
              <w:rPr>
                <w:rFonts w:eastAsia="方正黑体_GBK"/>
                <w:color w:val="000000"/>
                <w:kern w:val="0"/>
                <w:szCs w:val="22"/>
              </w:rPr>
              <w:t>合格率（</w:t>
            </w:r>
            <w:r>
              <w:rPr>
                <w:rFonts w:eastAsia="方正黑体_GBK"/>
                <w:color w:val="000000"/>
                <w:kern w:val="0"/>
                <w:szCs w:val="22"/>
              </w:rPr>
              <w:t>%</w:t>
            </w:r>
            <w:r>
              <w:rPr>
                <w:rFonts w:eastAsia="方正黑体_GBK"/>
                <w:color w:val="000000"/>
                <w:kern w:val="0"/>
                <w:szCs w:val="22"/>
              </w:rPr>
              <w:t>）</w:t>
            </w:r>
          </w:p>
        </w:tc>
      </w:tr>
      <w:tr w:rsidR="00FA10EA">
        <w:trPr>
          <w:trHeight w:val="490"/>
          <w:jc w:val="center"/>
        </w:trPr>
        <w:tc>
          <w:tcPr>
            <w:tcW w:w="2510" w:type="dxa"/>
            <w:vMerge w:val="restart"/>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涂料</w:t>
            </w:r>
          </w:p>
        </w:tc>
        <w:tc>
          <w:tcPr>
            <w:tcW w:w="1740"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实体店</w:t>
            </w:r>
          </w:p>
        </w:tc>
        <w:tc>
          <w:tcPr>
            <w:tcW w:w="1834"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18</w:t>
            </w:r>
          </w:p>
        </w:tc>
        <w:tc>
          <w:tcPr>
            <w:tcW w:w="1755"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18</w:t>
            </w:r>
          </w:p>
        </w:tc>
        <w:tc>
          <w:tcPr>
            <w:tcW w:w="1468"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100</w:t>
            </w:r>
          </w:p>
        </w:tc>
      </w:tr>
      <w:tr w:rsidR="00FA10EA">
        <w:trPr>
          <w:trHeight w:val="217"/>
          <w:jc w:val="center"/>
        </w:trPr>
        <w:tc>
          <w:tcPr>
            <w:tcW w:w="2510" w:type="dxa"/>
            <w:vMerge/>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FA10EA">
            <w:pPr>
              <w:spacing w:line="576" w:lineRule="exact"/>
              <w:jc w:val="center"/>
              <w:rPr>
                <w:rFonts w:eastAsia="方正仿宋_GBK"/>
                <w:szCs w:val="21"/>
              </w:rPr>
            </w:pPr>
          </w:p>
        </w:tc>
        <w:tc>
          <w:tcPr>
            <w:tcW w:w="1740"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生产企业</w:t>
            </w:r>
          </w:p>
        </w:tc>
        <w:tc>
          <w:tcPr>
            <w:tcW w:w="1834"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4</w:t>
            </w:r>
          </w:p>
        </w:tc>
        <w:tc>
          <w:tcPr>
            <w:tcW w:w="1755"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4</w:t>
            </w:r>
          </w:p>
        </w:tc>
        <w:tc>
          <w:tcPr>
            <w:tcW w:w="1468"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100</w:t>
            </w:r>
          </w:p>
        </w:tc>
      </w:tr>
      <w:tr w:rsidR="00FA10EA">
        <w:trPr>
          <w:trHeight w:val="217"/>
          <w:jc w:val="center"/>
        </w:trPr>
        <w:tc>
          <w:tcPr>
            <w:tcW w:w="4250" w:type="dxa"/>
            <w:gridSpan w:val="2"/>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合</w:t>
            </w:r>
            <w:r>
              <w:rPr>
                <w:rFonts w:eastAsia="方正仿宋_GBK"/>
                <w:szCs w:val="21"/>
              </w:rPr>
              <w:t xml:space="preserve">   </w:t>
            </w:r>
            <w:r>
              <w:rPr>
                <w:rFonts w:eastAsia="方正仿宋_GBK"/>
                <w:szCs w:val="21"/>
              </w:rPr>
              <w:t>计</w:t>
            </w:r>
          </w:p>
        </w:tc>
        <w:tc>
          <w:tcPr>
            <w:tcW w:w="1834"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22</w:t>
            </w:r>
          </w:p>
        </w:tc>
        <w:tc>
          <w:tcPr>
            <w:tcW w:w="1755"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22</w:t>
            </w:r>
          </w:p>
        </w:tc>
        <w:tc>
          <w:tcPr>
            <w:tcW w:w="1468" w:type="dxa"/>
            <w:tcBorders>
              <w:top w:val="single" w:sz="4" w:space="0" w:color="auto"/>
              <w:left w:val="single" w:sz="4" w:space="0" w:color="auto"/>
              <w:bottom w:val="single" w:sz="4" w:space="0" w:color="auto"/>
              <w:right w:val="single" w:sz="4" w:space="0" w:color="auto"/>
            </w:tcBorders>
            <w:tcMar>
              <w:top w:w="0" w:type="dxa"/>
              <w:left w:w="88" w:type="dxa"/>
              <w:bottom w:w="0" w:type="dxa"/>
              <w:right w:w="88" w:type="dxa"/>
            </w:tcMar>
            <w:vAlign w:val="center"/>
          </w:tcPr>
          <w:p w:rsidR="00FA10EA" w:rsidRDefault="00171FC3">
            <w:pPr>
              <w:spacing w:line="576" w:lineRule="exact"/>
              <w:jc w:val="center"/>
              <w:rPr>
                <w:rFonts w:eastAsia="方正仿宋_GBK"/>
                <w:szCs w:val="21"/>
              </w:rPr>
            </w:pPr>
            <w:r>
              <w:rPr>
                <w:rFonts w:eastAsia="方正仿宋_GBK"/>
                <w:szCs w:val="21"/>
              </w:rPr>
              <w:t>100</w:t>
            </w:r>
          </w:p>
        </w:tc>
      </w:tr>
    </w:tbl>
    <w:p w:rsidR="00FA10EA" w:rsidRDefault="00171FC3">
      <w:pPr>
        <w:spacing w:line="576" w:lineRule="exact"/>
        <w:ind w:firstLine="560"/>
        <w:rPr>
          <w:rFonts w:eastAsia="方正楷体_GBK"/>
          <w:bCs/>
          <w:kern w:val="0"/>
          <w:sz w:val="32"/>
          <w:szCs w:val="32"/>
        </w:rPr>
      </w:pPr>
      <w:r>
        <w:rPr>
          <w:rFonts w:eastAsia="方正楷体_GBK"/>
          <w:bCs/>
          <w:color w:val="000000"/>
          <w:kern w:val="0"/>
          <w:sz w:val="32"/>
          <w:szCs w:val="32"/>
        </w:rPr>
        <w:t>（二）检验检测项目分析</w:t>
      </w:r>
    </w:p>
    <w:p w:rsidR="00FA10EA" w:rsidRDefault="00171FC3">
      <w:pPr>
        <w:spacing w:line="576" w:lineRule="exact"/>
        <w:ind w:firstLineChars="214" w:firstLine="687"/>
        <w:rPr>
          <w:rFonts w:eastAsia="方正仿宋_GBK"/>
          <w:b/>
          <w:sz w:val="32"/>
          <w:szCs w:val="32"/>
        </w:rPr>
      </w:pPr>
      <w:r>
        <w:rPr>
          <w:rFonts w:eastAsia="方正仿宋_GBK"/>
          <w:b/>
          <w:sz w:val="32"/>
          <w:szCs w:val="32"/>
        </w:rPr>
        <w:t>1.</w:t>
      </w:r>
      <w:r>
        <w:rPr>
          <w:rFonts w:eastAsia="方正仿宋_GBK"/>
          <w:b/>
          <w:sz w:val="32"/>
          <w:szCs w:val="32"/>
        </w:rPr>
        <w:t>检验检测结果</w:t>
      </w:r>
    </w:p>
    <w:p w:rsidR="00FA10EA" w:rsidRDefault="00171FC3">
      <w:pPr>
        <w:widowControl/>
        <w:shd w:val="clear" w:color="auto" w:fill="FFFFFF"/>
        <w:spacing w:line="576" w:lineRule="exact"/>
        <w:ind w:firstLineChars="200" w:firstLine="640"/>
        <w:rPr>
          <w:rFonts w:eastAsia="方正仿宋_GBK"/>
          <w:sz w:val="32"/>
          <w:szCs w:val="32"/>
        </w:rPr>
      </w:pPr>
      <w:r>
        <w:rPr>
          <w:rFonts w:eastAsia="方正仿宋_GBK"/>
          <w:sz w:val="32"/>
          <w:szCs w:val="32"/>
        </w:rPr>
        <w:t>本次监督抽查共抽查涂料产品</w:t>
      </w:r>
      <w:r>
        <w:rPr>
          <w:rFonts w:eastAsia="方正仿宋_GBK"/>
          <w:sz w:val="32"/>
          <w:szCs w:val="32"/>
        </w:rPr>
        <w:t>22</w:t>
      </w:r>
      <w:r>
        <w:rPr>
          <w:rFonts w:eastAsia="方正仿宋_GBK"/>
          <w:sz w:val="32"/>
          <w:szCs w:val="32"/>
        </w:rPr>
        <w:t>批次，合格</w:t>
      </w:r>
      <w:r>
        <w:rPr>
          <w:rFonts w:eastAsia="方正仿宋_GBK"/>
          <w:sz w:val="32"/>
          <w:szCs w:val="32"/>
        </w:rPr>
        <w:t>22</w:t>
      </w:r>
      <w:r>
        <w:rPr>
          <w:rFonts w:eastAsia="方正仿宋_GBK"/>
          <w:sz w:val="32"/>
          <w:szCs w:val="32"/>
        </w:rPr>
        <w:t>批次。具体检验检测项目分析见表</w:t>
      </w:r>
      <w:r>
        <w:rPr>
          <w:rFonts w:eastAsia="方正仿宋_GBK"/>
          <w:sz w:val="32"/>
          <w:szCs w:val="32"/>
        </w:rPr>
        <w:t>4</w:t>
      </w:r>
      <w:r>
        <w:rPr>
          <w:rFonts w:eastAsia="方正仿宋_GBK"/>
          <w:sz w:val="32"/>
          <w:szCs w:val="32"/>
        </w:rPr>
        <w:t>。</w:t>
      </w:r>
    </w:p>
    <w:p w:rsidR="00FA10EA" w:rsidRDefault="00171FC3">
      <w:pPr>
        <w:jc w:val="center"/>
        <w:rPr>
          <w:rFonts w:eastAsia="方正仿宋_GBK"/>
          <w:b/>
          <w:sz w:val="28"/>
          <w:szCs w:val="28"/>
        </w:rPr>
      </w:pPr>
      <w:r>
        <w:rPr>
          <w:rFonts w:eastAsia="方正仿宋_GBK"/>
          <w:b/>
          <w:sz w:val="28"/>
          <w:szCs w:val="28"/>
        </w:rPr>
        <w:t>表</w:t>
      </w:r>
      <w:r>
        <w:rPr>
          <w:rFonts w:eastAsia="方正仿宋_GBK"/>
          <w:b/>
          <w:sz w:val="28"/>
          <w:szCs w:val="28"/>
        </w:rPr>
        <w:t xml:space="preserve">4  </w:t>
      </w:r>
      <w:r>
        <w:rPr>
          <w:rFonts w:eastAsia="方正仿宋_GBK"/>
          <w:b/>
          <w:sz w:val="28"/>
          <w:szCs w:val="28"/>
        </w:rPr>
        <w:t>检验项目产品情况表</w:t>
      </w:r>
    </w:p>
    <w:tbl>
      <w:tblPr>
        <w:tblW w:w="9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55"/>
        <w:gridCol w:w="2807"/>
        <w:gridCol w:w="1811"/>
        <w:gridCol w:w="1998"/>
        <w:gridCol w:w="1903"/>
      </w:tblGrid>
      <w:tr w:rsidR="00FA10EA" w:rsidTr="000D1996">
        <w:trPr>
          <w:trHeight w:val="509"/>
          <w:jc w:val="center"/>
        </w:trPr>
        <w:tc>
          <w:tcPr>
            <w:tcW w:w="655" w:type="dxa"/>
            <w:vAlign w:val="center"/>
          </w:tcPr>
          <w:p w:rsidR="00FA10EA" w:rsidRDefault="00171FC3" w:rsidP="000D1996">
            <w:pPr>
              <w:spacing w:line="500" w:lineRule="exact"/>
              <w:jc w:val="center"/>
              <w:rPr>
                <w:rFonts w:eastAsia="方正黑体_GBK"/>
                <w:color w:val="000000"/>
                <w:kern w:val="0"/>
                <w:szCs w:val="22"/>
              </w:rPr>
            </w:pPr>
            <w:r>
              <w:rPr>
                <w:rFonts w:eastAsia="方正黑体_GBK"/>
                <w:color w:val="000000"/>
                <w:kern w:val="0"/>
                <w:szCs w:val="22"/>
              </w:rPr>
              <w:t>序号</w:t>
            </w:r>
          </w:p>
        </w:tc>
        <w:tc>
          <w:tcPr>
            <w:tcW w:w="2807" w:type="dxa"/>
            <w:vAlign w:val="center"/>
          </w:tcPr>
          <w:p w:rsidR="00FA10EA" w:rsidRDefault="00171FC3" w:rsidP="000D1996">
            <w:pPr>
              <w:spacing w:line="500" w:lineRule="exact"/>
              <w:jc w:val="center"/>
              <w:rPr>
                <w:rFonts w:eastAsia="方正黑体_GBK"/>
                <w:color w:val="000000"/>
                <w:kern w:val="0"/>
                <w:szCs w:val="22"/>
              </w:rPr>
            </w:pPr>
            <w:r>
              <w:rPr>
                <w:rFonts w:eastAsia="方正黑体_GBK"/>
                <w:color w:val="000000"/>
                <w:kern w:val="0"/>
                <w:szCs w:val="22"/>
              </w:rPr>
              <w:t>检验项目名称</w:t>
            </w:r>
          </w:p>
        </w:tc>
        <w:tc>
          <w:tcPr>
            <w:tcW w:w="1811" w:type="dxa"/>
            <w:vAlign w:val="center"/>
          </w:tcPr>
          <w:p w:rsidR="00FA10EA" w:rsidRDefault="00171FC3" w:rsidP="000D1996">
            <w:pPr>
              <w:spacing w:line="500" w:lineRule="exact"/>
              <w:jc w:val="center"/>
              <w:rPr>
                <w:rFonts w:eastAsia="方正黑体_GBK"/>
                <w:color w:val="000000"/>
                <w:kern w:val="0"/>
                <w:szCs w:val="22"/>
              </w:rPr>
            </w:pPr>
            <w:r>
              <w:rPr>
                <w:rFonts w:eastAsia="方正黑体_GBK"/>
                <w:color w:val="000000"/>
                <w:kern w:val="0"/>
                <w:szCs w:val="22"/>
              </w:rPr>
              <w:t>检验</w:t>
            </w:r>
            <w:proofErr w:type="gramStart"/>
            <w:r>
              <w:rPr>
                <w:rFonts w:eastAsia="方正黑体_GBK"/>
                <w:color w:val="000000"/>
                <w:kern w:val="0"/>
                <w:szCs w:val="22"/>
              </w:rPr>
              <w:t>批次数</w:t>
            </w:r>
            <w:proofErr w:type="gramEnd"/>
          </w:p>
        </w:tc>
        <w:tc>
          <w:tcPr>
            <w:tcW w:w="1998" w:type="dxa"/>
            <w:vAlign w:val="center"/>
          </w:tcPr>
          <w:p w:rsidR="00FA10EA" w:rsidRDefault="00171FC3" w:rsidP="000D1996">
            <w:pPr>
              <w:spacing w:line="500" w:lineRule="exact"/>
              <w:jc w:val="center"/>
              <w:rPr>
                <w:rFonts w:eastAsia="方正黑体_GBK"/>
                <w:color w:val="000000"/>
                <w:kern w:val="0"/>
                <w:szCs w:val="22"/>
              </w:rPr>
            </w:pPr>
            <w:r>
              <w:rPr>
                <w:rFonts w:eastAsia="方正黑体_GBK"/>
                <w:color w:val="000000"/>
                <w:kern w:val="0"/>
                <w:szCs w:val="22"/>
              </w:rPr>
              <w:t>合格</w:t>
            </w:r>
            <w:proofErr w:type="gramStart"/>
            <w:r>
              <w:rPr>
                <w:rFonts w:eastAsia="方正黑体_GBK"/>
                <w:color w:val="000000"/>
                <w:kern w:val="0"/>
                <w:szCs w:val="22"/>
              </w:rPr>
              <w:t>批次数</w:t>
            </w:r>
            <w:proofErr w:type="gramEnd"/>
          </w:p>
        </w:tc>
        <w:tc>
          <w:tcPr>
            <w:tcW w:w="1903" w:type="dxa"/>
            <w:vAlign w:val="center"/>
          </w:tcPr>
          <w:p w:rsidR="00FA10EA" w:rsidRDefault="00171FC3" w:rsidP="000D1996">
            <w:pPr>
              <w:spacing w:line="500" w:lineRule="exact"/>
              <w:jc w:val="center"/>
              <w:rPr>
                <w:rFonts w:eastAsia="方正黑体_GBK"/>
                <w:color w:val="000000"/>
                <w:kern w:val="0"/>
                <w:szCs w:val="22"/>
              </w:rPr>
            </w:pPr>
            <w:r>
              <w:rPr>
                <w:rFonts w:eastAsia="方正黑体_GBK"/>
                <w:color w:val="000000"/>
                <w:kern w:val="0"/>
                <w:szCs w:val="22"/>
              </w:rPr>
              <w:t>项目合格率（％）</w:t>
            </w:r>
          </w:p>
        </w:tc>
      </w:tr>
      <w:tr w:rsidR="00FA10EA" w:rsidTr="000D1996">
        <w:trPr>
          <w:trHeight w:val="170"/>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1</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容器中状态</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2</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施工性</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3</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低温稳定性</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4</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干燥时间（表干）</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5</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耐洗刷性</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6</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涂膜外观</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r w:rsidR="00FA10EA" w:rsidTr="000D1996">
        <w:trPr>
          <w:trHeight w:val="288"/>
          <w:jc w:val="center"/>
        </w:trPr>
        <w:tc>
          <w:tcPr>
            <w:tcW w:w="655" w:type="dxa"/>
            <w:vAlign w:val="center"/>
          </w:tcPr>
          <w:p w:rsidR="00FA10EA" w:rsidRDefault="00171FC3" w:rsidP="000D1996">
            <w:pPr>
              <w:spacing w:line="500" w:lineRule="exact"/>
              <w:jc w:val="center"/>
              <w:rPr>
                <w:rFonts w:eastAsia="方正仿宋_GBK"/>
                <w:szCs w:val="21"/>
              </w:rPr>
            </w:pPr>
            <w:r>
              <w:rPr>
                <w:rFonts w:eastAsia="方正仿宋_GBK"/>
                <w:szCs w:val="21"/>
              </w:rPr>
              <w:t>7</w:t>
            </w:r>
          </w:p>
        </w:tc>
        <w:tc>
          <w:tcPr>
            <w:tcW w:w="2807" w:type="dxa"/>
            <w:vAlign w:val="center"/>
          </w:tcPr>
          <w:p w:rsidR="00FA10EA" w:rsidRDefault="00171FC3" w:rsidP="000D1996">
            <w:pPr>
              <w:spacing w:line="500" w:lineRule="exact"/>
              <w:jc w:val="center"/>
              <w:rPr>
                <w:rFonts w:eastAsia="方正仿宋_GBK"/>
                <w:szCs w:val="21"/>
              </w:rPr>
            </w:pPr>
            <w:r>
              <w:rPr>
                <w:rFonts w:eastAsia="方正仿宋_GBK"/>
                <w:szCs w:val="21"/>
              </w:rPr>
              <w:t>挥发性有机化合物含量</w:t>
            </w:r>
            <w:r>
              <w:rPr>
                <w:rFonts w:eastAsia="方正仿宋_GBK"/>
                <w:szCs w:val="21"/>
              </w:rPr>
              <w:t>(VOC</w:t>
            </w:r>
            <w:r w:rsidR="00934969">
              <w:rPr>
                <w:rFonts w:eastAsia="方正仿宋_GBK" w:hint="eastAsia"/>
                <w:szCs w:val="21"/>
              </w:rPr>
              <w:t>s</w:t>
            </w:r>
            <w:r>
              <w:rPr>
                <w:rFonts w:eastAsia="方正仿宋_GBK"/>
                <w:szCs w:val="21"/>
              </w:rPr>
              <w:t>)</w:t>
            </w:r>
          </w:p>
        </w:tc>
        <w:tc>
          <w:tcPr>
            <w:tcW w:w="1811"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98" w:type="dxa"/>
            <w:vAlign w:val="center"/>
          </w:tcPr>
          <w:p w:rsidR="00FA10EA" w:rsidRDefault="00171FC3" w:rsidP="000D1996">
            <w:pPr>
              <w:spacing w:line="500" w:lineRule="exact"/>
              <w:jc w:val="center"/>
              <w:rPr>
                <w:rFonts w:eastAsia="方正仿宋_GBK"/>
                <w:szCs w:val="21"/>
              </w:rPr>
            </w:pPr>
            <w:r>
              <w:rPr>
                <w:rFonts w:eastAsia="方正仿宋_GBK"/>
                <w:szCs w:val="21"/>
              </w:rPr>
              <w:t>22</w:t>
            </w:r>
          </w:p>
        </w:tc>
        <w:tc>
          <w:tcPr>
            <w:tcW w:w="1903" w:type="dxa"/>
            <w:vAlign w:val="center"/>
          </w:tcPr>
          <w:p w:rsidR="00FA10EA" w:rsidRDefault="00171FC3" w:rsidP="000D1996">
            <w:pPr>
              <w:spacing w:line="500" w:lineRule="exact"/>
              <w:jc w:val="center"/>
              <w:rPr>
                <w:rFonts w:eastAsia="方正仿宋_GBK"/>
                <w:szCs w:val="21"/>
              </w:rPr>
            </w:pPr>
            <w:r>
              <w:rPr>
                <w:rFonts w:eastAsia="方正仿宋_GBK"/>
                <w:szCs w:val="21"/>
              </w:rPr>
              <w:t>100</w:t>
            </w:r>
          </w:p>
        </w:tc>
      </w:tr>
    </w:tbl>
    <w:p w:rsidR="00FA10EA" w:rsidRDefault="00171FC3" w:rsidP="000D1996">
      <w:pPr>
        <w:spacing w:line="576" w:lineRule="exact"/>
        <w:ind w:firstLineChars="214" w:firstLine="687"/>
        <w:rPr>
          <w:rFonts w:eastAsia="方正仿宋_GBK"/>
          <w:b/>
          <w:sz w:val="32"/>
          <w:szCs w:val="32"/>
        </w:rPr>
      </w:pPr>
      <w:r>
        <w:rPr>
          <w:rFonts w:eastAsia="方正仿宋_GBK"/>
          <w:b/>
          <w:sz w:val="32"/>
          <w:szCs w:val="32"/>
        </w:rPr>
        <w:lastRenderedPageBreak/>
        <w:t>2.</w:t>
      </w:r>
      <w:r>
        <w:rPr>
          <w:rFonts w:eastAsia="方正仿宋_GBK"/>
          <w:b/>
          <w:sz w:val="32"/>
          <w:szCs w:val="32"/>
        </w:rPr>
        <w:t>易不合格项目分析</w:t>
      </w:r>
    </w:p>
    <w:p w:rsidR="00FA10EA" w:rsidRDefault="00171FC3" w:rsidP="000D1996">
      <w:pPr>
        <w:widowControl/>
        <w:shd w:val="clear" w:color="auto" w:fill="FFFFFF"/>
        <w:spacing w:line="576" w:lineRule="exact"/>
        <w:ind w:firstLineChars="200" w:firstLine="640"/>
        <w:rPr>
          <w:rFonts w:eastAsia="方正仿宋_GBK"/>
          <w:sz w:val="32"/>
          <w:szCs w:val="32"/>
        </w:rPr>
      </w:pPr>
      <w:r>
        <w:rPr>
          <w:rFonts w:eastAsia="方正仿宋_GBK"/>
          <w:sz w:val="32"/>
          <w:szCs w:val="32"/>
        </w:rPr>
        <w:t>总挥发性有机物（</w:t>
      </w:r>
      <w:r>
        <w:rPr>
          <w:rFonts w:eastAsia="方正仿宋_GBK"/>
          <w:sz w:val="32"/>
          <w:szCs w:val="32"/>
        </w:rPr>
        <w:t>VOC</w:t>
      </w:r>
      <w:r w:rsidR="00934969">
        <w:rPr>
          <w:rFonts w:eastAsia="方正仿宋_GBK" w:hint="eastAsia"/>
          <w:sz w:val="32"/>
          <w:szCs w:val="32"/>
        </w:rPr>
        <w:t>s</w:t>
      </w:r>
      <w:r>
        <w:rPr>
          <w:rFonts w:eastAsia="方正仿宋_GBK"/>
          <w:sz w:val="32"/>
          <w:szCs w:val="32"/>
        </w:rPr>
        <w:t>）指可参加气相光化学反应的有机化合物。</w:t>
      </w:r>
      <w:r>
        <w:rPr>
          <w:rFonts w:eastAsia="方正仿宋_GBK"/>
          <w:sz w:val="32"/>
          <w:szCs w:val="32"/>
        </w:rPr>
        <w:t>VOC</w:t>
      </w:r>
      <w:r w:rsidR="00934969">
        <w:rPr>
          <w:rFonts w:eastAsia="方正仿宋_GBK" w:hint="eastAsia"/>
          <w:sz w:val="32"/>
          <w:szCs w:val="32"/>
        </w:rPr>
        <w:t>s</w:t>
      </w:r>
      <w:r>
        <w:rPr>
          <w:rFonts w:eastAsia="方正仿宋_GBK"/>
          <w:sz w:val="32"/>
          <w:szCs w:val="32"/>
        </w:rPr>
        <w:t>在太阳光照下可与氧化氮反应并形成臭氧，从而导致空气变差，而且</w:t>
      </w:r>
      <w:r>
        <w:rPr>
          <w:rFonts w:eastAsia="方正仿宋_GBK"/>
          <w:sz w:val="32"/>
          <w:szCs w:val="32"/>
        </w:rPr>
        <w:t>VOC</w:t>
      </w:r>
      <w:r w:rsidR="00934969">
        <w:rPr>
          <w:rFonts w:eastAsia="方正仿宋_GBK" w:hint="eastAsia"/>
          <w:sz w:val="32"/>
          <w:szCs w:val="32"/>
        </w:rPr>
        <w:t>s</w:t>
      </w:r>
      <w:r>
        <w:rPr>
          <w:rFonts w:eastAsia="方正仿宋_GBK"/>
          <w:sz w:val="32"/>
          <w:szCs w:val="32"/>
        </w:rPr>
        <w:t>会对人体大脑、</w:t>
      </w:r>
      <w:bookmarkStart w:id="0" w:name="_GoBack"/>
      <w:bookmarkEnd w:id="0"/>
      <w:r>
        <w:rPr>
          <w:rFonts w:eastAsia="方正仿宋_GBK"/>
          <w:sz w:val="32"/>
          <w:szCs w:val="32"/>
        </w:rPr>
        <w:t>神经系统、肝脏和肾脏造成损伤且有一定基因毒性和致癌性。若生产企业为了节约生产成本，把关不严</w:t>
      </w:r>
      <w:r>
        <w:rPr>
          <w:rFonts w:eastAsia="方正仿宋_GBK" w:hint="eastAsia"/>
          <w:sz w:val="32"/>
          <w:szCs w:val="32"/>
        </w:rPr>
        <w:t>，</w:t>
      </w:r>
      <w:r>
        <w:rPr>
          <w:rFonts w:eastAsia="方正仿宋_GBK"/>
          <w:sz w:val="32"/>
          <w:szCs w:val="32"/>
        </w:rPr>
        <w:t>容易造成总挥发性有机物（</w:t>
      </w:r>
      <w:r>
        <w:rPr>
          <w:rFonts w:eastAsia="方正仿宋_GBK"/>
          <w:sz w:val="32"/>
          <w:szCs w:val="32"/>
        </w:rPr>
        <w:t>VOC</w:t>
      </w:r>
      <w:r w:rsidR="00934969">
        <w:rPr>
          <w:rFonts w:eastAsia="方正仿宋_GBK" w:hint="eastAsia"/>
          <w:sz w:val="32"/>
          <w:szCs w:val="32"/>
        </w:rPr>
        <w:t>s</w:t>
      </w:r>
      <w:r>
        <w:rPr>
          <w:rFonts w:eastAsia="方正仿宋_GBK"/>
          <w:sz w:val="32"/>
          <w:szCs w:val="32"/>
        </w:rPr>
        <w:t>）指标不合格。</w:t>
      </w:r>
    </w:p>
    <w:p w:rsidR="00FA10EA" w:rsidRDefault="00171FC3" w:rsidP="000D1996">
      <w:pPr>
        <w:spacing w:line="576" w:lineRule="exact"/>
        <w:ind w:firstLine="560"/>
        <w:rPr>
          <w:rFonts w:eastAsia="方正黑体_GBK"/>
          <w:sz w:val="32"/>
          <w:szCs w:val="32"/>
        </w:rPr>
      </w:pPr>
      <w:r>
        <w:rPr>
          <w:rFonts w:eastAsia="方正黑体_GBK"/>
          <w:sz w:val="32"/>
          <w:szCs w:val="32"/>
        </w:rPr>
        <w:t>四、消费建议</w:t>
      </w:r>
    </w:p>
    <w:p w:rsidR="00FA10EA" w:rsidRDefault="00171FC3" w:rsidP="000D1996">
      <w:pPr>
        <w:widowControl/>
        <w:shd w:val="clear" w:color="auto" w:fill="FFFFFF"/>
        <w:spacing w:line="576" w:lineRule="exact"/>
        <w:ind w:firstLineChars="200" w:firstLine="640"/>
        <w:rPr>
          <w:rFonts w:eastAsia="方正楷体_GBK"/>
          <w:bCs/>
          <w:color w:val="000000"/>
          <w:kern w:val="0"/>
          <w:sz w:val="32"/>
          <w:szCs w:val="32"/>
        </w:rPr>
      </w:pPr>
      <w:r>
        <w:rPr>
          <w:rFonts w:eastAsia="方正楷体_GBK"/>
          <w:bCs/>
          <w:color w:val="000000"/>
          <w:kern w:val="0"/>
          <w:sz w:val="32"/>
          <w:szCs w:val="32"/>
        </w:rPr>
        <w:t>（一）购买须知</w:t>
      </w:r>
    </w:p>
    <w:p w:rsidR="00FA10EA" w:rsidRDefault="00171FC3" w:rsidP="000D1996">
      <w:pPr>
        <w:pStyle w:val="a0"/>
        <w:spacing w:line="576" w:lineRule="exact"/>
        <w:ind w:firstLine="640"/>
        <w:rPr>
          <w:rFonts w:ascii="Times New Roman" w:eastAsia="方正仿宋_GBK"/>
          <w:sz w:val="32"/>
          <w:szCs w:val="32"/>
        </w:rPr>
      </w:pPr>
      <w:r>
        <w:rPr>
          <w:rFonts w:ascii="Times New Roman" w:eastAsia="方正仿宋_GBK"/>
          <w:sz w:val="32"/>
          <w:szCs w:val="32"/>
        </w:rPr>
        <w:t>1.</w:t>
      </w:r>
      <w:r>
        <w:rPr>
          <w:rFonts w:ascii="Times New Roman" w:eastAsia="方正仿宋_GBK"/>
          <w:sz w:val="32"/>
          <w:szCs w:val="32"/>
        </w:rPr>
        <w:t>消费者在购买涂料产品时要需认清包装上的标识，特别是厂名、厂址、执行标准、产品类型或质量等级、生产日期、有效期和认证标志等。</w:t>
      </w:r>
    </w:p>
    <w:p w:rsidR="00FA10EA" w:rsidRDefault="00171FC3" w:rsidP="000D1996">
      <w:pPr>
        <w:pStyle w:val="a0"/>
        <w:spacing w:line="576" w:lineRule="exact"/>
        <w:ind w:firstLine="640"/>
        <w:rPr>
          <w:rFonts w:ascii="Times New Roman" w:eastAsia="方正仿宋_GBK"/>
          <w:sz w:val="32"/>
          <w:szCs w:val="32"/>
        </w:rPr>
      </w:pPr>
      <w:r>
        <w:rPr>
          <w:rFonts w:ascii="Times New Roman" w:eastAsia="方正仿宋_GBK"/>
          <w:sz w:val="32"/>
          <w:szCs w:val="32"/>
        </w:rPr>
        <w:t>2.</w:t>
      </w:r>
      <w:r>
        <w:rPr>
          <w:rFonts w:ascii="Times New Roman" w:eastAsia="方正仿宋_GBK"/>
          <w:sz w:val="32"/>
          <w:szCs w:val="32"/>
        </w:rPr>
        <w:t>尽量到具有一定规模的建材市场选购，并选用知名企业的名牌产品。</w:t>
      </w:r>
    </w:p>
    <w:p w:rsidR="00FA10EA" w:rsidRDefault="00171FC3" w:rsidP="000D1996">
      <w:pPr>
        <w:widowControl/>
        <w:shd w:val="clear" w:color="auto" w:fill="FFFFFF"/>
        <w:spacing w:line="576" w:lineRule="exact"/>
        <w:ind w:firstLineChars="200" w:firstLine="640"/>
        <w:rPr>
          <w:rFonts w:eastAsia="方正仿宋_GBK"/>
          <w:sz w:val="32"/>
          <w:szCs w:val="32"/>
        </w:rPr>
      </w:pPr>
      <w:r>
        <w:rPr>
          <w:rFonts w:eastAsia="方正仿宋_GBK"/>
          <w:sz w:val="32"/>
          <w:szCs w:val="32"/>
        </w:rPr>
        <w:t>3.</w:t>
      </w:r>
      <w:r>
        <w:rPr>
          <w:rFonts w:eastAsia="方正仿宋_GBK"/>
          <w:sz w:val="32"/>
          <w:szCs w:val="32"/>
        </w:rPr>
        <w:t>消费者在购买涂料产品时，应理性消费，切勿迷恋高价位产品，但也切记不能一味追求</w:t>
      </w:r>
      <w:r>
        <w:rPr>
          <w:rFonts w:eastAsia="方正仿宋_GBK"/>
          <w:sz w:val="32"/>
          <w:szCs w:val="32"/>
        </w:rPr>
        <w:t>“</w:t>
      </w:r>
      <w:r>
        <w:rPr>
          <w:rFonts w:eastAsia="方正仿宋_GBK"/>
          <w:sz w:val="32"/>
          <w:szCs w:val="32"/>
        </w:rPr>
        <w:t>便宜货</w:t>
      </w:r>
      <w:r>
        <w:rPr>
          <w:rFonts w:eastAsia="方正仿宋_GBK"/>
          <w:sz w:val="32"/>
          <w:szCs w:val="32"/>
        </w:rPr>
        <w:t>”</w:t>
      </w:r>
      <w:r>
        <w:rPr>
          <w:rFonts w:eastAsia="方正仿宋_GBK"/>
          <w:sz w:val="32"/>
          <w:szCs w:val="32"/>
        </w:rPr>
        <w:t>。</w:t>
      </w:r>
      <w:r>
        <w:rPr>
          <w:rFonts w:eastAsia="方正仿宋_GBK"/>
          <w:sz w:val="32"/>
          <w:szCs w:val="32"/>
        </w:rPr>
        <w:br/>
        <w:t xml:space="preserve">    4.</w:t>
      </w:r>
      <w:r>
        <w:rPr>
          <w:rFonts w:eastAsia="方正仿宋_GBK"/>
          <w:sz w:val="32"/>
          <w:szCs w:val="32"/>
        </w:rPr>
        <w:t>请留意权威部门发布的产品质量抽检信息，不要购买抽检不合格产品。</w:t>
      </w:r>
    </w:p>
    <w:p w:rsidR="00FA10EA" w:rsidRDefault="00171FC3" w:rsidP="000D1996">
      <w:pPr>
        <w:widowControl/>
        <w:shd w:val="clear" w:color="auto" w:fill="FFFFFF"/>
        <w:spacing w:line="576" w:lineRule="exact"/>
        <w:ind w:firstLineChars="200" w:firstLine="640"/>
        <w:rPr>
          <w:rFonts w:eastAsia="方正楷体_GBK"/>
          <w:bCs/>
          <w:kern w:val="0"/>
          <w:sz w:val="32"/>
          <w:szCs w:val="32"/>
        </w:rPr>
      </w:pPr>
      <w:r>
        <w:rPr>
          <w:rFonts w:eastAsia="方正楷体_GBK"/>
          <w:bCs/>
          <w:color w:val="000000"/>
          <w:kern w:val="0"/>
          <w:sz w:val="32"/>
          <w:szCs w:val="32"/>
        </w:rPr>
        <w:t>（二）使用须知</w:t>
      </w:r>
    </w:p>
    <w:p w:rsidR="00FA10EA" w:rsidRDefault="00171FC3" w:rsidP="000D1996">
      <w:pPr>
        <w:widowControl/>
        <w:shd w:val="clear" w:color="auto" w:fill="FFFFFF"/>
        <w:spacing w:line="576" w:lineRule="exact"/>
        <w:ind w:firstLineChars="200" w:firstLine="640"/>
        <w:rPr>
          <w:rFonts w:eastAsia="方正仿宋_GBK"/>
          <w:sz w:val="32"/>
          <w:szCs w:val="32"/>
        </w:rPr>
      </w:pPr>
      <w:r>
        <w:rPr>
          <w:rFonts w:eastAsia="方正仿宋_GBK"/>
          <w:sz w:val="32"/>
          <w:szCs w:val="32"/>
        </w:rPr>
        <w:t>1.</w:t>
      </w:r>
      <w:r>
        <w:rPr>
          <w:rFonts w:eastAsia="方正仿宋_GBK"/>
          <w:sz w:val="32"/>
          <w:szCs w:val="32"/>
        </w:rPr>
        <w:t>涂装前的准备：一是检查所有涂料的品种、型号、规格是否符合施工技术条件的规定；二是对涂料的基本组成和性能以及施工方法进行了解，根据涂料的施工要求选择和确定涂装工具；</w:t>
      </w:r>
      <w:r>
        <w:rPr>
          <w:rFonts w:eastAsia="方正仿宋_GBK"/>
          <w:sz w:val="32"/>
          <w:szCs w:val="32"/>
        </w:rPr>
        <w:lastRenderedPageBreak/>
        <w:t>三是在涂装前必须将涂料搅拌到完全均匀，如发现漆皮或颗粒，则应使用</w:t>
      </w:r>
      <w:r>
        <w:rPr>
          <w:rFonts w:eastAsia="方正仿宋_GBK"/>
          <w:sz w:val="32"/>
          <w:szCs w:val="32"/>
        </w:rPr>
        <w:t>80-120</w:t>
      </w:r>
      <w:r>
        <w:rPr>
          <w:rFonts w:eastAsia="方正仿宋_GBK"/>
          <w:sz w:val="32"/>
          <w:szCs w:val="32"/>
        </w:rPr>
        <w:t>目的筛网过滤。</w:t>
      </w:r>
    </w:p>
    <w:p w:rsidR="00FA10EA" w:rsidRDefault="00171FC3" w:rsidP="000D1996">
      <w:pPr>
        <w:widowControl/>
        <w:shd w:val="clear" w:color="auto" w:fill="FFFFFF"/>
        <w:spacing w:line="576" w:lineRule="exact"/>
        <w:ind w:firstLineChars="200" w:firstLine="640"/>
        <w:rPr>
          <w:rFonts w:eastAsia="方正仿宋_GBK"/>
          <w:sz w:val="32"/>
          <w:szCs w:val="32"/>
        </w:rPr>
      </w:pPr>
      <w:r>
        <w:rPr>
          <w:rFonts w:eastAsia="方正仿宋_GBK"/>
          <w:sz w:val="32"/>
          <w:szCs w:val="32"/>
        </w:rPr>
        <w:t>2.</w:t>
      </w:r>
      <w:proofErr w:type="gramStart"/>
      <w:r>
        <w:rPr>
          <w:rFonts w:eastAsia="方正仿宋_GBK"/>
          <w:sz w:val="32"/>
          <w:szCs w:val="32"/>
        </w:rPr>
        <w:t>一道漆涂装</w:t>
      </w:r>
      <w:proofErr w:type="gramEnd"/>
      <w:r>
        <w:rPr>
          <w:rFonts w:eastAsia="方正仿宋_GBK"/>
          <w:sz w:val="32"/>
          <w:szCs w:val="32"/>
        </w:rPr>
        <w:t>完毕后，在进行</w:t>
      </w:r>
      <w:proofErr w:type="gramStart"/>
      <w:r>
        <w:rPr>
          <w:rFonts w:eastAsia="方正仿宋_GBK"/>
          <w:sz w:val="32"/>
          <w:szCs w:val="32"/>
        </w:rPr>
        <w:t>下道漆涂装</w:t>
      </w:r>
      <w:proofErr w:type="gramEnd"/>
      <w:r>
        <w:rPr>
          <w:rFonts w:eastAsia="方正仿宋_GBK"/>
          <w:sz w:val="32"/>
          <w:szCs w:val="32"/>
        </w:rPr>
        <w:t>之前，一定要确认是否到了规定的涂装间隔时间，否则就不能进行涂装。</w:t>
      </w:r>
    </w:p>
    <w:p w:rsidR="00FA10EA" w:rsidRDefault="00171FC3" w:rsidP="000D1996">
      <w:pPr>
        <w:widowControl/>
        <w:shd w:val="clear" w:color="auto" w:fill="FFFFFF"/>
        <w:spacing w:line="576" w:lineRule="exact"/>
        <w:ind w:firstLineChars="200" w:firstLine="640"/>
        <w:rPr>
          <w:rFonts w:eastAsia="方正仿宋_GBK"/>
          <w:sz w:val="32"/>
          <w:szCs w:val="32"/>
        </w:rPr>
      </w:pPr>
      <w:r>
        <w:rPr>
          <w:rFonts w:eastAsia="方正仿宋_GBK"/>
          <w:sz w:val="32"/>
          <w:szCs w:val="32"/>
        </w:rPr>
        <w:t>3.</w:t>
      </w:r>
      <w:r>
        <w:rPr>
          <w:rFonts w:eastAsia="方正仿宋_GBK"/>
          <w:sz w:val="32"/>
          <w:szCs w:val="32"/>
        </w:rPr>
        <w:t>稀释剂的使用应根据不同的涂</w:t>
      </w:r>
      <w:proofErr w:type="gramStart"/>
      <w:r>
        <w:rPr>
          <w:rFonts w:eastAsia="方正仿宋_GBK"/>
          <w:sz w:val="32"/>
          <w:szCs w:val="32"/>
        </w:rPr>
        <w:t>装方式</w:t>
      </w:r>
      <w:proofErr w:type="gramEnd"/>
      <w:r>
        <w:rPr>
          <w:rFonts w:eastAsia="方正仿宋_GBK"/>
          <w:sz w:val="32"/>
          <w:szCs w:val="32"/>
        </w:rPr>
        <w:t>有所不同，具体的涂</w:t>
      </w:r>
      <w:proofErr w:type="gramStart"/>
      <w:r>
        <w:rPr>
          <w:rFonts w:eastAsia="方正仿宋_GBK"/>
          <w:sz w:val="32"/>
          <w:szCs w:val="32"/>
        </w:rPr>
        <w:t>装方式</w:t>
      </w:r>
      <w:proofErr w:type="gramEnd"/>
      <w:r>
        <w:rPr>
          <w:rFonts w:eastAsia="方正仿宋_GBK"/>
          <w:sz w:val="32"/>
          <w:szCs w:val="32"/>
        </w:rPr>
        <w:t>可参考说明书，在喷涂的情况下，稀释剂可适作调整，但要注意黏度，不能过稀。</w:t>
      </w:r>
    </w:p>
    <w:p w:rsidR="00FA10EA" w:rsidRDefault="00171FC3" w:rsidP="000D1996">
      <w:pPr>
        <w:pStyle w:val="a0"/>
        <w:spacing w:line="576" w:lineRule="exact"/>
        <w:ind w:firstLine="640"/>
      </w:pPr>
      <w:r>
        <w:rPr>
          <w:rFonts w:ascii="Times New Roman" w:eastAsia="方正仿宋_GBK"/>
          <w:sz w:val="32"/>
          <w:szCs w:val="32"/>
        </w:rPr>
        <w:t>4.</w:t>
      </w:r>
      <w:r>
        <w:rPr>
          <w:rFonts w:ascii="Times New Roman" w:eastAsia="方正仿宋_GBK"/>
          <w:sz w:val="32"/>
          <w:szCs w:val="32"/>
        </w:rPr>
        <w:t>在</w:t>
      </w:r>
      <w:proofErr w:type="gramStart"/>
      <w:r>
        <w:rPr>
          <w:rFonts w:ascii="Times New Roman" w:eastAsia="方正仿宋_GBK"/>
          <w:sz w:val="32"/>
          <w:szCs w:val="32"/>
        </w:rPr>
        <w:t>涂膜表干和</w:t>
      </w:r>
      <w:proofErr w:type="gramEnd"/>
      <w:r>
        <w:rPr>
          <w:rFonts w:ascii="Times New Roman" w:eastAsia="方正仿宋_GBK"/>
          <w:sz w:val="32"/>
          <w:szCs w:val="32"/>
        </w:rPr>
        <w:t>实干之后，须在常温下再放置</w:t>
      </w:r>
      <w:r>
        <w:rPr>
          <w:rFonts w:ascii="Times New Roman" w:eastAsia="方正仿宋_GBK"/>
          <w:sz w:val="32"/>
          <w:szCs w:val="32"/>
        </w:rPr>
        <w:t>7</w:t>
      </w:r>
      <w:r>
        <w:rPr>
          <w:rFonts w:ascii="Times New Roman" w:eastAsia="方正仿宋_GBK"/>
          <w:sz w:val="32"/>
          <w:szCs w:val="32"/>
        </w:rPr>
        <w:t>天，待涂膜完全固化后，才能正式投入使用。</w:t>
      </w:r>
    </w:p>
    <w:p w:rsidR="00FA10EA" w:rsidRDefault="00FA10EA"/>
    <w:sectPr w:rsidR="00FA10EA" w:rsidSect="00FA10EA">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7AA" w:rsidRDefault="006877AA" w:rsidP="00FA10EA">
      <w:r>
        <w:separator/>
      </w:r>
    </w:p>
  </w:endnote>
  <w:endnote w:type="continuationSeparator" w:id="0">
    <w:p w:rsidR="006877AA" w:rsidRDefault="006877AA" w:rsidP="00FA1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EA" w:rsidRDefault="00175722">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FA10EA" w:rsidRDefault="00175722">
                <w:pPr>
                  <w:pStyle w:val="a4"/>
                </w:pPr>
                <w:r>
                  <w:rPr>
                    <w:rFonts w:hint="eastAsia"/>
                  </w:rPr>
                  <w:fldChar w:fldCharType="begin"/>
                </w:r>
                <w:r w:rsidR="00171FC3">
                  <w:rPr>
                    <w:rFonts w:hint="eastAsia"/>
                  </w:rPr>
                  <w:instrText xml:space="preserve"> PAGE  \* MERGEFORMAT </w:instrText>
                </w:r>
                <w:r>
                  <w:rPr>
                    <w:rFonts w:hint="eastAsia"/>
                  </w:rPr>
                  <w:fldChar w:fldCharType="separate"/>
                </w:r>
                <w:r w:rsidR="00934969">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7AA" w:rsidRDefault="006877AA" w:rsidP="00FA10EA">
      <w:r>
        <w:separator/>
      </w:r>
    </w:p>
  </w:footnote>
  <w:footnote w:type="continuationSeparator" w:id="0">
    <w:p w:rsidR="006877AA" w:rsidRDefault="006877AA" w:rsidP="00FA10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A10EA"/>
    <w:rsid w:val="000D1996"/>
    <w:rsid w:val="00171FC3"/>
    <w:rsid w:val="00175722"/>
    <w:rsid w:val="006877AA"/>
    <w:rsid w:val="00934969"/>
    <w:rsid w:val="00A94B5C"/>
    <w:rsid w:val="00BC4CBE"/>
    <w:rsid w:val="00FA10EA"/>
    <w:rsid w:val="0F7E4A2B"/>
    <w:rsid w:val="1A280A1C"/>
    <w:rsid w:val="1E0C5109"/>
    <w:rsid w:val="20DF3057"/>
    <w:rsid w:val="2BB11159"/>
    <w:rsid w:val="318C152B"/>
    <w:rsid w:val="39173597"/>
    <w:rsid w:val="3D3515A9"/>
    <w:rsid w:val="3ED51217"/>
    <w:rsid w:val="3F486C64"/>
    <w:rsid w:val="40EF6D41"/>
    <w:rsid w:val="4BD741D8"/>
    <w:rsid w:val="527278AE"/>
    <w:rsid w:val="55B773AE"/>
    <w:rsid w:val="5C4B5850"/>
    <w:rsid w:val="658E694D"/>
    <w:rsid w:val="7BBD69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Body Text First Indent"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A10EA"/>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
    <w:uiPriority w:val="99"/>
    <w:qFormat/>
    <w:rsid w:val="00FA10EA"/>
    <w:pPr>
      <w:spacing w:line="360" w:lineRule="auto"/>
      <w:ind w:firstLineChars="200" w:firstLine="200"/>
    </w:pPr>
    <w:rPr>
      <w:rFonts w:ascii="仿宋_GB2312" w:eastAsia="仿宋_GB2312"/>
      <w:sz w:val="30"/>
      <w:szCs w:val="30"/>
    </w:rPr>
  </w:style>
  <w:style w:type="paragraph" w:styleId="a4">
    <w:name w:val="footer"/>
    <w:basedOn w:val="a"/>
    <w:qFormat/>
    <w:rsid w:val="00FA10EA"/>
    <w:pPr>
      <w:tabs>
        <w:tab w:val="center" w:pos="4153"/>
        <w:tab w:val="right" w:pos="8306"/>
      </w:tabs>
      <w:snapToGrid w:val="0"/>
      <w:jc w:val="left"/>
    </w:pPr>
    <w:rPr>
      <w:sz w:val="18"/>
    </w:rPr>
  </w:style>
  <w:style w:type="paragraph" w:styleId="a5">
    <w:name w:val="header"/>
    <w:basedOn w:val="a"/>
    <w:qFormat/>
    <w:rsid w:val="00FA10E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FA10E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view/110477.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4</cp:revision>
  <dcterms:created xsi:type="dcterms:W3CDTF">2021-11-22T02:43:00Z</dcterms:created>
  <dcterms:modified xsi:type="dcterms:W3CDTF">2021-12-09T03:17:00Z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D738AC3845C44BD692773D2C316E5117</vt:lpwstr>
  </property>
</Properties>
</file>