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一、茶叶及相关制品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（一）抽检依据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抽检依据GB 2763-2019《食品安全国家标准 食品中农药最大残留限量》</w:t>
      </w:r>
      <w:r>
        <w:rPr>
          <w:rFonts w:hint="eastAsia"/>
          <w:sz w:val="32"/>
          <w:szCs w:val="32"/>
          <w:lang w:val="en-US" w:eastAsia="zh-CN"/>
        </w:rPr>
        <w:t>、产品明示标准及质量要求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检验项目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1.代用茶检验项目包括铅(以Pb计)、吡虫啉、井冈霉素。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绿茶、红茶、乌龙茶、黄茶、白茶、黑茶、花茶、袋泡茶、紧压茶检验项目包括铅(以Pb计)、氟、草甘膦、吡虫啉、乙酰甲胺磷、联苯菊酯、氯氰菊酯和高效氯氰菊酯、灭多威、三氯杀螨醇、氰戊菊酯和S-氰戊菊酯、甲胺磷、甲拌磷、克百威、水胺硫磷、氧乐果、茚虫威、毒死蜱、唑虫酰胺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" w:eastAsia="仿宋" w:cs="仿宋"/>
          <w:sz w:val="32"/>
          <w:szCs w:val="32"/>
          <w:lang w:eastAsia="zh-CN" w:bidi="ar-SA"/>
        </w:rPr>
      </w:pPr>
      <w:r>
        <w:rPr>
          <w:rFonts w:hint="eastAsia" w:ascii="方正仿宋简体" w:eastAsia="方正仿宋简体" w:cs="仿宋_GB231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抽检依据《食品安全国家标准 食品添加剂使用标准》（GB 2760-2014）、《食品安全国家标准 食品中污染物限量》（GB 2762-2017）、《食品安全国家标准 食用淀粉》（GB31637-2016）、国家卫生计生委关于批准β半乳糖苷酶为食品添加剂新品种等的公告（2015年第1号） 及产品明示标准等标准要求。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outlineLvl w:val="9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方正仿宋简体" w:eastAsia="方正仿宋简体" w:cs="仿宋_GB231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楷体" w:eastAsia="楷体" w:cs="楷体"/>
          <w:sz w:val="32"/>
          <w:szCs w:val="32"/>
          <w:lang w:eastAsia="zh-CN" w:bidi="ar-SA"/>
        </w:rPr>
        <w:t>（二）</w:t>
      </w:r>
      <w:r>
        <w:rPr>
          <w:rFonts w:hint="eastAsia" w:ascii="楷体" w:eastAsia="楷体" w:cs="楷体"/>
          <w:sz w:val="32"/>
          <w:szCs w:val="32"/>
          <w:lang w:bidi="ar-SA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1.淀粉检验项目包括铅（以Pb计）、菌落总数、大肠菌群、霉菌和酵母。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2.粉丝、粉条检验项目包括铅（以Pb计）、苯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甲酸及其钠盐（以苯甲酸计）、山梨酸及其钾盐（以山梨酸计）、脱氢乙酸及其钠盐（以脱氢乙酸计）、铝的残留量（干样品，以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Al计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）、二氧化硫残留量。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三、酒类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（一）抽检依据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抽检依据GB 2760-2014《食品安全国家标准 食品添加剂使用标准》</w:t>
      </w:r>
      <w:r>
        <w:rPr>
          <w:rFonts w:hint="eastAsia"/>
          <w:sz w:val="32"/>
          <w:szCs w:val="32"/>
          <w:lang w:eastAsia="zh-CN"/>
        </w:rPr>
        <w:t>、产品明示标准及质量要求</w:t>
      </w:r>
      <w:r>
        <w:rPr>
          <w:rFonts w:hint="eastAsia"/>
          <w:sz w:val="32"/>
          <w:szCs w:val="32"/>
        </w:rPr>
        <w:t>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检验项目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1.果酒检验项目包括酒精度、苯甲酸及其钠盐(以苯甲酸计)、糖精钠(以糖精计)。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2.葡萄酒检验项目包括酒精度、甲醇、苯甲酸及其钠盐(以苯甲酸计)、山梨酸及其钾盐(以山梨酸计)、糖精钠(以糖精计)、二氧化硫残留量、甜蜜素(以环己基氨基磺酸计)、三氯蔗糖。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3.以蒸馏酒及食用酒精为酒基的配制酒检验项目包括酒精度、甲醇、氰化物(以HCN计)、甜蜜素(以环己基氨基磺酸计)。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四、肉制品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（一）抽检依据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抽检依据GB 2762-2017《食品安全国家标准 食品中污染物限量》</w:t>
      </w:r>
      <w:r>
        <w:rPr>
          <w:rFonts w:hint="eastAsia"/>
          <w:sz w:val="32"/>
          <w:szCs w:val="32"/>
          <w:lang w:eastAsia="zh-CN"/>
        </w:rPr>
        <w:t>、整顿办函[2011]1号《食品中可能违法添加的非食用物质和易滥用的食品添加剂品种名单(第五批)》、</w:t>
      </w:r>
      <w:r>
        <w:rPr>
          <w:rFonts w:hint="eastAsia"/>
          <w:sz w:val="32"/>
          <w:szCs w:val="32"/>
          <w:lang w:val="en-US" w:eastAsia="zh-CN"/>
        </w:rPr>
        <w:t>G</w:t>
      </w:r>
      <w:r>
        <w:rPr>
          <w:rFonts w:hint="eastAsia"/>
          <w:sz w:val="32"/>
          <w:szCs w:val="32"/>
          <w:lang w:eastAsia="zh-CN"/>
        </w:rPr>
        <w:t>B2760-2014《食品安全国家标准 食品添加剂使用标准》、GB 2726-2016《食品安全国家标准 熟肉制品》、GB 29921-2013《食品安全国家标准 食品中致病菌限量》</w:t>
      </w:r>
      <w:r>
        <w:rPr>
          <w:rFonts w:hint="eastAsia"/>
          <w:sz w:val="32"/>
          <w:szCs w:val="32"/>
        </w:rPr>
        <w:t>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检验项目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熟肉干制品检验项目包括苯甲酸及其钠盐(以苯甲酸计)、大肠埃希氏菌O157:H7、大肠菌群、单核细胞增生李斯特氏菌、镉(以Cd计)、铬(以Cr计)、金黄色葡萄球菌、菌落总数、氯霉素、铅(以Pb计)、沙门氏菌、山梨酸及其钾盐(以山梨酸计)、脱氢乙酸及其钠盐(以脱氢乙酸计)、胭脂红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五、乳制品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（一）抽检依据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抽检依据GB 19302-2010《食品安全国家标准 发酵乳》、卫生部、工业和信息化部、农业部、工商总局、质检总局公告2011年第10号《关于三聚氰胺在食品中的限量值的公告》。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抽检依据卫生部、工业和信息化部、农业部、工商总局、质检总局公告2011年第10号《关于三聚氰胺在食品中的限量值的公告》，GB 25192-2010《食品安全国家标准 再制干酪》，GB 5420-2010《食品安全国家标准 干酪》 要求。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（二）检验项目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1.发酵乳检验项目包括脂肪、蛋白质、酸度、三聚氰胺、大肠菌群、酵母、霉菌、金黄色葡萄球菌、沙门氏菌、乳酸菌数。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2.干酪(奶酪)、再制干酪检验项目包括三聚氰胺、菌落总数、大肠菌群、金黄色葡萄球菌、沙门氏菌、单核细胞增生李斯特氏菌、酵母、霉菌。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六、食用农产品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（一）抽检依据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抽检依据GB 2707-2016《食品安全国家标准 鲜(冻)畜、禽产品》</w:t>
      </w:r>
      <w:r>
        <w:rPr>
          <w:rFonts w:hint="eastAsia"/>
          <w:sz w:val="32"/>
          <w:szCs w:val="32"/>
          <w:lang w:eastAsia="zh-CN"/>
        </w:rPr>
        <w:t>、GB 2733-2015《食品安全国家标准 鲜、冻动物性水产品》、GB 2762-2017《食品安全国家标准 食品中污染物限量》、GB 2763-2019《食品安全国家标准 食品中农药最大残留限量》、GB 31650-2019《食品安全国家标准 食品中兽药最大残留限量》、农业部公告第560号《兽药地方标准废止目录》、农业农村部公告 第250号《食品动物中禁止使用的药品及其他化合物清单》、整顿办函[2010]50号《食品中可能违法添加的非食用物质和易滥用的食品添加剂名单(第四批)》</w:t>
      </w:r>
      <w:r>
        <w:rPr>
          <w:rFonts w:hint="eastAsia"/>
          <w:sz w:val="32"/>
          <w:szCs w:val="32"/>
        </w:rPr>
        <w:t>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检验项目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菠菜检验项目包括阿维菌素、敌敌畏、毒死蜱、氟虫腈、镉(以Cd计)、铬(以Cr计)、甲氨基阿维菌素苯甲酸盐、甲拌磷、甲基异柳磷、甲氰菊酯、克百威、氯氟氰菊酯和高效氯氟氰菊酯、氯氰菊酯和高效氯氰菊酯、灭幼脲、铅(以Pb计)、噻虫嗪、霜霉威和霜霉威盐酸盐、水胺硫磷、涕灭威、氧乐果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2.菜豆检验项目包括吡虫啉、多菌灵、氟虫腈、甲胺磷、克百威、氯氟氰菊酯和高效氯氟氰菊酯、灭蝇胺、水胺硫磷、涕灭威、溴氰菊酯、氧乐果。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3.淡水虾检验项目包括镉(以Cd计)、孔雀石绿、氯霉素、呋喃唑酮代谢物、呋喃妥因代谢物、恩诺沙星、土霉素/金霉素/四环素(组合含量)、五氯酚酸钠(以五氯酚计)。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4.淡水鱼检验项目包括挥发性盐基氮、孔雀石绿、氯霉素、氟苯尼考、呋喃唑酮代谢物、呋喃西林代谢物、恩诺沙星、磺胺类(总量)、甲氧苄啶、地西泮、五氯酚酸钠(以五氯酚计)、氯氰菊酯、溴氰菊酯。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5.柑、橘检验项目包括苯醚甲环唑、丙溴磷、克百威、联苯菊酯、氯唑磷、三唑磷、杀虫脒、水胺硫磷、氧乐果、氯氟氰菊酯和高效氯氟氰菊酯、甲拌磷。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海水鱼检验项目包括挥发性盐基氮、组胺、镉(以Cd计)、孔雀石绿、氯霉素、呋喃唑酮代谢物、呋喃西林代谢物、恩诺沙星、土霉素/金霉素/四环素(组合含量)、磺胺类(总量)、甲氧苄啶、甲硝唑、五氯酚酸钠(以五氯酚计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7.黄瓜检验项目包括阿维菌素、哒螨灵、敌敌畏、毒死蜱、多菌灵、氟虫腈、腐霉利、甲氨基阿维菌素苯甲酸盐、克百威、噻虫嗪、氧乐果、乙螨唑、异丙威。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鸡肉检验项目包括挥发性盐基氮、恩诺沙星、沙拉沙星、替米考星、呋喃唑酮代谢物、呋喃西林代谢物、呋喃它酮代谢物、磺胺类(总量)、甲氧苄啶、氯霉素、氟苯尼考、五氯酚酸钠(以五氯酚计)、多西环素、土霉素、四环素、甲硝唑、金刚烷胺、尼卡巴嗪、土霉素/金霉素/四环素(组合含量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9.姜检验项目包括铅(以Pb计)、镉(以Cd计)、吡虫啉、甲胺磷、甲拌磷、克百威、氯氟氰菊酯和高效氯氟氰菊酯、氯氰菊酯和高效氯氰菊酯、噻虫胺、噻虫嗪、氧乐果。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豇豆检验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水胺硫磷、氧乐果、乙酰甲胺磷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.韭菜检验项目包括铅(以Pb计)、镉(以Cd计)、阿维菌素、敌敌畏、啶虫脒、毒死蜱、多菌灵、二甲戊灵、氟虫腈、腐霉利、甲胺磷、甲拌磷、甲基异柳磷、克百威、氯氟氰菊酯和高效氯氟氰菊酯、氯氰菊酯和高效氯氰菊酯、灭线磷、水胺硫磷、肟菌酯、辛硫磷、氧乐果、乙酰甲胺磷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.辣椒检验项目包括镉(以Cd计)、百菌清、吡虫啉、吡唑醚菌酯、丙溴磷、啶虫脒、多菌灵、氟虫腈、甲氨基阿维菌素苯甲酸盐、甲胺磷、甲拌磷、甲基异柳磷、克百威、氯氟氰菊酯和高效氯氟氰菊酯、氯氰菊酯和高效氯氰菊酯、咪鲜胺和咪鲜胺锰盐、噻虫胺、杀扑磷、水胺硫磷、氧乐果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13.梨检验项目包括吡虫啉、敌敌畏、毒死蜱、多菌灵、克百威、氯氟氰菊酯和高效氯氟氰菊酯、氧乐果、水胺硫磷。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14.牛肉检验项目包括挥发性盐基氮、恩诺沙星、呋喃唑酮代谢物、呋喃西林代谢物、磺胺类(总量)、甲氧苄啶、氯霉素、氟苯尼考、五氯酚酸钠(以五氯酚计)、多西环素、土霉素、四环素、克伦特罗、莱克多巴胺、沙丁胺醇、地塞米松、林可霉素、土霉素/金霉素/四环素(组合含量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15.苹果检验项目包括敌敌畏、啶虫脒、毒死蜱、甲拌磷、克百威、三唑醇、氧乐果。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16.普通白菜检验项目包括铅(以Pb计)、镉(以Cd计)、阿维菌素、百菌清、吡虫啉、虫螨腈、敌敌畏、啶虫脒、毒死蜱、氟虫腈、甲氨基阿维菌素苯甲酸盐、甲胺磷、甲拌磷、甲基异柳磷、甲氰菊酯、克百威、氯氟氰菊酯和高效氯氟氰菊酯、氯氰菊酯和高效氯氰菊酯、噻虫嗪、水胺硫磷、辛硫磷、溴氰菊酯、氧乐果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17.其他畜副产品检验项目包括氯霉素、五氯酚酸钠(以五氯酚计)、克伦特罗、莱克多巴胺、沙丁胺醇。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18.其他禽副产品检验项目包括呋喃唑酮代谢物、呋喃西林代谢物、呋喃妥因代谢物、氯霉素、五氯酚酸钠(以五氯酚计)。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19.芹菜检验项目包括铅(以Pb计)、镉(以Cd计)、阿维菌素、百菌清、敌敌畏、啶虫脒、毒死蜱、二甲戊灵、氟虫腈、甲拌磷、甲基异柳磷、甲萘威、克百威、氯氟氰菊酯和高效氯氟氰菊酯、氯氰菊酯和高效氯氰菊酯、马拉硫磷、灭蝇胺、噻虫胺、噻虫嗪、水胺硫磷、辛硫磷、烯酰吗啉、氧乐果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20.桃检验项目包括苯醚甲环唑、敌敌畏、多菌灵、氟硅唑、甲胺磷、克百威、氧乐果、溴氰菊酯。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21.羊肉检验项目包括铅(以Pb计)、恩诺沙星、呋喃唑酮代谢物、磺胺类(总量)、氟苯尼考、五氯酚酸钠(以五氯酚计)、金霉素、克伦特罗、莱克多巴胺、沙丁胺醇、林可霉素、土霉素/金霉素/四环素(组合含量)。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22.油麦菜检验项目包括阿维菌素、啶虫脒、氟虫腈、甲拌磷、甲基异柳磷、克百威、氯氟氰菊酯和高效氯氟氰菊酯、氯唑磷、灭多威、噻虫嗪、水胺硫磷、氧乐果、乙酰甲胺磷。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23.油桃检验项目包括多菌灵、甲胺磷、克百威、氧乐果、敌敌畏、苯醚甲环唑。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24.猪肝检验项目包括镉(以Cd计)、总砷(以As计)、恩诺沙星、呋喃唑酮代谢物、呋喃西林代谢物、磺胺类(总量)、甲氧苄啶、氯霉素、氟苯尼考、五氯酚酸钠(以五氯酚计)、多西环素、土霉素、克伦特罗、莱克多巴胺、沙丁胺醇、土霉素/金霉素/四环素(组合含量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25.猪肉检验项目包括挥发性盐基氮、恩诺沙星、替米考星、呋喃唑酮代谢物、呋喃西林代谢物、呋喃妥因代谢物、磺胺类(总量)、甲氧苄啶、氯霉素、氟苯尼考、五氯酚酸钠(以五氯酚计)、多西环素、土霉素、克伦特罗、莱克多巴胺、沙丁胺醇、地塞米松、利巴韦林、甲硝唑、喹乙醇、氯丙嗪、土霉素/金霉素/四环素(组合含量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26.猪肾检验项目包括恩诺沙星、呋喃西林代谢物、磺胺类(总量)、甲氧苄啶、氯霉素、氟苯尼考、五氯酚酸钠(以五氯酚计)、土霉素、克伦特罗、莱克多巴胺、沙丁胺醇、土霉素/金霉素/四环素(组合含量)。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27、鸡蛋检样项目包括氯霉素、氟苯尼考、甲砜霉素、恩诺沙星、沙拉沙星、金刚烷胺、金刚乙胺、甲硝唑、地美硝唑、磺胺类(总量)、呋喃唑酮代谢物、氟虫腈。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七、食用油、油脂及其制品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</w:t>
      </w:r>
      <w:r>
        <w:rPr>
          <w:rFonts w:hint="eastAsia"/>
          <w:sz w:val="32"/>
          <w:szCs w:val="32"/>
        </w:rPr>
        <w:t>）抽检依据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抽检依据GB 2716-2018《食品安全国家标准 植物油》</w:t>
      </w:r>
      <w:r>
        <w:rPr>
          <w:rFonts w:hint="eastAsia"/>
          <w:sz w:val="32"/>
          <w:szCs w:val="32"/>
          <w:lang w:eastAsia="zh-CN"/>
        </w:rPr>
        <w:t>、GB 2762-2017《食品安全国家标准 食品中污染物限量》、GB 2760-2014《食品安全国家标准 食品添加剂使用标准》</w:t>
      </w:r>
      <w:r>
        <w:rPr>
          <w:rFonts w:hint="eastAsia"/>
          <w:sz w:val="32"/>
          <w:szCs w:val="32"/>
        </w:rPr>
        <w:t>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检验项目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1.菜籽油检验项目包括酸价(KOH)、过氧化值、铅(以Pb计)、苯并[a]芘、溶剂残留量、特丁基对苯二酚(TBHQ)、乙基麦芽酚。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2.煎炸过程用油检验项目包括酸价(KOH)、极性组分。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3.其他食用植物油(半精炼、全精炼)检验项目包括酸价（KOH)、过氧化值、铅(以Pb计)、苯并[a]芘、溶剂残留量、特丁基对苯二酚(TBHQ)。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八、蔬菜制品</w:t>
      </w:r>
    </w:p>
    <w:p>
      <w:pPr>
        <w:bidi w:val="0"/>
        <w:rPr>
          <w:rFonts w:hint="eastAsia"/>
        </w:rPr>
      </w:pPr>
      <w:r>
        <w:rPr>
          <w:rFonts w:hint="eastAsia"/>
        </w:rPr>
        <w:t>（一）抽检依据GB 2762-2017《食品安全国家标准 食品中污染物限量》</w:t>
      </w:r>
      <w:r>
        <w:rPr>
          <w:rFonts w:hint="eastAsia"/>
          <w:lang w:eastAsia="zh-CN"/>
        </w:rPr>
        <w:t>、GB 2760-2014《食品安全国家标准 食品添加剂使用标准》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检验项目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1.自然干制品、热风干燥蔬菜、冷冻干燥蔬菜、蔬菜脆片、蔬菜粉及制品检验项目包括铅(以Pb计)、苯甲酸及其钠盐(以苯甲酸计)、山梨酸及其钾盐(以山梨酸计)、糖精钠(以糖精计)、二氧化硫残留量。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2.干制食用菌检验项目包括铅(以Pb计)、总砷(以As计)、镉(以Cd计)、总汞(以Hg计)。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九、水果制品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（一）抽检依据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抽检依据GB 2760-2014《食品安全国家标准 食品添加剂使用标准》、GB 2762-2017《食品安全国家标准 食品中污染物限量》、GB 2763-2019《食品安全国家标准 食品中农药最大残留限量》、GB 7718-2011《食品安全国家标准 预包装食品标签通则》、GB 28050-2011《食品安全国家标准 预包装食品营养标签通则》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（二）检验项目</w:t>
      </w:r>
    </w:p>
    <w:p>
      <w:pPr>
        <w:widowControl w:val="0"/>
        <w:bidi w:val="0"/>
        <w:spacing w:line="360" w:lineRule="auto"/>
        <w:rPr>
          <w:rFonts w:hint="eastAsia" w:eastAsia="仿宋" w:cstheme="minorBidi"/>
          <w:color w:val="000000"/>
          <w:sz w:val="32"/>
          <w:szCs w:val="32"/>
          <w:lang w:val="en-US" w:eastAsia="zh-CN" w:bidi="en-US"/>
        </w:rPr>
      </w:pPr>
      <w:r>
        <w:rPr>
          <w:rFonts w:hint="eastAsia" w:eastAsia="仿宋" w:cstheme="minorBidi"/>
          <w:color w:val="000000"/>
          <w:sz w:val="32"/>
          <w:szCs w:val="32"/>
          <w:lang w:val="en-US" w:eastAsia="zh-CN" w:bidi="en-US"/>
        </w:rPr>
        <w:t>水果干制品(含干枸杞)抽检项目噁唑菌酮、铅(以Pb计)、哒螨灵、啶虫脒、氯氰菊酯和高效氯氰菊酯、唑螨酯、肟菌酯、山梨酸及其钾盐(以山梨酸计)、糖精钠(以糖精计)、菌落总数、大肠菌群、霉菌。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十、调味品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一）抽检依据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抽检依据是《食品安全国家标准 味精》（GB 2720-2015）、《食品安全国家标准 水产调味品》（GB 10133-2014）、《蚝油》GB/T 21999-2008、《食品安全国家标准 食品添加剂使用标准》（GB 2760-2014）、《食品安全国家标准 食品中污染物限量》（GB 2762-2017）等标准及产品明示标准和指标的要求。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（二）检验项目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火锅底料、麻辣烫底料检验项目为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蚝油、虾油、鱼露检验项目为氨基酸态氮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3.味精检验项目为谷氨酸钠、铅（以Pb计）。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辣椒酱检验项目为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食醋检验项目包括总酸(以乙酸计)、苯甲酸及其钠盐(以苯甲酸计)、山梨酸及其钾盐(以山梨酸计)、脱氢乙酸及其钠盐(以脱氢乙酸计)、糖精钠(以糖精计)、不挥发酸(以乳酸计)、对羟基苯甲酸酯类及其钠盐(以对羟基苯甲酸计)、菌落总数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十一、饮料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（一）抽检依据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饮用天然矿泉水》（GB8537-2018）、《食品安全国家标准 饮料》（GB7101-2015）、《食品安全国家标准 食品中致病菌限量》（GB29921-2013）、《食品安全国家标准 食品中真菌毒素限量》（GB2761-2017）等标准要求。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（二）检验项目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1.饮用天然矿泉水检验项目包括界限指标、镍、锑、溴酸盐、硝酸盐（以NO3-计）、亚硝酸盐（以NO2-计）、大肠菌群、铜绿假单胞菌。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2.饮用纯净水检验项目包括电导率、耗氧量（以O2计）、锑、溴酸盐、硝酸盐（以NO3-计）、亚硝酸盐（以NO2-计）、余氯（游离氯）、三氯甲烷、大肠菌群、铜绿假单胞菌。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3.其他饮用水检验项目包括耗氧量（以O2计）、亚硝酸盐（以NO2-计）、余氯（游离氯）、溴酸盐、大肠菌群、铜绿假单胞菌。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果、蔬汁饮料检验项目包括铅（以Pb计）、苯甲酸及其钠盐（以苯甲酸计）、山梨酸及其钾盐（以山梨酸计）、脱氢乙酸及其钠盐（以脱氢乙酸计）、糖精钠（以糖精计）、安赛蜜、甜蜜素（以环己基氨基磺酸计）、合成着色剂（柠檬黄、日落黄）、菌落总数、大肠菌群、霉菌、酵母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5.碳酸饮料(汽水)检验项目包括二氧化碳气容量、苯甲酸及其钠盐（以苯甲酸计）、山梨酸及其钾盐（以山梨酸计）、甜蜜素（以环己基氨基磺酸计）、菌落总数、霉菌、酵母。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6.茶饮料检验项目包括茶多酚、咖啡因、甜蜜素（以环己基氨基磺酸计）、菌落总数。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固体饮料检验项目包括蛋白质、铅（以Pb计）、赭曲霉毒素A、苯甲酸及其钠盐（以苯甲酸计）、山梨酸及其钾盐（以山梨酸计）、糖精钠（以糖精计）、合成着色剂(柠檬黄、日落黄）、菌落总数、大肠菌群、霉菌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8.蛋白饮料检验项目包括蛋白质、三聚氰胺、脱氢乙酸及其钠盐（以脱氢乙酸计）、菌落总数、大肠菌群、金黄色葡萄球菌、沙门氏菌。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其他饮料检验项目包括苯甲酸及其钠盐（以苯甲酸计）、山梨酸及其钾盐（以山梨酸计）、脱氢乙酸及其钠盐（以脱氢乙酸计）、糖精钠（以糖精计）、安赛蜜、甜蜜素（以环己基氨基磺酸计）、合成着色剂（柠檬黄、日落黄）、菌落总数、大肠菌群、霉菌、酵母、金黄色葡萄球菌、沙门氏菌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2512"/>
    <w:rsid w:val="02091AFB"/>
    <w:rsid w:val="04887E69"/>
    <w:rsid w:val="051A4AF8"/>
    <w:rsid w:val="06447854"/>
    <w:rsid w:val="07951CBE"/>
    <w:rsid w:val="07A67264"/>
    <w:rsid w:val="07F2013C"/>
    <w:rsid w:val="0C91267A"/>
    <w:rsid w:val="0D0F3BF9"/>
    <w:rsid w:val="0D4739B7"/>
    <w:rsid w:val="0E4C3300"/>
    <w:rsid w:val="0F340BA4"/>
    <w:rsid w:val="15B70EFE"/>
    <w:rsid w:val="1B9948B8"/>
    <w:rsid w:val="1D8240CF"/>
    <w:rsid w:val="1EC26ADE"/>
    <w:rsid w:val="205C16ED"/>
    <w:rsid w:val="21DF5C22"/>
    <w:rsid w:val="22017386"/>
    <w:rsid w:val="245870CB"/>
    <w:rsid w:val="26F26BF2"/>
    <w:rsid w:val="27082512"/>
    <w:rsid w:val="2828632B"/>
    <w:rsid w:val="2BE37536"/>
    <w:rsid w:val="2D987EC8"/>
    <w:rsid w:val="2ED72EBB"/>
    <w:rsid w:val="37C52690"/>
    <w:rsid w:val="39251515"/>
    <w:rsid w:val="3B715ED8"/>
    <w:rsid w:val="3C361F11"/>
    <w:rsid w:val="3D473893"/>
    <w:rsid w:val="419E410F"/>
    <w:rsid w:val="45AC40D2"/>
    <w:rsid w:val="45C77BF1"/>
    <w:rsid w:val="49E80B95"/>
    <w:rsid w:val="4B696834"/>
    <w:rsid w:val="50E25D1A"/>
    <w:rsid w:val="52195983"/>
    <w:rsid w:val="569D01B0"/>
    <w:rsid w:val="570523DA"/>
    <w:rsid w:val="57600DA9"/>
    <w:rsid w:val="5DFC5BA1"/>
    <w:rsid w:val="5F8F4A6F"/>
    <w:rsid w:val="60CE229C"/>
    <w:rsid w:val="614F3306"/>
    <w:rsid w:val="6173768C"/>
    <w:rsid w:val="63767368"/>
    <w:rsid w:val="63C62237"/>
    <w:rsid w:val="64631E7B"/>
    <w:rsid w:val="66B92DD3"/>
    <w:rsid w:val="68F32C27"/>
    <w:rsid w:val="6A6A008B"/>
    <w:rsid w:val="6AB57820"/>
    <w:rsid w:val="6D851A6B"/>
    <w:rsid w:val="6D9121A3"/>
    <w:rsid w:val="6E890E21"/>
    <w:rsid w:val="6F1920CD"/>
    <w:rsid w:val="6F995659"/>
    <w:rsid w:val="6FB408EB"/>
    <w:rsid w:val="750279B2"/>
    <w:rsid w:val="77630547"/>
    <w:rsid w:val="79057A42"/>
    <w:rsid w:val="7A6054E4"/>
    <w:rsid w:val="7C9046B0"/>
    <w:rsid w:val="7F0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仿宋" w:cstheme="minorBidi"/>
      <w:color w:val="000000"/>
      <w:sz w:val="28"/>
      <w:szCs w:val="24"/>
      <w:lang w:val="en-US" w:eastAsia="en-US" w:bidi="en-US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cs="Times New Roman"/>
      <w:b/>
      <w:kern w:val="44"/>
      <w:sz w:val="36"/>
      <w:lang w:eastAsia="zh-CN" w:bidi="ar-SA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outlineLvl w:val="2"/>
    </w:pPr>
    <w:rPr>
      <w:rFonts w:eastAsia="仿宋"/>
      <w:b/>
      <w:sz w:val="28"/>
    </w:rPr>
  </w:style>
  <w:style w:type="paragraph" w:styleId="6">
    <w:name w:val="heading 4"/>
    <w:basedOn w:val="1"/>
    <w:next w:val="1"/>
    <w:link w:val="18"/>
    <w:semiHidden/>
    <w:unhideWhenUsed/>
    <w:qFormat/>
    <w:uiPriority w:val="0"/>
    <w:pPr>
      <w:spacing w:before="66" w:beforeAutospacing="1" w:afterAutospacing="1" w:line="360" w:lineRule="auto"/>
      <w:ind w:left="0"/>
      <w:jc w:val="left"/>
      <w:outlineLvl w:val="3"/>
    </w:pPr>
    <w:rPr>
      <w:b/>
      <w:bCs/>
      <w:sz w:val="24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1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2"/>
    <w:qFormat/>
    <w:uiPriority w:val="0"/>
    <w:pPr>
      <w:ind w:firstLine="420" w:firstLineChars="100"/>
    </w:p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 w:cs="Times New Roman"/>
      <w:b/>
      <w:color w:val="000000"/>
      <w:kern w:val="44"/>
      <w:sz w:val="32"/>
      <w:lang w:eastAsia="zh-CN" w:bidi="ar-SA"/>
    </w:rPr>
  </w:style>
  <w:style w:type="character" w:customStyle="1" w:styleId="17">
    <w:name w:val="标题 2 Char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18">
    <w:name w:val="标题 4 Char"/>
    <w:link w:val="6"/>
    <w:qFormat/>
    <w:uiPriority w:val="1"/>
    <w:rPr>
      <w:rFonts w:ascii="Times New Roman" w:hAnsi="Times New Roman" w:eastAsia="宋体" w:cs="Times New Roman"/>
      <w:b/>
      <w:bCs/>
      <w:kern w:val="2"/>
      <w:sz w:val="24"/>
      <w:szCs w:val="32"/>
      <w:lang w:val="en-US"/>
    </w:rPr>
  </w:style>
  <w:style w:type="character" w:customStyle="1" w:styleId="19">
    <w:name w:val="标题 3 Char"/>
    <w:link w:val="5"/>
    <w:qFormat/>
    <w:uiPriority w:val="0"/>
    <w:rPr>
      <w:rFonts w:eastAsia="仿宋"/>
      <w:b/>
      <w:sz w:val="28"/>
    </w:rPr>
  </w:style>
  <w:style w:type="character" w:customStyle="1" w:styleId="20">
    <w:name w:val="标题 1 Char1"/>
    <w:link w:val="3"/>
    <w:qFormat/>
    <w:uiPriority w:val="9"/>
    <w:rPr>
      <w:rFonts w:ascii="Times New Roman" w:hAnsi="Times New Roman" w:eastAsia="宋体" w:cs="Times New Roman"/>
      <w:b/>
      <w:kern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2021-12-07T06:14:00Z</dcterms:created>
  <dc:creator>追梦人</dc:creator>
  <cp:lastModifiedBy>追梦人</cp:lastModifiedBy>
  <cp:lastPrinted>2021-12-07T09:39:56Z</cp:lastPrinted>
  <dcterms:modified xsi:type="dcterms:W3CDTF">2021-12-07T09:40:12Z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CAE01EC177C34DC1952397561E1E2492</vt:lpwstr>
  </property>
</Properties>
</file>