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本次部分不合格样品检验项目</w:t>
      </w:r>
    </w:p>
    <w:p>
      <w:pPr>
        <w:spacing w:line="560" w:lineRule="exact"/>
        <w:jc w:val="center"/>
        <w:rPr>
          <w:rFonts w:ascii="仿宋_GB2312" w:hAnsi="Calibri" w:eastAsia="仿宋_GB2312" w:cs="仿宋_GB2312"/>
          <w:sz w:val="32"/>
          <w:szCs w:val="32"/>
        </w:rPr>
      </w:pPr>
    </w:p>
    <w:p>
      <w:pPr>
        <w:spacing w:line="560" w:lineRule="exact"/>
        <w:ind w:firstLine="640" w:firstLineChars="200"/>
        <w:jc w:val="left"/>
        <w:rPr>
          <w:rFonts w:ascii="黑体" w:hAnsi="黑体" w:eastAsia="黑体" w:cs="黑体"/>
          <w:kern w:val="0"/>
          <w:sz w:val="32"/>
          <w:szCs w:val="32"/>
        </w:rPr>
      </w:pPr>
      <w:r>
        <w:rPr>
          <w:rFonts w:hint="eastAsia" w:ascii="黑体" w:hAnsi="黑体" w:eastAsia="黑体" w:cs="仿宋_GB2312"/>
          <w:sz w:val="32"/>
          <w:szCs w:val="32"/>
        </w:rPr>
        <w:t>一、食用农产品</w:t>
      </w:r>
    </w:p>
    <w:p>
      <w:p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（一）抽检依据</w:t>
      </w:r>
    </w:p>
    <w:p>
      <w:pPr>
        <w:ind w:firstLine="560"/>
        <w:rPr>
          <w:rFonts w:hint="eastAsia" w:ascii="仿宋_GB2312" w:hAnsi="Calibri" w:eastAsia="仿宋_GB2312" w:cs="仿宋_GB2312"/>
          <w:sz w:val="32"/>
          <w:szCs w:val="32"/>
        </w:rPr>
      </w:pPr>
      <w:r>
        <w:rPr>
          <w:rFonts w:ascii="仿宋" w:hAnsi="仿宋" w:eastAsia="仿宋"/>
          <w:sz w:val="32"/>
          <w:szCs w:val="32"/>
        </w:rPr>
        <w:t>GB 2762-2017《食品安全国家标准 食品中污染物限量》</w:t>
      </w:r>
      <w:r>
        <w:rPr>
          <w:rFonts w:hint="eastAsia" w:ascii="仿宋" w:hAnsi="仿宋" w:eastAsia="仿宋"/>
          <w:sz w:val="32"/>
          <w:szCs w:val="32"/>
        </w:rPr>
        <w:t>、</w:t>
      </w:r>
      <w:r>
        <w:rPr>
          <w:rFonts w:ascii="仿宋" w:hAnsi="仿宋" w:eastAsia="仿宋"/>
          <w:sz w:val="32"/>
          <w:szCs w:val="32"/>
        </w:rPr>
        <w:t>国家食品药品监督管理总局农业部国家卫生和计划生育委员会关于豆芽生产过程中禁止使用6-苄基腺嘌呤等物质的公告(2015年第11号)</w:t>
      </w:r>
      <w:r>
        <w:rPr>
          <w:rFonts w:hint="eastAsia" w:ascii="仿宋" w:hAnsi="仿宋" w:eastAsia="仿宋"/>
          <w:sz w:val="32"/>
          <w:szCs w:val="32"/>
        </w:rPr>
        <w:t>、</w:t>
      </w:r>
      <w:r>
        <w:rPr>
          <w:rFonts w:ascii="仿宋" w:hAnsi="仿宋" w:eastAsia="仿宋"/>
          <w:sz w:val="32"/>
          <w:szCs w:val="32"/>
        </w:rPr>
        <w:t>GB 2763-2021《食品安全国家标准 食品中农药最大残留限量》</w:t>
      </w:r>
      <w:r>
        <w:rPr>
          <w:rFonts w:hint="eastAsia" w:ascii="仿宋" w:hAnsi="仿宋" w:eastAsia="仿宋"/>
          <w:sz w:val="32"/>
          <w:szCs w:val="32"/>
        </w:rPr>
        <w:t>、</w:t>
      </w:r>
      <w:r>
        <w:rPr>
          <w:rFonts w:ascii="仿宋" w:hAnsi="仿宋" w:eastAsia="仿宋"/>
          <w:sz w:val="32"/>
          <w:szCs w:val="32"/>
        </w:rPr>
        <w:t>整顿办函[2010]50号《食品中可能违法添加的非食用物质和易滥用的食品添加剂品种名单(第四批)》</w:t>
      </w:r>
      <w:r>
        <w:rPr>
          <w:rFonts w:hint="eastAsia" w:ascii="仿宋" w:hAnsi="仿宋" w:eastAsia="仿宋"/>
          <w:sz w:val="32"/>
          <w:szCs w:val="32"/>
        </w:rPr>
        <w:t>。</w:t>
      </w:r>
      <w:r>
        <w:rPr>
          <w:rFonts w:hint="eastAsia" w:ascii="仿宋_GB2312" w:hAnsi="Calibri" w:eastAsia="仿宋_GB2312" w:cs="仿宋_GB2312"/>
          <w:sz w:val="32"/>
          <w:szCs w:val="32"/>
          <w:lang w:eastAsia="zh-CN"/>
        </w:rPr>
        <w:t>GB 22556-2008《</w:t>
      </w:r>
      <w:r>
        <w:rPr>
          <w:rFonts w:hint="eastAsia" w:ascii="仿宋_GB2312" w:hAnsi="Calibri" w:eastAsia="仿宋_GB2312" w:cs="仿宋_GB2312"/>
          <w:sz w:val="32"/>
          <w:szCs w:val="32"/>
          <w:lang w:val="en-US" w:eastAsia="zh-CN"/>
        </w:rPr>
        <w:t>豆芽卫生标准</w:t>
      </w:r>
      <w:r>
        <w:rPr>
          <w:rFonts w:hint="eastAsia" w:ascii="仿宋_GB2312" w:hAnsi="Calibri" w:eastAsia="仿宋_GB2312" w:cs="仿宋_GB2312"/>
          <w:sz w:val="32"/>
          <w:szCs w:val="32"/>
          <w:lang w:eastAsia="zh-CN"/>
        </w:rPr>
        <w:t>》、国家食品药品监督管理总局农业部国家卫生和计划生育委员会关于豆芽生产过程中禁止使用 6-苄基腺嘌呤等物质的公告（2015年第11号）、GB 31650-2019</w:t>
      </w:r>
      <w:r>
        <w:rPr>
          <w:rFonts w:hint="eastAsia" w:ascii="仿宋_GB2312" w:hAnsi="Calibri" w:eastAsia="仿宋_GB2312" w:cs="仿宋_GB2312"/>
          <w:sz w:val="32"/>
          <w:szCs w:val="32"/>
        </w:rPr>
        <w:t>《食品安全国家标准 食品中</w:t>
      </w:r>
      <w:r>
        <w:rPr>
          <w:rFonts w:hint="eastAsia" w:ascii="仿宋_GB2312" w:hAnsi="Calibri" w:eastAsia="仿宋_GB2312" w:cs="仿宋_GB2312"/>
          <w:sz w:val="32"/>
          <w:szCs w:val="32"/>
          <w:lang w:val="en-US" w:eastAsia="zh-CN"/>
        </w:rPr>
        <w:t>兽药最大残留</w:t>
      </w:r>
      <w:r>
        <w:rPr>
          <w:rFonts w:hint="eastAsia" w:ascii="仿宋_GB2312" w:hAnsi="Calibri" w:eastAsia="仿宋_GB2312" w:cs="仿宋_GB2312"/>
          <w:sz w:val="32"/>
          <w:szCs w:val="32"/>
        </w:rPr>
        <w:t>限量》</w:t>
      </w:r>
      <w:r>
        <w:rPr>
          <w:rFonts w:hint="eastAsia" w:ascii="仿宋_GB2312" w:hAnsi="Calibri" w:eastAsia="仿宋_GB2312" w:cs="仿宋_GB2312"/>
          <w:sz w:val="32"/>
          <w:szCs w:val="32"/>
          <w:lang w:eastAsia="zh-CN"/>
        </w:rPr>
        <w:t>、农业农村部公告第 250号、农业部公告第 560号、</w:t>
      </w:r>
      <w:r>
        <w:rPr>
          <w:rFonts w:hint="eastAsia" w:ascii="仿宋_GB2312" w:hAnsi="Calibri" w:eastAsia="仿宋_GB2312" w:cs="仿宋_GB2312"/>
          <w:sz w:val="32"/>
          <w:szCs w:val="32"/>
        </w:rPr>
        <w:t>GB 2707-2016</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 xml:space="preserve">食品安全国家标准 </w:t>
      </w:r>
      <w:r>
        <w:rPr>
          <w:rFonts w:hint="eastAsia" w:ascii="仿宋_GB2312" w:hAnsi="Calibri" w:eastAsia="仿宋_GB2312" w:cs="仿宋_GB2312"/>
          <w:sz w:val="32"/>
          <w:szCs w:val="32"/>
          <w:lang w:val="en-US" w:eastAsia="zh-CN"/>
        </w:rPr>
        <w:t>鲜（冻）畜、禽产品</w:t>
      </w:r>
      <w:r>
        <w:rPr>
          <w:rFonts w:hint="eastAsia" w:ascii="仿宋_GB2312" w:hAnsi="Calibri" w:eastAsia="仿宋_GB2312" w:cs="仿宋_GB2312"/>
          <w:sz w:val="32"/>
          <w:szCs w:val="32"/>
        </w:rPr>
        <w:t>》</w:t>
      </w:r>
      <w:r>
        <w:rPr>
          <w:rFonts w:hint="eastAsia" w:ascii="仿宋_GB2312" w:hAnsi="Calibri" w:eastAsia="仿宋_GB2312" w:cs="仿宋_GB2312"/>
          <w:sz w:val="32"/>
          <w:szCs w:val="32"/>
          <w:lang w:eastAsia="zh-CN"/>
        </w:rPr>
        <w:t>、GB 18394-2001</w:t>
      </w:r>
      <w:r>
        <w:rPr>
          <w:rFonts w:hint="eastAsia" w:ascii="仿宋" w:hAnsi="仿宋" w:eastAsia="仿宋" w:cs="仿宋"/>
          <w:sz w:val="32"/>
          <w:szCs w:val="32"/>
          <w:lang w:eastAsia="zh-CN"/>
        </w:rPr>
        <w:t>《</w:t>
      </w:r>
      <w:r>
        <w:rPr>
          <w:rFonts w:hint="eastAsia" w:ascii="仿宋" w:hAnsi="仿宋" w:eastAsia="仿宋" w:cs="仿宋"/>
          <w:i w:val="0"/>
          <w:iCs w:val="0"/>
          <w:caps w:val="0"/>
          <w:color w:val="333333"/>
          <w:spacing w:val="0"/>
          <w:sz w:val="32"/>
          <w:szCs w:val="32"/>
          <w:shd w:val="clear" w:fill="FFFFFF"/>
        </w:rPr>
        <w:t>畜禽肉水分限量</w:t>
      </w:r>
      <w:r>
        <w:rPr>
          <w:rFonts w:hint="eastAsia" w:ascii="仿宋" w:hAnsi="仿宋" w:eastAsia="仿宋" w:cs="仿宋"/>
          <w:sz w:val="32"/>
          <w:szCs w:val="32"/>
          <w:lang w:eastAsia="zh-CN"/>
        </w:rPr>
        <w:t>》。</w:t>
      </w:r>
    </w:p>
    <w:p>
      <w:pPr>
        <w:numPr>
          <w:ilvl w:val="0"/>
          <w:numId w:val="1"/>
        </w:numPr>
        <w:spacing w:line="56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检验项目</w:t>
      </w:r>
    </w:p>
    <w:p>
      <w:pPr>
        <w:numPr>
          <w:ilvl w:val="0"/>
          <w:numId w:val="2"/>
        </w:numPr>
        <w:ind w:firstLine="56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淡水鱼检验项目包括：恩诺沙星、孔雀石绿、地西泮、呋喃唑酮代谢物、氯霉素、磺胺类（总量）、挥发性盐基氮、呋喃西林代谢物等。</w:t>
      </w:r>
    </w:p>
    <w:p>
      <w:pPr>
        <w:numPr>
          <w:ilvl w:val="0"/>
          <w:numId w:val="2"/>
        </w:numPr>
        <w:ind w:left="0" w:leftChars="0" w:firstLine="560" w:firstLineChars="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海水蟹检验项目包括：镉（以Cd计）、氯霉素、孔雀石绿、呋喃它酮代谢物、呋喃妥因代谢物等。</w:t>
      </w:r>
    </w:p>
    <w:p>
      <w:pPr>
        <w:ind w:firstLine="560"/>
        <w:rPr>
          <w:rFonts w:hint="default"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3、韭菜检验项目包括：镉（以Cd计）、腐霉利、氯氟氰菊酯和高效氯氟氰菊酯、毒死蜱、氧乐果、克百威、二甲戊灵、甲氰菊酯、多菌灵、氟氯氰菊酯和高效氟氯氰菊酯、氯氰菊酯和高效氯氰菊酯、铅(以Pb计)等。</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食用油、油脂及其制品</w:t>
      </w:r>
    </w:p>
    <w:p>
      <w:pPr>
        <w:ind w:firstLine="560"/>
        <w:rPr>
          <w:rFonts w:ascii="仿宋" w:hAnsi="仿宋" w:eastAsia="仿宋" w:cs="仿宋"/>
          <w:sz w:val="32"/>
          <w:szCs w:val="32"/>
        </w:rPr>
      </w:pPr>
      <w:r>
        <w:rPr>
          <w:rFonts w:hint="eastAsia" w:ascii="仿宋" w:hAnsi="仿宋" w:eastAsia="仿宋" w:cs="仿宋"/>
          <w:sz w:val="32"/>
          <w:szCs w:val="32"/>
        </w:rPr>
        <w:t>（一）抽检依据</w:t>
      </w:r>
    </w:p>
    <w:p>
      <w:pPr>
        <w:ind w:firstLine="560"/>
        <w:rPr>
          <w:rFonts w:hint="eastAsia" w:ascii="仿宋" w:hAnsi="仿宋" w:eastAsia="仿宋"/>
          <w:sz w:val="32"/>
          <w:szCs w:val="32"/>
        </w:rPr>
      </w:pPr>
      <w:r>
        <w:rPr>
          <w:rFonts w:hint="eastAsia" w:ascii="仿宋" w:hAnsi="仿宋" w:eastAsia="仿宋"/>
          <w:sz w:val="32"/>
          <w:szCs w:val="32"/>
        </w:rPr>
        <w:t>GB 2716-2018《食品安全国家标准 植物油》</w:t>
      </w:r>
    </w:p>
    <w:p>
      <w:pPr>
        <w:ind w:firstLine="560"/>
        <w:rPr>
          <w:rFonts w:ascii="仿宋" w:hAnsi="仿宋" w:eastAsia="仿宋" w:cs="仿宋"/>
          <w:sz w:val="32"/>
          <w:szCs w:val="32"/>
        </w:rPr>
      </w:pPr>
      <w:bookmarkStart w:id="0" w:name="_GoBack"/>
      <w:bookmarkEnd w:id="0"/>
      <w:r>
        <w:rPr>
          <w:rFonts w:hint="eastAsia" w:ascii="仿宋" w:hAnsi="仿宋" w:eastAsia="仿宋" w:cs="仿宋"/>
          <w:sz w:val="32"/>
          <w:szCs w:val="32"/>
        </w:rPr>
        <w:t>（二）检验项目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煎炸过程用油检测项目包括酸价、极性组分。</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、薯类和膨化食品</w:t>
      </w:r>
    </w:p>
    <w:p>
      <w:pPr>
        <w:ind w:firstLine="560"/>
        <w:rPr>
          <w:rFonts w:ascii="仿宋" w:hAnsi="仿宋" w:eastAsia="仿宋" w:cs="仿宋"/>
          <w:sz w:val="32"/>
          <w:szCs w:val="32"/>
        </w:rPr>
      </w:pPr>
      <w:r>
        <w:rPr>
          <w:rFonts w:hint="eastAsia" w:ascii="仿宋" w:hAnsi="仿宋" w:eastAsia="仿宋" w:cs="仿宋"/>
          <w:sz w:val="32"/>
          <w:szCs w:val="32"/>
        </w:rPr>
        <w:t>（一）抽检依据</w:t>
      </w:r>
    </w:p>
    <w:p>
      <w:pPr>
        <w:ind w:firstLine="560"/>
        <w:rPr>
          <w:rFonts w:ascii="仿宋" w:hAnsi="仿宋" w:eastAsia="仿宋" w:cs="仿宋"/>
          <w:sz w:val="32"/>
          <w:szCs w:val="32"/>
        </w:rPr>
      </w:pPr>
      <w:r>
        <w:rPr>
          <w:rFonts w:hint="eastAsia" w:ascii="仿宋" w:hAnsi="仿宋" w:eastAsia="仿宋"/>
          <w:sz w:val="32"/>
          <w:szCs w:val="32"/>
        </w:rPr>
        <w:t>GB 17401-2014《食品安全国家标准 膨化食品》、GB 2761-2017《食品安全国家标准 食品中真菌毒素限量》、GB 2760-2014《食品安全国家标准 食品添加剂使用标准》。</w:t>
      </w:r>
    </w:p>
    <w:p>
      <w:pPr>
        <w:ind w:firstLine="560"/>
        <w:rPr>
          <w:rFonts w:ascii="仿宋" w:hAnsi="仿宋" w:eastAsia="仿宋" w:cs="仿宋"/>
          <w:sz w:val="32"/>
          <w:szCs w:val="32"/>
        </w:rPr>
      </w:pPr>
      <w:r>
        <w:rPr>
          <w:rFonts w:hint="eastAsia" w:ascii="仿宋" w:hAnsi="仿宋" w:eastAsia="仿宋" w:cs="仿宋"/>
          <w:sz w:val="32"/>
          <w:szCs w:val="32"/>
        </w:rPr>
        <w:t>（二）检验项目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含油型膨化食品和非含油型膨化食品项目包括水分、酸价（以脂肪计）、过氧化值（以脂肪计）、黄曲霉毒素B1、糖精钠（以糖精计）、苯甲酸及其钠盐（以苯甲酸计）、山梨酸及其钾盐（以山梨酸计）、菌落总数、大肠菌群。</w:t>
      </w:r>
    </w:p>
    <w:p>
      <w:pPr>
        <w:numPr>
          <w:ilvl w:val="0"/>
          <w:numId w:val="3"/>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食糖</w:t>
      </w:r>
    </w:p>
    <w:p>
      <w:pPr>
        <w:numPr>
          <w:ilvl w:val="0"/>
          <w:numId w:val="4"/>
        </w:num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抽检依据</w:t>
      </w:r>
    </w:p>
    <w:p>
      <w:pPr>
        <w:numPr>
          <w:ilvl w:val="0"/>
          <w:numId w:val="0"/>
        </w:numPr>
        <w:rPr>
          <w:rFonts w:hint="eastAsia" w:ascii="仿宋" w:hAnsi="仿宋" w:eastAsia="仿宋" w:cs="仿宋_GB2312"/>
          <w:sz w:val="32"/>
          <w:szCs w:val="32"/>
          <w:lang w:eastAsia="zh-CN"/>
        </w:rPr>
      </w:pPr>
      <w:r>
        <w:rPr>
          <w:rFonts w:hint="eastAsia" w:ascii="仿宋" w:hAnsi="仿宋" w:eastAsia="仿宋" w:cs="仿宋_GB2312"/>
          <w:sz w:val="32"/>
          <w:szCs w:val="32"/>
        </w:rPr>
        <w:t>GB/T 317-2018《白砂糖》</w:t>
      </w:r>
      <w:r>
        <w:rPr>
          <w:rFonts w:hint="eastAsia" w:ascii="仿宋" w:hAnsi="仿宋" w:eastAsia="仿宋" w:cs="仿宋_GB2312"/>
          <w:sz w:val="32"/>
          <w:szCs w:val="32"/>
          <w:lang w:eastAsia="zh-CN"/>
        </w:rPr>
        <w:t>、GB 2760-2014《食品安全国家标准 食品添加剂使用标准》、GB 13104-2014《食品安全国家标准 食糖》、GB/T 1445-2018《绵白糖》。</w:t>
      </w:r>
    </w:p>
    <w:p>
      <w:pPr>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（二）检验项目</w:t>
      </w:r>
    </w:p>
    <w:p>
      <w:pPr>
        <w:widowControl w:val="0"/>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1.绵白糖</w:t>
      </w:r>
      <w:r>
        <w:rPr>
          <w:rFonts w:hint="eastAsia" w:ascii="仿宋" w:hAnsi="仿宋" w:eastAsia="仿宋" w:cs="仿宋"/>
          <w:b w:val="0"/>
          <w:bCs w:val="0"/>
          <w:sz w:val="32"/>
          <w:szCs w:val="32"/>
        </w:rPr>
        <w:t>检</w:t>
      </w:r>
      <w:r>
        <w:rPr>
          <w:rFonts w:hint="eastAsia" w:ascii="仿宋" w:hAnsi="仿宋" w:eastAsia="仿宋" w:cs="仿宋"/>
          <w:sz w:val="32"/>
          <w:szCs w:val="32"/>
        </w:rPr>
        <w:t>验项目包括</w:t>
      </w:r>
      <w:r>
        <w:rPr>
          <w:rFonts w:hint="eastAsia" w:ascii="仿宋" w:hAnsi="仿宋" w:eastAsia="仿宋" w:cs="仿宋"/>
          <w:sz w:val="32"/>
          <w:szCs w:val="32"/>
          <w:lang w:eastAsia="zh-CN"/>
        </w:rPr>
        <w:t>：蔗糖分、还原糖分、</w:t>
      </w:r>
      <w:r>
        <w:rPr>
          <w:rFonts w:hint="eastAsia" w:ascii="仿宋" w:hAnsi="仿宋" w:eastAsia="仿宋" w:cs="仿宋"/>
          <w:sz w:val="32"/>
          <w:szCs w:val="32"/>
          <w:lang w:val="en-US" w:eastAsia="zh-CN"/>
        </w:rPr>
        <w:t>色值、二氧化硫残留量、螨。</w:t>
      </w:r>
    </w:p>
    <w:p>
      <w:pPr>
        <w:spacing w:line="560" w:lineRule="exact"/>
        <w:ind w:firstLine="640" w:firstLineChars="200"/>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F92CF"/>
    <w:multiLevelType w:val="singleLevel"/>
    <w:tmpl w:val="E52F92CF"/>
    <w:lvl w:ilvl="0" w:tentative="0">
      <w:start w:val="4"/>
      <w:numFmt w:val="chineseCounting"/>
      <w:suff w:val="nothing"/>
      <w:lvlText w:val="%1、"/>
      <w:lvlJc w:val="left"/>
      <w:rPr>
        <w:rFonts w:hint="eastAsia"/>
      </w:rPr>
    </w:lvl>
  </w:abstractNum>
  <w:abstractNum w:abstractNumId="1">
    <w:nsid w:val="F1EA0EBD"/>
    <w:multiLevelType w:val="singleLevel"/>
    <w:tmpl w:val="F1EA0EBD"/>
    <w:lvl w:ilvl="0" w:tentative="0">
      <w:start w:val="1"/>
      <w:numFmt w:val="decimal"/>
      <w:suff w:val="nothing"/>
      <w:lvlText w:val="%1、"/>
      <w:lvlJc w:val="left"/>
    </w:lvl>
  </w:abstractNum>
  <w:abstractNum w:abstractNumId="2">
    <w:nsid w:val="0DDE5191"/>
    <w:multiLevelType w:val="singleLevel"/>
    <w:tmpl w:val="0DDE5191"/>
    <w:lvl w:ilvl="0" w:tentative="0">
      <w:start w:val="2"/>
      <w:numFmt w:val="chineseCounting"/>
      <w:suff w:val="nothing"/>
      <w:lvlText w:val="（%1）"/>
      <w:lvlJc w:val="left"/>
      <w:rPr>
        <w:rFonts w:hint="eastAsia"/>
      </w:rPr>
    </w:lvl>
  </w:abstractNum>
  <w:abstractNum w:abstractNumId="3">
    <w:nsid w:val="62FB4EC3"/>
    <w:multiLevelType w:val="singleLevel"/>
    <w:tmpl w:val="62FB4EC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92"/>
    <w:rsid w:val="000009F8"/>
    <w:rsid w:val="00003B0C"/>
    <w:rsid w:val="00006B6E"/>
    <w:rsid w:val="00010E53"/>
    <w:rsid w:val="00011E25"/>
    <w:rsid w:val="00014899"/>
    <w:rsid w:val="00014B3D"/>
    <w:rsid w:val="000207A5"/>
    <w:rsid w:val="00021737"/>
    <w:rsid w:val="000272F2"/>
    <w:rsid w:val="000340E7"/>
    <w:rsid w:val="00034CFB"/>
    <w:rsid w:val="00036D3A"/>
    <w:rsid w:val="00036D59"/>
    <w:rsid w:val="000477E4"/>
    <w:rsid w:val="00060111"/>
    <w:rsid w:val="00065407"/>
    <w:rsid w:val="00065D72"/>
    <w:rsid w:val="00067833"/>
    <w:rsid w:val="00070B44"/>
    <w:rsid w:val="0008324A"/>
    <w:rsid w:val="000922E9"/>
    <w:rsid w:val="000A0380"/>
    <w:rsid w:val="000A1A51"/>
    <w:rsid w:val="000B2299"/>
    <w:rsid w:val="000D406C"/>
    <w:rsid w:val="000D78FA"/>
    <w:rsid w:val="000E0C84"/>
    <w:rsid w:val="000E36E8"/>
    <w:rsid w:val="000F1C81"/>
    <w:rsid w:val="000F4DEF"/>
    <w:rsid w:val="000F768A"/>
    <w:rsid w:val="001052EE"/>
    <w:rsid w:val="001062CC"/>
    <w:rsid w:val="00107629"/>
    <w:rsid w:val="00107A86"/>
    <w:rsid w:val="00112D61"/>
    <w:rsid w:val="00113809"/>
    <w:rsid w:val="001162E5"/>
    <w:rsid w:val="00122D40"/>
    <w:rsid w:val="00125DA4"/>
    <w:rsid w:val="0012639A"/>
    <w:rsid w:val="00130F1E"/>
    <w:rsid w:val="00135433"/>
    <w:rsid w:val="00136C1C"/>
    <w:rsid w:val="00136E30"/>
    <w:rsid w:val="00151B45"/>
    <w:rsid w:val="00175C7D"/>
    <w:rsid w:val="00181818"/>
    <w:rsid w:val="001818A9"/>
    <w:rsid w:val="0018665A"/>
    <w:rsid w:val="00192C53"/>
    <w:rsid w:val="001952FE"/>
    <w:rsid w:val="001A04D1"/>
    <w:rsid w:val="001B4016"/>
    <w:rsid w:val="001C02EF"/>
    <w:rsid w:val="001C2FFA"/>
    <w:rsid w:val="001D114F"/>
    <w:rsid w:val="001D354B"/>
    <w:rsid w:val="001D3B1E"/>
    <w:rsid w:val="001D5544"/>
    <w:rsid w:val="001D5AC8"/>
    <w:rsid w:val="001E0B9C"/>
    <w:rsid w:val="001E3800"/>
    <w:rsid w:val="001F3791"/>
    <w:rsid w:val="00207FE4"/>
    <w:rsid w:val="00211509"/>
    <w:rsid w:val="0021249A"/>
    <w:rsid w:val="00215ADF"/>
    <w:rsid w:val="0022416C"/>
    <w:rsid w:val="0023314D"/>
    <w:rsid w:val="00241320"/>
    <w:rsid w:val="0024371F"/>
    <w:rsid w:val="00245DFF"/>
    <w:rsid w:val="00253A88"/>
    <w:rsid w:val="00255DBC"/>
    <w:rsid w:val="002561FC"/>
    <w:rsid w:val="00263F5B"/>
    <w:rsid w:val="00274014"/>
    <w:rsid w:val="002843CC"/>
    <w:rsid w:val="002A4270"/>
    <w:rsid w:val="002B234F"/>
    <w:rsid w:val="002B48C0"/>
    <w:rsid w:val="002B658D"/>
    <w:rsid w:val="002C0383"/>
    <w:rsid w:val="002C5198"/>
    <w:rsid w:val="002E4CCE"/>
    <w:rsid w:val="002E5A19"/>
    <w:rsid w:val="002E7A13"/>
    <w:rsid w:val="00301766"/>
    <w:rsid w:val="003034C1"/>
    <w:rsid w:val="003053CD"/>
    <w:rsid w:val="003056FB"/>
    <w:rsid w:val="00310644"/>
    <w:rsid w:val="00311C78"/>
    <w:rsid w:val="00312DDA"/>
    <w:rsid w:val="0031766F"/>
    <w:rsid w:val="00320417"/>
    <w:rsid w:val="00322D2C"/>
    <w:rsid w:val="00324D31"/>
    <w:rsid w:val="00325398"/>
    <w:rsid w:val="00326D34"/>
    <w:rsid w:val="00335D84"/>
    <w:rsid w:val="00335E6E"/>
    <w:rsid w:val="00340770"/>
    <w:rsid w:val="00341D7E"/>
    <w:rsid w:val="003475DF"/>
    <w:rsid w:val="00351940"/>
    <w:rsid w:val="00356BE1"/>
    <w:rsid w:val="00364422"/>
    <w:rsid w:val="00365559"/>
    <w:rsid w:val="00366114"/>
    <w:rsid w:val="003676CF"/>
    <w:rsid w:val="00376DC9"/>
    <w:rsid w:val="0039012A"/>
    <w:rsid w:val="0039188D"/>
    <w:rsid w:val="003E192A"/>
    <w:rsid w:val="003E4CE5"/>
    <w:rsid w:val="003F000E"/>
    <w:rsid w:val="003F27B5"/>
    <w:rsid w:val="003F6CCF"/>
    <w:rsid w:val="00434865"/>
    <w:rsid w:val="00435FA3"/>
    <w:rsid w:val="004375C0"/>
    <w:rsid w:val="00440429"/>
    <w:rsid w:val="0044343E"/>
    <w:rsid w:val="00452A2B"/>
    <w:rsid w:val="004555DE"/>
    <w:rsid w:val="0045586D"/>
    <w:rsid w:val="004575C1"/>
    <w:rsid w:val="004613FA"/>
    <w:rsid w:val="00463477"/>
    <w:rsid w:val="00463934"/>
    <w:rsid w:val="0049430D"/>
    <w:rsid w:val="00497468"/>
    <w:rsid w:val="004A4D60"/>
    <w:rsid w:val="004A6AC0"/>
    <w:rsid w:val="004C0303"/>
    <w:rsid w:val="004C0B3B"/>
    <w:rsid w:val="004C4AD3"/>
    <w:rsid w:val="004C594F"/>
    <w:rsid w:val="004E03D1"/>
    <w:rsid w:val="004E08E2"/>
    <w:rsid w:val="004E2EDD"/>
    <w:rsid w:val="004E3756"/>
    <w:rsid w:val="004F227F"/>
    <w:rsid w:val="004F3EDD"/>
    <w:rsid w:val="004F5BE0"/>
    <w:rsid w:val="005066EE"/>
    <w:rsid w:val="00513F29"/>
    <w:rsid w:val="00521110"/>
    <w:rsid w:val="00530EE4"/>
    <w:rsid w:val="00535765"/>
    <w:rsid w:val="0053790E"/>
    <w:rsid w:val="00541CD7"/>
    <w:rsid w:val="00546227"/>
    <w:rsid w:val="0055433B"/>
    <w:rsid w:val="00567B3F"/>
    <w:rsid w:val="00570710"/>
    <w:rsid w:val="00573755"/>
    <w:rsid w:val="005744D3"/>
    <w:rsid w:val="0057703D"/>
    <w:rsid w:val="00585415"/>
    <w:rsid w:val="005858C8"/>
    <w:rsid w:val="00591643"/>
    <w:rsid w:val="005977A0"/>
    <w:rsid w:val="005A0B8B"/>
    <w:rsid w:val="005A1565"/>
    <w:rsid w:val="005B5A1C"/>
    <w:rsid w:val="005B7631"/>
    <w:rsid w:val="005C33AD"/>
    <w:rsid w:val="005D3E91"/>
    <w:rsid w:val="005D402C"/>
    <w:rsid w:val="005E4B9F"/>
    <w:rsid w:val="005E7691"/>
    <w:rsid w:val="005F0616"/>
    <w:rsid w:val="005F4B2C"/>
    <w:rsid w:val="005F53F5"/>
    <w:rsid w:val="005F6521"/>
    <w:rsid w:val="005F7002"/>
    <w:rsid w:val="00607C1B"/>
    <w:rsid w:val="0061043F"/>
    <w:rsid w:val="006150DC"/>
    <w:rsid w:val="00623EB4"/>
    <w:rsid w:val="006308F2"/>
    <w:rsid w:val="00632161"/>
    <w:rsid w:val="00632BCA"/>
    <w:rsid w:val="006345D1"/>
    <w:rsid w:val="00634C76"/>
    <w:rsid w:val="006412DD"/>
    <w:rsid w:val="00642142"/>
    <w:rsid w:val="0064423C"/>
    <w:rsid w:val="00645E0C"/>
    <w:rsid w:val="006513CC"/>
    <w:rsid w:val="006552D3"/>
    <w:rsid w:val="00655896"/>
    <w:rsid w:val="00666C66"/>
    <w:rsid w:val="006672F1"/>
    <w:rsid w:val="00670E8C"/>
    <w:rsid w:val="00683FD1"/>
    <w:rsid w:val="00686C10"/>
    <w:rsid w:val="00693364"/>
    <w:rsid w:val="006A75CD"/>
    <w:rsid w:val="006B0AA1"/>
    <w:rsid w:val="006B1412"/>
    <w:rsid w:val="006B40B8"/>
    <w:rsid w:val="006B72BA"/>
    <w:rsid w:val="006C2592"/>
    <w:rsid w:val="006C57F8"/>
    <w:rsid w:val="006D08FB"/>
    <w:rsid w:val="006D0E89"/>
    <w:rsid w:val="006D69B5"/>
    <w:rsid w:val="006E0EE2"/>
    <w:rsid w:val="006E1CC6"/>
    <w:rsid w:val="006E3D45"/>
    <w:rsid w:val="006F1253"/>
    <w:rsid w:val="006F46EF"/>
    <w:rsid w:val="006F4E0A"/>
    <w:rsid w:val="006F6C66"/>
    <w:rsid w:val="00713137"/>
    <w:rsid w:val="0072390E"/>
    <w:rsid w:val="00725D77"/>
    <w:rsid w:val="00727C32"/>
    <w:rsid w:val="00733396"/>
    <w:rsid w:val="00734A20"/>
    <w:rsid w:val="0073553D"/>
    <w:rsid w:val="00735BA0"/>
    <w:rsid w:val="007437FF"/>
    <w:rsid w:val="0074441E"/>
    <w:rsid w:val="00753CF0"/>
    <w:rsid w:val="00764B42"/>
    <w:rsid w:val="00766510"/>
    <w:rsid w:val="007726D4"/>
    <w:rsid w:val="007746A3"/>
    <w:rsid w:val="00776F17"/>
    <w:rsid w:val="00777E7B"/>
    <w:rsid w:val="00782909"/>
    <w:rsid w:val="00783888"/>
    <w:rsid w:val="00784C5A"/>
    <w:rsid w:val="00790487"/>
    <w:rsid w:val="00794046"/>
    <w:rsid w:val="00797827"/>
    <w:rsid w:val="00797FF2"/>
    <w:rsid w:val="007A3155"/>
    <w:rsid w:val="007B1DE1"/>
    <w:rsid w:val="007B34D4"/>
    <w:rsid w:val="007C2449"/>
    <w:rsid w:val="007D24FF"/>
    <w:rsid w:val="007D366C"/>
    <w:rsid w:val="007D62E3"/>
    <w:rsid w:val="007D6F86"/>
    <w:rsid w:val="007F382C"/>
    <w:rsid w:val="007F59B3"/>
    <w:rsid w:val="007F5F90"/>
    <w:rsid w:val="007F7058"/>
    <w:rsid w:val="0080487F"/>
    <w:rsid w:val="0081334B"/>
    <w:rsid w:val="008239EB"/>
    <w:rsid w:val="00823C68"/>
    <w:rsid w:val="00823D29"/>
    <w:rsid w:val="008268F8"/>
    <w:rsid w:val="008455F2"/>
    <w:rsid w:val="00852541"/>
    <w:rsid w:val="00864F78"/>
    <w:rsid w:val="00865429"/>
    <w:rsid w:val="00866C39"/>
    <w:rsid w:val="00867153"/>
    <w:rsid w:val="00883902"/>
    <w:rsid w:val="00890233"/>
    <w:rsid w:val="00892007"/>
    <w:rsid w:val="00895F6F"/>
    <w:rsid w:val="008964C4"/>
    <w:rsid w:val="008B04CE"/>
    <w:rsid w:val="008B24B3"/>
    <w:rsid w:val="008B7C3F"/>
    <w:rsid w:val="008C3EE7"/>
    <w:rsid w:val="008D05AC"/>
    <w:rsid w:val="008D7E40"/>
    <w:rsid w:val="008E674A"/>
    <w:rsid w:val="009145E5"/>
    <w:rsid w:val="009329ED"/>
    <w:rsid w:val="00937EB4"/>
    <w:rsid w:val="00941E1E"/>
    <w:rsid w:val="00960615"/>
    <w:rsid w:val="00962719"/>
    <w:rsid w:val="00964823"/>
    <w:rsid w:val="00971388"/>
    <w:rsid w:val="0097272A"/>
    <w:rsid w:val="0098044F"/>
    <w:rsid w:val="00983D48"/>
    <w:rsid w:val="00992415"/>
    <w:rsid w:val="009A3AE5"/>
    <w:rsid w:val="009B48F1"/>
    <w:rsid w:val="009C530F"/>
    <w:rsid w:val="009C5881"/>
    <w:rsid w:val="009D2F8E"/>
    <w:rsid w:val="009D324C"/>
    <w:rsid w:val="009D5152"/>
    <w:rsid w:val="009D6C10"/>
    <w:rsid w:val="009D77E8"/>
    <w:rsid w:val="009D7FF1"/>
    <w:rsid w:val="009E0F08"/>
    <w:rsid w:val="009E713A"/>
    <w:rsid w:val="00A03B4E"/>
    <w:rsid w:val="00A06304"/>
    <w:rsid w:val="00A27A3D"/>
    <w:rsid w:val="00A34A06"/>
    <w:rsid w:val="00A35F28"/>
    <w:rsid w:val="00A3752F"/>
    <w:rsid w:val="00A43242"/>
    <w:rsid w:val="00A46F18"/>
    <w:rsid w:val="00A507E2"/>
    <w:rsid w:val="00A55846"/>
    <w:rsid w:val="00A5740F"/>
    <w:rsid w:val="00A61E2C"/>
    <w:rsid w:val="00A64464"/>
    <w:rsid w:val="00A75833"/>
    <w:rsid w:val="00A84635"/>
    <w:rsid w:val="00A8792E"/>
    <w:rsid w:val="00A87A47"/>
    <w:rsid w:val="00A93711"/>
    <w:rsid w:val="00AB56D6"/>
    <w:rsid w:val="00AC205F"/>
    <w:rsid w:val="00AC68FF"/>
    <w:rsid w:val="00AD51CB"/>
    <w:rsid w:val="00AE2C7D"/>
    <w:rsid w:val="00AF35B8"/>
    <w:rsid w:val="00AF3E35"/>
    <w:rsid w:val="00AF58C9"/>
    <w:rsid w:val="00B07AC8"/>
    <w:rsid w:val="00B11A3C"/>
    <w:rsid w:val="00B122AD"/>
    <w:rsid w:val="00B131C6"/>
    <w:rsid w:val="00B262CA"/>
    <w:rsid w:val="00B2784C"/>
    <w:rsid w:val="00B30EC6"/>
    <w:rsid w:val="00B37F72"/>
    <w:rsid w:val="00B437A1"/>
    <w:rsid w:val="00B45442"/>
    <w:rsid w:val="00B54988"/>
    <w:rsid w:val="00B6670F"/>
    <w:rsid w:val="00B744B1"/>
    <w:rsid w:val="00B767AF"/>
    <w:rsid w:val="00B87924"/>
    <w:rsid w:val="00B9198E"/>
    <w:rsid w:val="00B945A1"/>
    <w:rsid w:val="00B97467"/>
    <w:rsid w:val="00BA1027"/>
    <w:rsid w:val="00BA4B30"/>
    <w:rsid w:val="00BC21C8"/>
    <w:rsid w:val="00BC3F99"/>
    <w:rsid w:val="00BD00DD"/>
    <w:rsid w:val="00BD3B74"/>
    <w:rsid w:val="00BF2EA2"/>
    <w:rsid w:val="00BF63B9"/>
    <w:rsid w:val="00C02A21"/>
    <w:rsid w:val="00C12403"/>
    <w:rsid w:val="00C12652"/>
    <w:rsid w:val="00C132E2"/>
    <w:rsid w:val="00C142B7"/>
    <w:rsid w:val="00C33694"/>
    <w:rsid w:val="00C340CD"/>
    <w:rsid w:val="00C356EC"/>
    <w:rsid w:val="00C40F1C"/>
    <w:rsid w:val="00C4129C"/>
    <w:rsid w:val="00C45E39"/>
    <w:rsid w:val="00C515FD"/>
    <w:rsid w:val="00C55342"/>
    <w:rsid w:val="00C55E87"/>
    <w:rsid w:val="00C618D2"/>
    <w:rsid w:val="00C62633"/>
    <w:rsid w:val="00C65741"/>
    <w:rsid w:val="00C65898"/>
    <w:rsid w:val="00C73ED4"/>
    <w:rsid w:val="00C85F42"/>
    <w:rsid w:val="00C87592"/>
    <w:rsid w:val="00C91EBE"/>
    <w:rsid w:val="00CA0020"/>
    <w:rsid w:val="00CA1775"/>
    <w:rsid w:val="00CA75DE"/>
    <w:rsid w:val="00CB6C42"/>
    <w:rsid w:val="00CC57E9"/>
    <w:rsid w:val="00CC69C6"/>
    <w:rsid w:val="00CD3223"/>
    <w:rsid w:val="00CD4865"/>
    <w:rsid w:val="00CD5D44"/>
    <w:rsid w:val="00CE20AE"/>
    <w:rsid w:val="00CE333B"/>
    <w:rsid w:val="00CF04B8"/>
    <w:rsid w:val="00CF7E55"/>
    <w:rsid w:val="00D0334C"/>
    <w:rsid w:val="00D0404B"/>
    <w:rsid w:val="00D075C0"/>
    <w:rsid w:val="00D14645"/>
    <w:rsid w:val="00D14821"/>
    <w:rsid w:val="00D16B65"/>
    <w:rsid w:val="00D17126"/>
    <w:rsid w:val="00D22862"/>
    <w:rsid w:val="00D30D95"/>
    <w:rsid w:val="00D40076"/>
    <w:rsid w:val="00D42648"/>
    <w:rsid w:val="00D43951"/>
    <w:rsid w:val="00D522CF"/>
    <w:rsid w:val="00D72CFE"/>
    <w:rsid w:val="00D90FE4"/>
    <w:rsid w:val="00D944AC"/>
    <w:rsid w:val="00D96754"/>
    <w:rsid w:val="00DA39E8"/>
    <w:rsid w:val="00DC17F6"/>
    <w:rsid w:val="00DC1C70"/>
    <w:rsid w:val="00DC3BB0"/>
    <w:rsid w:val="00DD023F"/>
    <w:rsid w:val="00DD7AE2"/>
    <w:rsid w:val="00DE0C93"/>
    <w:rsid w:val="00DE23AD"/>
    <w:rsid w:val="00DE7A3B"/>
    <w:rsid w:val="00DF6CA1"/>
    <w:rsid w:val="00E0399F"/>
    <w:rsid w:val="00E075A7"/>
    <w:rsid w:val="00E103A7"/>
    <w:rsid w:val="00E1600A"/>
    <w:rsid w:val="00E16BBC"/>
    <w:rsid w:val="00E2421F"/>
    <w:rsid w:val="00E25D97"/>
    <w:rsid w:val="00E27A77"/>
    <w:rsid w:val="00E313D8"/>
    <w:rsid w:val="00E31CCE"/>
    <w:rsid w:val="00E4695A"/>
    <w:rsid w:val="00E51B48"/>
    <w:rsid w:val="00E552DF"/>
    <w:rsid w:val="00E57F4F"/>
    <w:rsid w:val="00E64319"/>
    <w:rsid w:val="00E6680B"/>
    <w:rsid w:val="00E72308"/>
    <w:rsid w:val="00E74B54"/>
    <w:rsid w:val="00E76073"/>
    <w:rsid w:val="00E81FAB"/>
    <w:rsid w:val="00E9268D"/>
    <w:rsid w:val="00E92D92"/>
    <w:rsid w:val="00EA3CA6"/>
    <w:rsid w:val="00EA7221"/>
    <w:rsid w:val="00EB5653"/>
    <w:rsid w:val="00EC16E0"/>
    <w:rsid w:val="00ED515A"/>
    <w:rsid w:val="00ED556D"/>
    <w:rsid w:val="00ED628D"/>
    <w:rsid w:val="00ED7C8A"/>
    <w:rsid w:val="00EE0418"/>
    <w:rsid w:val="00EE12E5"/>
    <w:rsid w:val="00EE3CFE"/>
    <w:rsid w:val="00EF0F38"/>
    <w:rsid w:val="00EF78D4"/>
    <w:rsid w:val="00F01ADD"/>
    <w:rsid w:val="00F041C9"/>
    <w:rsid w:val="00F05B67"/>
    <w:rsid w:val="00F07A10"/>
    <w:rsid w:val="00F16A5E"/>
    <w:rsid w:val="00F20165"/>
    <w:rsid w:val="00F20F64"/>
    <w:rsid w:val="00F25297"/>
    <w:rsid w:val="00F25446"/>
    <w:rsid w:val="00F26324"/>
    <w:rsid w:val="00F2665B"/>
    <w:rsid w:val="00F34B39"/>
    <w:rsid w:val="00F67CC1"/>
    <w:rsid w:val="00F70AE5"/>
    <w:rsid w:val="00F70F04"/>
    <w:rsid w:val="00F72E82"/>
    <w:rsid w:val="00F75C90"/>
    <w:rsid w:val="00F90196"/>
    <w:rsid w:val="00F92ADC"/>
    <w:rsid w:val="00F9767B"/>
    <w:rsid w:val="00FA0A99"/>
    <w:rsid w:val="00FB1477"/>
    <w:rsid w:val="00FB4463"/>
    <w:rsid w:val="00FB4C21"/>
    <w:rsid w:val="00FC061C"/>
    <w:rsid w:val="00FC3A1E"/>
    <w:rsid w:val="00FC730F"/>
    <w:rsid w:val="00FD10C0"/>
    <w:rsid w:val="00FD6AE1"/>
    <w:rsid w:val="00FE74F1"/>
    <w:rsid w:val="00FF1D01"/>
    <w:rsid w:val="00FF6553"/>
    <w:rsid w:val="01063FA6"/>
    <w:rsid w:val="01297F57"/>
    <w:rsid w:val="01561E9F"/>
    <w:rsid w:val="01BC60CB"/>
    <w:rsid w:val="02232AD9"/>
    <w:rsid w:val="028B24E4"/>
    <w:rsid w:val="02994D17"/>
    <w:rsid w:val="02C64A57"/>
    <w:rsid w:val="034A23E9"/>
    <w:rsid w:val="039E5F84"/>
    <w:rsid w:val="03D73B18"/>
    <w:rsid w:val="0431143D"/>
    <w:rsid w:val="04347A46"/>
    <w:rsid w:val="044D7623"/>
    <w:rsid w:val="044E3756"/>
    <w:rsid w:val="04537CC0"/>
    <w:rsid w:val="04816B21"/>
    <w:rsid w:val="04A51CF9"/>
    <w:rsid w:val="04CC708E"/>
    <w:rsid w:val="04F05085"/>
    <w:rsid w:val="0511535C"/>
    <w:rsid w:val="0590723F"/>
    <w:rsid w:val="05917615"/>
    <w:rsid w:val="05987E12"/>
    <w:rsid w:val="05A5405E"/>
    <w:rsid w:val="05F1365B"/>
    <w:rsid w:val="06245D5C"/>
    <w:rsid w:val="06682768"/>
    <w:rsid w:val="0696090C"/>
    <w:rsid w:val="06BF210E"/>
    <w:rsid w:val="06DE737B"/>
    <w:rsid w:val="07035A69"/>
    <w:rsid w:val="07195894"/>
    <w:rsid w:val="080E26DA"/>
    <w:rsid w:val="081827F5"/>
    <w:rsid w:val="08980AC2"/>
    <w:rsid w:val="08A10726"/>
    <w:rsid w:val="08A207FD"/>
    <w:rsid w:val="08E37A9B"/>
    <w:rsid w:val="08E92F76"/>
    <w:rsid w:val="09431B2A"/>
    <w:rsid w:val="094F17DA"/>
    <w:rsid w:val="09CB5238"/>
    <w:rsid w:val="0A0464DA"/>
    <w:rsid w:val="0A086CD7"/>
    <w:rsid w:val="0A137A8B"/>
    <w:rsid w:val="0B35578E"/>
    <w:rsid w:val="0BAB1D79"/>
    <w:rsid w:val="0BDF6AAF"/>
    <w:rsid w:val="0C11166F"/>
    <w:rsid w:val="0C734F6A"/>
    <w:rsid w:val="0C740622"/>
    <w:rsid w:val="0C7A7199"/>
    <w:rsid w:val="0C864642"/>
    <w:rsid w:val="0CF66968"/>
    <w:rsid w:val="0D2D7AC4"/>
    <w:rsid w:val="0D450095"/>
    <w:rsid w:val="0D657EDF"/>
    <w:rsid w:val="0D7C2CFC"/>
    <w:rsid w:val="0D8052D3"/>
    <w:rsid w:val="0DC52AF2"/>
    <w:rsid w:val="0DC95DB2"/>
    <w:rsid w:val="0DCB6A22"/>
    <w:rsid w:val="0DF86AA6"/>
    <w:rsid w:val="0E206695"/>
    <w:rsid w:val="0E592852"/>
    <w:rsid w:val="0E8D4CAC"/>
    <w:rsid w:val="0EA0100E"/>
    <w:rsid w:val="0EAB6087"/>
    <w:rsid w:val="0EC36B28"/>
    <w:rsid w:val="0EF533BE"/>
    <w:rsid w:val="0F5B19F6"/>
    <w:rsid w:val="0F9B7EB0"/>
    <w:rsid w:val="0FC45E86"/>
    <w:rsid w:val="0FCF604F"/>
    <w:rsid w:val="0FDD3285"/>
    <w:rsid w:val="10210E0D"/>
    <w:rsid w:val="105D753A"/>
    <w:rsid w:val="108E6721"/>
    <w:rsid w:val="10974D83"/>
    <w:rsid w:val="10B63EC8"/>
    <w:rsid w:val="10B851D2"/>
    <w:rsid w:val="112210F9"/>
    <w:rsid w:val="113B2CF5"/>
    <w:rsid w:val="11501724"/>
    <w:rsid w:val="11A210CC"/>
    <w:rsid w:val="11E33F24"/>
    <w:rsid w:val="11F54C2C"/>
    <w:rsid w:val="120323FA"/>
    <w:rsid w:val="12250BB9"/>
    <w:rsid w:val="122E52E1"/>
    <w:rsid w:val="12574006"/>
    <w:rsid w:val="126B1248"/>
    <w:rsid w:val="127648E1"/>
    <w:rsid w:val="129B4C7E"/>
    <w:rsid w:val="12A94327"/>
    <w:rsid w:val="12D60773"/>
    <w:rsid w:val="13411DA7"/>
    <w:rsid w:val="13585A0A"/>
    <w:rsid w:val="13A36BCC"/>
    <w:rsid w:val="13B2461B"/>
    <w:rsid w:val="13E343C5"/>
    <w:rsid w:val="14033F82"/>
    <w:rsid w:val="1421591D"/>
    <w:rsid w:val="14857D5B"/>
    <w:rsid w:val="148E0986"/>
    <w:rsid w:val="14A04710"/>
    <w:rsid w:val="15132C59"/>
    <w:rsid w:val="1522026A"/>
    <w:rsid w:val="15570241"/>
    <w:rsid w:val="15851107"/>
    <w:rsid w:val="15CA685C"/>
    <w:rsid w:val="15D55211"/>
    <w:rsid w:val="15DC5E8A"/>
    <w:rsid w:val="15FC3797"/>
    <w:rsid w:val="16171E2C"/>
    <w:rsid w:val="16280E5A"/>
    <w:rsid w:val="16520AE1"/>
    <w:rsid w:val="16965D4C"/>
    <w:rsid w:val="16AC6D30"/>
    <w:rsid w:val="172E3DE3"/>
    <w:rsid w:val="17437CAE"/>
    <w:rsid w:val="176312D0"/>
    <w:rsid w:val="17895B70"/>
    <w:rsid w:val="1792166D"/>
    <w:rsid w:val="17AD7785"/>
    <w:rsid w:val="17C6161C"/>
    <w:rsid w:val="17C64EE2"/>
    <w:rsid w:val="189968BD"/>
    <w:rsid w:val="190B4440"/>
    <w:rsid w:val="190C30D8"/>
    <w:rsid w:val="194C483D"/>
    <w:rsid w:val="198F06D8"/>
    <w:rsid w:val="19B11D68"/>
    <w:rsid w:val="19C1430D"/>
    <w:rsid w:val="19CF5A76"/>
    <w:rsid w:val="19EB17C1"/>
    <w:rsid w:val="19FB1E00"/>
    <w:rsid w:val="1A552A16"/>
    <w:rsid w:val="1A6D138E"/>
    <w:rsid w:val="1AAD7625"/>
    <w:rsid w:val="1AB434C6"/>
    <w:rsid w:val="1AD0612D"/>
    <w:rsid w:val="1B0D0CA5"/>
    <w:rsid w:val="1B1300A0"/>
    <w:rsid w:val="1B1B318D"/>
    <w:rsid w:val="1B406AF5"/>
    <w:rsid w:val="1B6F26ED"/>
    <w:rsid w:val="1B88442C"/>
    <w:rsid w:val="1BA3659E"/>
    <w:rsid w:val="1BF61011"/>
    <w:rsid w:val="1BFC228D"/>
    <w:rsid w:val="1C1B2F63"/>
    <w:rsid w:val="1C572078"/>
    <w:rsid w:val="1C793EB1"/>
    <w:rsid w:val="1CB1011C"/>
    <w:rsid w:val="1CC63DD0"/>
    <w:rsid w:val="1CE95236"/>
    <w:rsid w:val="1CF17270"/>
    <w:rsid w:val="1D4B0961"/>
    <w:rsid w:val="1D5D3703"/>
    <w:rsid w:val="1D7F2138"/>
    <w:rsid w:val="1DC825CF"/>
    <w:rsid w:val="1E1F21DD"/>
    <w:rsid w:val="1E201834"/>
    <w:rsid w:val="1E347398"/>
    <w:rsid w:val="1E3F1644"/>
    <w:rsid w:val="1E7A5F67"/>
    <w:rsid w:val="1E8170C3"/>
    <w:rsid w:val="1F65138E"/>
    <w:rsid w:val="1F6B2533"/>
    <w:rsid w:val="1F863DA9"/>
    <w:rsid w:val="1FA4590F"/>
    <w:rsid w:val="1FF146CC"/>
    <w:rsid w:val="201607A0"/>
    <w:rsid w:val="20234A8D"/>
    <w:rsid w:val="20371FC8"/>
    <w:rsid w:val="20935523"/>
    <w:rsid w:val="20AC0E48"/>
    <w:rsid w:val="20DF1A4F"/>
    <w:rsid w:val="21515CB9"/>
    <w:rsid w:val="21831BB3"/>
    <w:rsid w:val="21D856B3"/>
    <w:rsid w:val="21E06793"/>
    <w:rsid w:val="220A6AFF"/>
    <w:rsid w:val="220B186F"/>
    <w:rsid w:val="227769D5"/>
    <w:rsid w:val="22D0605F"/>
    <w:rsid w:val="231769DB"/>
    <w:rsid w:val="23247429"/>
    <w:rsid w:val="232851F1"/>
    <w:rsid w:val="238E5428"/>
    <w:rsid w:val="239F1733"/>
    <w:rsid w:val="239F41C2"/>
    <w:rsid w:val="23AA398A"/>
    <w:rsid w:val="23E446FA"/>
    <w:rsid w:val="24004532"/>
    <w:rsid w:val="244B5206"/>
    <w:rsid w:val="24B3493A"/>
    <w:rsid w:val="24F23088"/>
    <w:rsid w:val="250759A7"/>
    <w:rsid w:val="2514797A"/>
    <w:rsid w:val="25755532"/>
    <w:rsid w:val="25D71A55"/>
    <w:rsid w:val="267377D7"/>
    <w:rsid w:val="268232F0"/>
    <w:rsid w:val="268D2A37"/>
    <w:rsid w:val="273F637C"/>
    <w:rsid w:val="2756020A"/>
    <w:rsid w:val="275E585B"/>
    <w:rsid w:val="27606222"/>
    <w:rsid w:val="279C49C0"/>
    <w:rsid w:val="27BC5895"/>
    <w:rsid w:val="27D91D9D"/>
    <w:rsid w:val="28B907EE"/>
    <w:rsid w:val="28FC6430"/>
    <w:rsid w:val="28FD6DBF"/>
    <w:rsid w:val="29145AB0"/>
    <w:rsid w:val="29367DA1"/>
    <w:rsid w:val="29564219"/>
    <w:rsid w:val="29806F68"/>
    <w:rsid w:val="29AB1BBD"/>
    <w:rsid w:val="29C077D3"/>
    <w:rsid w:val="29D73C1B"/>
    <w:rsid w:val="29D90DD4"/>
    <w:rsid w:val="2A0C7D3C"/>
    <w:rsid w:val="2A154825"/>
    <w:rsid w:val="2A1D163B"/>
    <w:rsid w:val="2A444E75"/>
    <w:rsid w:val="2A4C56A9"/>
    <w:rsid w:val="2A577C49"/>
    <w:rsid w:val="2A6E4077"/>
    <w:rsid w:val="2AF0302D"/>
    <w:rsid w:val="2B251334"/>
    <w:rsid w:val="2B2D5D15"/>
    <w:rsid w:val="2B4E0356"/>
    <w:rsid w:val="2B846BBB"/>
    <w:rsid w:val="2BA16C32"/>
    <w:rsid w:val="2BC41FEA"/>
    <w:rsid w:val="2BD839DB"/>
    <w:rsid w:val="2C4F4179"/>
    <w:rsid w:val="2CB81913"/>
    <w:rsid w:val="2CDB1E8D"/>
    <w:rsid w:val="2D030B59"/>
    <w:rsid w:val="2D1E2526"/>
    <w:rsid w:val="2D2B1858"/>
    <w:rsid w:val="2D65317A"/>
    <w:rsid w:val="2D741B2D"/>
    <w:rsid w:val="2D831E2F"/>
    <w:rsid w:val="2D903EA1"/>
    <w:rsid w:val="2D9E43DB"/>
    <w:rsid w:val="2DC720D9"/>
    <w:rsid w:val="2DD83047"/>
    <w:rsid w:val="2E032EC6"/>
    <w:rsid w:val="2E0A3FE4"/>
    <w:rsid w:val="2E0B5B3E"/>
    <w:rsid w:val="2E36721D"/>
    <w:rsid w:val="2E4E170E"/>
    <w:rsid w:val="2E6342B6"/>
    <w:rsid w:val="2E866BD7"/>
    <w:rsid w:val="2ECC7129"/>
    <w:rsid w:val="2EDC0E80"/>
    <w:rsid w:val="2F0E4C56"/>
    <w:rsid w:val="2F5A5514"/>
    <w:rsid w:val="2F703C5C"/>
    <w:rsid w:val="2F8D0CE9"/>
    <w:rsid w:val="2FE40B65"/>
    <w:rsid w:val="300C5EF3"/>
    <w:rsid w:val="30304154"/>
    <w:rsid w:val="304342F6"/>
    <w:rsid w:val="309A1987"/>
    <w:rsid w:val="30A87899"/>
    <w:rsid w:val="31023DD5"/>
    <w:rsid w:val="3104663F"/>
    <w:rsid w:val="31117FF1"/>
    <w:rsid w:val="31F128D7"/>
    <w:rsid w:val="32197A12"/>
    <w:rsid w:val="3239359E"/>
    <w:rsid w:val="326E191E"/>
    <w:rsid w:val="32A001C0"/>
    <w:rsid w:val="32AA0ED4"/>
    <w:rsid w:val="32F44654"/>
    <w:rsid w:val="3314744B"/>
    <w:rsid w:val="332912C2"/>
    <w:rsid w:val="33542688"/>
    <w:rsid w:val="336B7E66"/>
    <w:rsid w:val="33A01BAE"/>
    <w:rsid w:val="33B572B8"/>
    <w:rsid w:val="33CA2D02"/>
    <w:rsid w:val="33E11A1E"/>
    <w:rsid w:val="34095696"/>
    <w:rsid w:val="341D07E1"/>
    <w:rsid w:val="3450323B"/>
    <w:rsid w:val="346058FD"/>
    <w:rsid w:val="346C2EDA"/>
    <w:rsid w:val="34D63D0C"/>
    <w:rsid w:val="34D672C2"/>
    <w:rsid w:val="34DE70E0"/>
    <w:rsid w:val="34E15F11"/>
    <w:rsid w:val="35115C59"/>
    <w:rsid w:val="352B009E"/>
    <w:rsid w:val="359F58A7"/>
    <w:rsid w:val="361518F0"/>
    <w:rsid w:val="36254C14"/>
    <w:rsid w:val="36283B3B"/>
    <w:rsid w:val="365D41A7"/>
    <w:rsid w:val="365E771F"/>
    <w:rsid w:val="366B3426"/>
    <w:rsid w:val="366B3941"/>
    <w:rsid w:val="366C0C85"/>
    <w:rsid w:val="36E1730C"/>
    <w:rsid w:val="370D3603"/>
    <w:rsid w:val="371A6704"/>
    <w:rsid w:val="37652967"/>
    <w:rsid w:val="376566D3"/>
    <w:rsid w:val="37A248D1"/>
    <w:rsid w:val="37CC0470"/>
    <w:rsid w:val="37D52E97"/>
    <w:rsid w:val="38471448"/>
    <w:rsid w:val="386535B7"/>
    <w:rsid w:val="38686FB5"/>
    <w:rsid w:val="38AE7E83"/>
    <w:rsid w:val="38D31805"/>
    <w:rsid w:val="38E70DDF"/>
    <w:rsid w:val="38F87B30"/>
    <w:rsid w:val="3941718D"/>
    <w:rsid w:val="39D36CD7"/>
    <w:rsid w:val="39D52416"/>
    <w:rsid w:val="39E73A0F"/>
    <w:rsid w:val="3A120DCA"/>
    <w:rsid w:val="3A1979B5"/>
    <w:rsid w:val="3A282C28"/>
    <w:rsid w:val="3A8B024A"/>
    <w:rsid w:val="3AAC0616"/>
    <w:rsid w:val="3B406B5E"/>
    <w:rsid w:val="3B6C61EC"/>
    <w:rsid w:val="3BE2560D"/>
    <w:rsid w:val="3BFC5D58"/>
    <w:rsid w:val="3C00131F"/>
    <w:rsid w:val="3C05232B"/>
    <w:rsid w:val="3C210FB4"/>
    <w:rsid w:val="3C8326DC"/>
    <w:rsid w:val="3C8A19DD"/>
    <w:rsid w:val="3CA1629E"/>
    <w:rsid w:val="3CF8418D"/>
    <w:rsid w:val="3E1320C3"/>
    <w:rsid w:val="3E3B4E78"/>
    <w:rsid w:val="3E3B609C"/>
    <w:rsid w:val="3E5D0BCA"/>
    <w:rsid w:val="3E656D59"/>
    <w:rsid w:val="3E957A46"/>
    <w:rsid w:val="3ED73335"/>
    <w:rsid w:val="3EDA188D"/>
    <w:rsid w:val="3EEA40A4"/>
    <w:rsid w:val="3EF70A40"/>
    <w:rsid w:val="3F0425D9"/>
    <w:rsid w:val="3F060EF9"/>
    <w:rsid w:val="3F39525C"/>
    <w:rsid w:val="3F597DA8"/>
    <w:rsid w:val="3F8C6854"/>
    <w:rsid w:val="3FC06668"/>
    <w:rsid w:val="4014720D"/>
    <w:rsid w:val="404816E2"/>
    <w:rsid w:val="404D6A85"/>
    <w:rsid w:val="406E7D17"/>
    <w:rsid w:val="409A76E9"/>
    <w:rsid w:val="40A17ED4"/>
    <w:rsid w:val="40C40F74"/>
    <w:rsid w:val="40CF5202"/>
    <w:rsid w:val="40E52053"/>
    <w:rsid w:val="40F50C9F"/>
    <w:rsid w:val="410506E4"/>
    <w:rsid w:val="41150F8D"/>
    <w:rsid w:val="414030E7"/>
    <w:rsid w:val="41766912"/>
    <w:rsid w:val="41770ACF"/>
    <w:rsid w:val="41964365"/>
    <w:rsid w:val="419D6228"/>
    <w:rsid w:val="41C377ED"/>
    <w:rsid w:val="41CA1EDF"/>
    <w:rsid w:val="41CF5A0A"/>
    <w:rsid w:val="41E731D2"/>
    <w:rsid w:val="41EA0232"/>
    <w:rsid w:val="421B54FF"/>
    <w:rsid w:val="42252D6A"/>
    <w:rsid w:val="423126E3"/>
    <w:rsid w:val="42A06815"/>
    <w:rsid w:val="42F6531E"/>
    <w:rsid w:val="434F01D2"/>
    <w:rsid w:val="436134ED"/>
    <w:rsid w:val="43A9534F"/>
    <w:rsid w:val="43E47F71"/>
    <w:rsid w:val="447B4009"/>
    <w:rsid w:val="44EB3F3C"/>
    <w:rsid w:val="453A626B"/>
    <w:rsid w:val="459A314D"/>
    <w:rsid w:val="45B82EE4"/>
    <w:rsid w:val="45D6221B"/>
    <w:rsid w:val="45ED4573"/>
    <w:rsid w:val="45F42333"/>
    <w:rsid w:val="46374EC0"/>
    <w:rsid w:val="46750233"/>
    <w:rsid w:val="46801B28"/>
    <w:rsid w:val="468A13E9"/>
    <w:rsid w:val="46917197"/>
    <w:rsid w:val="46A11F4D"/>
    <w:rsid w:val="47056BFA"/>
    <w:rsid w:val="470E0E6C"/>
    <w:rsid w:val="473403E5"/>
    <w:rsid w:val="47573821"/>
    <w:rsid w:val="47770CE9"/>
    <w:rsid w:val="47C228F2"/>
    <w:rsid w:val="47D51B93"/>
    <w:rsid w:val="47EA3E36"/>
    <w:rsid w:val="48CE446A"/>
    <w:rsid w:val="48E14E5B"/>
    <w:rsid w:val="490D5836"/>
    <w:rsid w:val="4947640D"/>
    <w:rsid w:val="49584013"/>
    <w:rsid w:val="496E38CA"/>
    <w:rsid w:val="4983321B"/>
    <w:rsid w:val="49961556"/>
    <w:rsid w:val="49CD162C"/>
    <w:rsid w:val="49D50125"/>
    <w:rsid w:val="4A276ECC"/>
    <w:rsid w:val="4A4E2972"/>
    <w:rsid w:val="4A77134B"/>
    <w:rsid w:val="4A7942F6"/>
    <w:rsid w:val="4A7B4351"/>
    <w:rsid w:val="4A9A02E8"/>
    <w:rsid w:val="4A9E3D84"/>
    <w:rsid w:val="4AE0139D"/>
    <w:rsid w:val="4AE571E6"/>
    <w:rsid w:val="4B0552D9"/>
    <w:rsid w:val="4B121417"/>
    <w:rsid w:val="4B252F41"/>
    <w:rsid w:val="4B2F257A"/>
    <w:rsid w:val="4B6E0819"/>
    <w:rsid w:val="4BA25CC7"/>
    <w:rsid w:val="4BD7234A"/>
    <w:rsid w:val="4BDA3130"/>
    <w:rsid w:val="4BF25CA2"/>
    <w:rsid w:val="4C5563BA"/>
    <w:rsid w:val="4C9378CD"/>
    <w:rsid w:val="4CB020BE"/>
    <w:rsid w:val="4CB54875"/>
    <w:rsid w:val="4CD656BA"/>
    <w:rsid w:val="4D4167FD"/>
    <w:rsid w:val="4D781760"/>
    <w:rsid w:val="4D95280C"/>
    <w:rsid w:val="4D961A66"/>
    <w:rsid w:val="4D9933AF"/>
    <w:rsid w:val="4DDB611A"/>
    <w:rsid w:val="4DEC00BA"/>
    <w:rsid w:val="4DF50F21"/>
    <w:rsid w:val="4DF774CD"/>
    <w:rsid w:val="4E1F1E0A"/>
    <w:rsid w:val="4E9B11E2"/>
    <w:rsid w:val="4EB3424B"/>
    <w:rsid w:val="4F012BE9"/>
    <w:rsid w:val="4F207530"/>
    <w:rsid w:val="4F391F4F"/>
    <w:rsid w:val="4F47420C"/>
    <w:rsid w:val="4F9F34D0"/>
    <w:rsid w:val="4FDA54C1"/>
    <w:rsid w:val="4FE237EA"/>
    <w:rsid w:val="4FE96AF7"/>
    <w:rsid w:val="504D5E57"/>
    <w:rsid w:val="5055535D"/>
    <w:rsid w:val="50675AB3"/>
    <w:rsid w:val="5097661B"/>
    <w:rsid w:val="509A6BB0"/>
    <w:rsid w:val="5110387B"/>
    <w:rsid w:val="51275EEA"/>
    <w:rsid w:val="51460B4E"/>
    <w:rsid w:val="51821BF4"/>
    <w:rsid w:val="518635C2"/>
    <w:rsid w:val="51CB3B6D"/>
    <w:rsid w:val="52254FB8"/>
    <w:rsid w:val="526207C0"/>
    <w:rsid w:val="52720E4C"/>
    <w:rsid w:val="52E13150"/>
    <w:rsid w:val="530006D9"/>
    <w:rsid w:val="53227E87"/>
    <w:rsid w:val="538972C3"/>
    <w:rsid w:val="539564E9"/>
    <w:rsid w:val="539914A4"/>
    <w:rsid w:val="539C6AC8"/>
    <w:rsid w:val="53AE72CB"/>
    <w:rsid w:val="53C07045"/>
    <w:rsid w:val="53C75925"/>
    <w:rsid w:val="53E05867"/>
    <w:rsid w:val="53FF467B"/>
    <w:rsid w:val="5408124C"/>
    <w:rsid w:val="54191D19"/>
    <w:rsid w:val="542D2763"/>
    <w:rsid w:val="545908DF"/>
    <w:rsid w:val="54595AE4"/>
    <w:rsid w:val="546522D9"/>
    <w:rsid w:val="54A07B26"/>
    <w:rsid w:val="54B344B3"/>
    <w:rsid w:val="54C961AB"/>
    <w:rsid w:val="54D8166A"/>
    <w:rsid w:val="55835042"/>
    <w:rsid w:val="5591475D"/>
    <w:rsid w:val="55CB71A1"/>
    <w:rsid w:val="561B0564"/>
    <w:rsid w:val="562F3FBE"/>
    <w:rsid w:val="56545520"/>
    <w:rsid w:val="56937047"/>
    <w:rsid w:val="56B14735"/>
    <w:rsid w:val="56C37A4D"/>
    <w:rsid w:val="56FF0B77"/>
    <w:rsid w:val="570D7B00"/>
    <w:rsid w:val="57177522"/>
    <w:rsid w:val="5720097F"/>
    <w:rsid w:val="57380749"/>
    <w:rsid w:val="578A63A9"/>
    <w:rsid w:val="578C7653"/>
    <w:rsid w:val="582375D7"/>
    <w:rsid w:val="5849082E"/>
    <w:rsid w:val="585C2BC3"/>
    <w:rsid w:val="589D7B4D"/>
    <w:rsid w:val="589F3265"/>
    <w:rsid w:val="58A66B66"/>
    <w:rsid w:val="58DE453E"/>
    <w:rsid w:val="58ED1D4A"/>
    <w:rsid w:val="58FF575A"/>
    <w:rsid w:val="590E604D"/>
    <w:rsid w:val="59187561"/>
    <w:rsid w:val="59246EEF"/>
    <w:rsid w:val="593E6969"/>
    <w:rsid w:val="5948674B"/>
    <w:rsid w:val="5969063A"/>
    <w:rsid w:val="598628D0"/>
    <w:rsid w:val="59904921"/>
    <w:rsid w:val="59A27DA4"/>
    <w:rsid w:val="59B52EC3"/>
    <w:rsid w:val="5A371107"/>
    <w:rsid w:val="5A3731D9"/>
    <w:rsid w:val="5A494E70"/>
    <w:rsid w:val="5AAF7DE4"/>
    <w:rsid w:val="5AFC058B"/>
    <w:rsid w:val="5B015211"/>
    <w:rsid w:val="5B546727"/>
    <w:rsid w:val="5B6454B9"/>
    <w:rsid w:val="5B74638B"/>
    <w:rsid w:val="5B8147FB"/>
    <w:rsid w:val="5B9B25E8"/>
    <w:rsid w:val="5BAF5710"/>
    <w:rsid w:val="5BB25E1F"/>
    <w:rsid w:val="5BD74423"/>
    <w:rsid w:val="5BEC2A8F"/>
    <w:rsid w:val="5BED21D8"/>
    <w:rsid w:val="5C5212AA"/>
    <w:rsid w:val="5C525372"/>
    <w:rsid w:val="5C6B709C"/>
    <w:rsid w:val="5C7B16E4"/>
    <w:rsid w:val="5C806BBC"/>
    <w:rsid w:val="5C837824"/>
    <w:rsid w:val="5C993E9C"/>
    <w:rsid w:val="5CC541EE"/>
    <w:rsid w:val="5D41348B"/>
    <w:rsid w:val="5D5C51EC"/>
    <w:rsid w:val="5D683ED4"/>
    <w:rsid w:val="5D83481B"/>
    <w:rsid w:val="5D882AAD"/>
    <w:rsid w:val="5DB231F5"/>
    <w:rsid w:val="5DCA415F"/>
    <w:rsid w:val="5DD825D3"/>
    <w:rsid w:val="5DD91C01"/>
    <w:rsid w:val="5DDA56AF"/>
    <w:rsid w:val="5E3037F1"/>
    <w:rsid w:val="5E371330"/>
    <w:rsid w:val="5E41083C"/>
    <w:rsid w:val="5E433571"/>
    <w:rsid w:val="5E465D7B"/>
    <w:rsid w:val="5E54080F"/>
    <w:rsid w:val="5E703494"/>
    <w:rsid w:val="5E824D5A"/>
    <w:rsid w:val="5E897A4B"/>
    <w:rsid w:val="5EA56630"/>
    <w:rsid w:val="5EBB647F"/>
    <w:rsid w:val="5ED34572"/>
    <w:rsid w:val="5F4215DC"/>
    <w:rsid w:val="5F484316"/>
    <w:rsid w:val="5F4E1827"/>
    <w:rsid w:val="5F7E6AB0"/>
    <w:rsid w:val="5F937142"/>
    <w:rsid w:val="5FE421A2"/>
    <w:rsid w:val="600D7C75"/>
    <w:rsid w:val="60290B2C"/>
    <w:rsid w:val="608405F6"/>
    <w:rsid w:val="60FC6835"/>
    <w:rsid w:val="61470C3B"/>
    <w:rsid w:val="615A76FE"/>
    <w:rsid w:val="615B7B8E"/>
    <w:rsid w:val="6173563F"/>
    <w:rsid w:val="6182756E"/>
    <w:rsid w:val="61914E36"/>
    <w:rsid w:val="621379CC"/>
    <w:rsid w:val="622F7E8E"/>
    <w:rsid w:val="62531318"/>
    <w:rsid w:val="62DD6272"/>
    <w:rsid w:val="63076B71"/>
    <w:rsid w:val="630B7F48"/>
    <w:rsid w:val="632E3947"/>
    <w:rsid w:val="63545D94"/>
    <w:rsid w:val="63802925"/>
    <w:rsid w:val="639B4531"/>
    <w:rsid w:val="639D5A25"/>
    <w:rsid w:val="63B2426B"/>
    <w:rsid w:val="63D42EA5"/>
    <w:rsid w:val="63EE69C2"/>
    <w:rsid w:val="64005139"/>
    <w:rsid w:val="643B4F9E"/>
    <w:rsid w:val="643D21DB"/>
    <w:rsid w:val="64562635"/>
    <w:rsid w:val="64B0228D"/>
    <w:rsid w:val="64B32C72"/>
    <w:rsid w:val="64F21A25"/>
    <w:rsid w:val="64F6403E"/>
    <w:rsid w:val="650C439C"/>
    <w:rsid w:val="652A704A"/>
    <w:rsid w:val="653B08EB"/>
    <w:rsid w:val="655E4814"/>
    <w:rsid w:val="657C77A2"/>
    <w:rsid w:val="659C387E"/>
    <w:rsid w:val="65C61A0D"/>
    <w:rsid w:val="65F6304F"/>
    <w:rsid w:val="65F8220C"/>
    <w:rsid w:val="66181828"/>
    <w:rsid w:val="661E3FCB"/>
    <w:rsid w:val="6650348C"/>
    <w:rsid w:val="66530C8C"/>
    <w:rsid w:val="668C3D1A"/>
    <w:rsid w:val="66DB3B02"/>
    <w:rsid w:val="66DE6D3A"/>
    <w:rsid w:val="670B5549"/>
    <w:rsid w:val="671B22E3"/>
    <w:rsid w:val="67395B3B"/>
    <w:rsid w:val="67587E5F"/>
    <w:rsid w:val="67595651"/>
    <w:rsid w:val="67643618"/>
    <w:rsid w:val="678E5E50"/>
    <w:rsid w:val="6799529F"/>
    <w:rsid w:val="68504674"/>
    <w:rsid w:val="68944362"/>
    <w:rsid w:val="691E3D98"/>
    <w:rsid w:val="69226E80"/>
    <w:rsid w:val="69373E4D"/>
    <w:rsid w:val="69497A94"/>
    <w:rsid w:val="698F5BE9"/>
    <w:rsid w:val="69F44292"/>
    <w:rsid w:val="6A216A7E"/>
    <w:rsid w:val="6A27656C"/>
    <w:rsid w:val="6A7576C4"/>
    <w:rsid w:val="6A772B98"/>
    <w:rsid w:val="6B0B27AC"/>
    <w:rsid w:val="6B7B0EFE"/>
    <w:rsid w:val="6B914E65"/>
    <w:rsid w:val="6BE813D7"/>
    <w:rsid w:val="6C0E25B2"/>
    <w:rsid w:val="6C1364F1"/>
    <w:rsid w:val="6C322327"/>
    <w:rsid w:val="6C4A59B4"/>
    <w:rsid w:val="6C5D66C6"/>
    <w:rsid w:val="6C7B29E4"/>
    <w:rsid w:val="6CB34B12"/>
    <w:rsid w:val="6CE16821"/>
    <w:rsid w:val="6CEF629E"/>
    <w:rsid w:val="6D3015AE"/>
    <w:rsid w:val="6D3615E7"/>
    <w:rsid w:val="6D63126C"/>
    <w:rsid w:val="6E3D4575"/>
    <w:rsid w:val="6E4D5072"/>
    <w:rsid w:val="6E81219C"/>
    <w:rsid w:val="6ECD7055"/>
    <w:rsid w:val="6F015363"/>
    <w:rsid w:val="6F251950"/>
    <w:rsid w:val="6F273A04"/>
    <w:rsid w:val="6F54366C"/>
    <w:rsid w:val="6F5A5AE8"/>
    <w:rsid w:val="6F7F4E1F"/>
    <w:rsid w:val="6F8A77B2"/>
    <w:rsid w:val="6FB95412"/>
    <w:rsid w:val="6FBA7BA5"/>
    <w:rsid w:val="6FF3696E"/>
    <w:rsid w:val="70223F1A"/>
    <w:rsid w:val="70862CB0"/>
    <w:rsid w:val="70CB5D96"/>
    <w:rsid w:val="70F7785A"/>
    <w:rsid w:val="71502E2F"/>
    <w:rsid w:val="71931495"/>
    <w:rsid w:val="71A63CE3"/>
    <w:rsid w:val="71D163E0"/>
    <w:rsid w:val="720E4A89"/>
    <w:rsid w:val="727F1F81"/>
    <w:rsid w:val="72925FCA"/>
    <w:rsid w:val="72C32BDD"/>
    <w:rsid w:val="72C65109"/>
    <w:rsid w:val="72DB0537"/>
    <w:rsid w:val="732C61BB"/>
    <w:rsid w:val="735F35AE"/>
    <w:rsid w:val="73731C59"/>
    <w:rsid w:val="7374662E"/>
    <w:rsid w:val="741F7379"/>
    <w:rsid w:val="742F43C8"/>
    <w:rsid w:val="743072E4"/>
    <w:rsid w:val="743A472B"/>
    <w:rsid w:val="744D2171"/>
    <w:rsid w:val="747D2F93"/>
    <w:rsid w:val="7490460E"/>
    <w:rsid w:val="749175BB"/>
    <w:rsid w:val="74E8067B"/>
    <w:rsid w:val="75130BBF"/>
    <w:rsid w:val="753700B8"/>
    <w:rsid w:val="754F713A"/>
    <w:rsid w:val="75527A99"/>
    <w:rsid w:val="759A5CA0"/>
    <w:rsid w:val="75DF551E"/>
    <w:rsid w:val="75EC0473"/>
    <w:rsid w:val="76003E9C"/>
    <w:rsid w:val="76262B08"/>
    <w:rsid w:val="764A273B"/>
    <w:rsid w:val="767D4CF2"/>
    <w:rsid w:val="7691616F"/>
    <w:rsid w:val="769D008C"/>
    <w:rsid w:val="76B71EC5"/>
    <w:rsid w:val="76C711F9"/>
    <w:rsid w:val="76F60B22"/>
    <w:rsid w:val="76F926BC"/>
    <w:rsid w:val="77000E0D"/>
    <w:rsid w:val="77076F08"/>
    <w:rsid w:val="77133B9E"/>
    <w:rsid w:val="776252F0"/>
    <w:rsid w:val="78094241"/>
    <w:rsid w:val="782955CB"/>
    <w:rsid w:val="78327B8F"/>
    <w:rsid w:val="785D2430"/>
    <w:rsid w:val="78743F6B"/>
    <w:rsid w:val="7899527A"/>
    <w:rsid w:val="78C04081"/>
    <w:rsid w:val="78C21B54"/>
    <w:rsid w:val="7905578F"/>
    <w:rsid w:val="7923157E"/>
    <w:rsid w:val="793D3E8A"/>
    <w:rsid w:val="79737C60"/>
    <w:rsid w:val="798563EA"/>
    <w:rsid w:val="79BC0EBD"/>
    <w:rsid w:val="79CB32B3"/>
    <w:rsid w:val="79CC55C2"/>
    <w:rsid w:val="79E43FC8"/>
    <w:rsid w:val="7A040079"/>
    <w:rsid w:val="7A167436"/>
    <w:rsid w:val="7A571616"/>
    <w:rsid w:val="7AA87E61"/>
    <w:rsid w:val="7ACA260F"/>
    <w:rsid w:val="7AD32124"/>
    <w:rsid w:val="7AEF402C"/>
    <w:rsid w:val="7AF87586"/>
    <w:rsid w:val="7B0D64F9"/>
    <w:rsid w:val="7B237F40"/>
    <w:rsid w:val="7B2F35B6"/>
    <w:rsid w:val="7B4D3E4D"/>
    <w:rsid w:val="7B630E06"/>
    <w:rsid w:val="7B757293"/>
    <w:rsid w:val="7BAF132C"/>
    <w:rsid w:val="7BB7533B"/>
    <w:rsid w:val="7BFD026A"/>
    <w:rsid w:val="7C18199A"/>
    <w:rsid w:val="7C1D4AF0"/>
    <w:rsid w:val="7C6668CF"/>
    <w:rsid w:val="7C755317"/>
    <w:rsid w:val="7C893E0F"/>
    <w:rsid w:val="7CC04921"/>
    <w:rsid w:val="7CE800E4"/>
    <w:rsid w:val="7CFF5FF0"/>
    <w:rsid w:val="7D076904"/>
    <w:rsid w:val="7D1946C4"/>
    <w:rsid w:val="7D4A25C1"/>
    <w:rsid w:val="7D5176F4"/>
    <w:rsid w:val="7D5C45D3"/>
    <w:rsid w:val="7D633E33"/>
    <w:rsid w:val="7D826F47"/>
    <w:rsid w:val="7E472893"/>
    <w:rsid w:val="7EA30574"/>
    <w:rsid w:val="7EC243B0"/>
    <w:rsid w:val="7EEA63E6"/>
    <w:rsid w:val="7F152725"/>
    <w:rsid w:val="7F37103B"/>
    <w:rsid w:val="7F500A87"/>
    <w:rsid w:val="7F9B0831"/>
    <w:rsid w:val="7FAC3301"/>
    <w:rsid w:val="7FDF011B"/>
    <w:rsid w:val="7FF8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书籍标题1"/>
    <w:basedOn w:val="4"/>
    <w:qFormat/>
    <w:uiPriority w:val="33"/>
    <w:rPr>
      <w:b/>
      <w:bCs/>
      <w:i/>
      <w:iCs/>
      <w:spacing w:val="5"/>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164</Words>
  <Characters>936</Characters>
  <Lines>7</Lines>
  <Paragraphs>2</Paragraphs>
  <TotalTime>10</TotalTime>
  <ScaleCrop>false</ScaleCrop>
  <LinksUpToDate>false</LinksUpToDate>
  <CharactersWithSpaces>1098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赵明明</cp:lastModifiedBy>
  <cp:lastPrinted>2019-01-08T02:13:00Z</cp:lastPrinted>
  <dcterms:modified xsi:type="dcterms:W3CDTF">2021-12-01T06:18:16Z</dcterms:modified>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9316EDC29CBB48FC8A2332D2B945B6E1</vt:lpwstr>
  </property>
</Properties>
</file>