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D6" w:rsidRDefault="003827D6" w:rsidP="003827D6">
      <w:pPr>
        <w:spacing w:line="560" w:lineRule="exact"/>
        <w:ind w:firstLineChars="700" w:firstLine="3080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本次检验项目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抽检的普通食品包括：茶叶及相关制品、调味品、蜂产品、糕点、酒类、粮食加工品、其他食品、肉制品、乳制品、速冻食品、饮料、饼干、豆制品、罐头、食品添加剂、食用油、油脂及其制品、水果制品、食用农产品18类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一、茶叶及其相关制品</w:t>
      </w:r>
    </w:p>
    <w:p w:rsidR="003827D6" w:rsidRDefault="003827D6" w:rsidP="003827D6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等标准及产品明示标准和质量要求。</w:t>
      </w:r>
    </w:p>
    <w:p w:rsidR="003827D6" w:rsidRDefault="003827D6" w:rsidP="003827D6">
      <w:pPr>
        <w:spacing w:line="720" w:lineRule="exact"/>
        <w:ind w:firstLineChars="200" w:firstLine="640"/>
        <w:rPr>
          <w:rFonts w:ascii="楷体" w:eastAsia="楷体" w:hAnsi="楷体" w:cs="Times New Roman"/>
          <w:bCs/>
          <w:color w:val="000000"/>
          <w:sz w:val="32"/>
          <w:szCs w:val="32"/>
        </w:rPr>
      </w:pPr>
      <w:r>
        <w:rPr>
          <w:rFonts w:ascii="楷体" w:eastAsia="楷体" w:hAnsi="楷体" w:cs="Times New Roman"/>
          <w:bCs/>
          <w:color w:val="000000"/>
          <w:sz w:val="32"/>
          <w:szCs w:val="32"/>
        </w:rPr>
        <w:t>（二）检验项目</w:t>
      </w:r>
    </w:p>
    <w:p w:rsidR="003827D6" w:rsidRDefault="003827D6" w:rsidP="003827D6">
      <w:pPr>
        <w:spacing w:line="7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茶叶及其制品抽检项目包括三氯杀螨醇、丙溴磷、克百威、吡虫啉、吡蚜酮、毒死蜱、氧乐果、灭线磷、甲拌磷、甲胺磷、铅（以Pb计）等指标。</w:t>
      </w:r>
    </w:p>
    <w:p w:rsidR="003827D6" w:rsidRDefault="003827D6" w:rsidP="003827D6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二、调味品</w:t>
      </w:r>
    </w:p>
    <w:p w:rsidR="003827D6" w:rsidRDefault="003827D6" w:rsidP="003827D6">
      <w:pPr>
        <w:spacing w:line="720" w:lineRule="exact"/>
        <w:ind w:firstLineChars="200" w:firstLine="640"/>
        <w:rPr>
          <w:rFonts w:ascii="楷体" w:eastAsia="楷体" w:hAnsi="楷体" w:cs="Times New Roman" w:hint="eastAsia"/>
          <w:bCs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 w:rsidR="003827D6" w:rsidRDefault="003827D6" w:rsidP="003827D6">
      <w:pPr>
        <w:spacing w:line="720" w:lineRule="exact"/>
        <w:ind w:firstLineChars="200" w:firstLine="640"/>
        <w:rPr>
          <w:rFonts w:ascii="楷体" w:eastAsia="楷体" w:hAnsi="楷体" w:cs="Times New Roman" w:hint="eastAsia"/>
          <w:bCs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调味品抽检项目包括山梨酸及其钾盐(以山梨酸计)、甜蜜素(以环己基氨基磺酸计)、糖精钠(以糖精计)、脱氢乙酸及其钠盐(以脱氢乙酸计)、苯甲酸及其钠盐(以苯甲酸计)、防腐剂混合使用时各自用量占其最大使用量的比例之和等指标。</w:t>
      </w:r>
    </w:p>
    <w:p w:rsidR="003827D6" w:rsidRDefault="003827D6" w:rsidP="003827D6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三、蜂产品</w:t>
      </w:r>
    </w:p>
    <w:p w:rsidR="003827D6" w:rsidRDefault="003827D6" w:rsidP="003827D6">
      <w:pPr>
        <w:spacing w:line="720" w:lineRule="exact"/>
        <w:ind w:firstLineChars="200" w:firstLine="640"/>
        <w:rPr>
          <w:rFonts w:ascii="楷体" w:eastAsia="楷体" w:hAnsi="楷体" w:cs="Times New Roman" w:hint="eastAsia"/>
          <w:bCs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抽检依据是GB 2760-2014《食品安全国家标准 食品添加剂使用标准》、GB 14963-2011《食品安全国家标准 蜂蜜》、农业农村部公告 第250号《食品动物中禁止使用的药品及其他化合物清单》等标准及产品明示标准和指标的要求。</w:t>
      </w:r>
    </w:p>
    <w:p w:rsidR="003827D6" w:rsidRDefault="003827D6" w:rsidP="003827D6">
      <w:pPr>
        <w:numPr>
          <w:ilvl w:val="0"/>
          <w:numId w:val="1"/>
        </w:numPr>
        <w:spacing w:line="720" w:lineRule="exact"/>
        <w:ind w:firstLineChars="200" w:firstLine="640"/>
        <w:rPr>
          <w:rFonts w:ascii="楷体" w:eastAsia="楷体" w:hAnsi="楷体" w:cs="Times New Roman" w:hint="eastAsia"/>
          <w:bCs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蜂产品检验项目包括大肠菌群、山梨酸及其钾盐(以山梨酸计)、糖精钠(以糖精计)、苯甲酸及其钠盐(以苯甲酸计)、菌落总数、果糖和葡萄糖、蔗糖、铅（以Pb计）、霉菌计数等指标。</w:t>
      </w:r>
    </w:p>
    <w:p w:rsidR="003827D6" w:rsidRDefault="003827D6" w:rsidP="003827D6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 w:hint="eastAsia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四、糕点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食品添加剂使用标准》（GB 2760-2014）等标准及产品明示标准和指标的要求。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糕点抽检项目包括大肠菌群、山梨酸及其钾盐(以山梨酸计)、甜蜜素(以环己基氨基磺酸计)、糖精钠(以糖精计)、脱氢乙酸及其钠盐(以脱氢乙酸计)、苯甲酸及其钠盐(以苯甲酸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计)、菌落总数、过氧化值(以脂肪计)、酸价(以脂肪计)(KOH）、铝的残留量（干样品，以Al计）、防腐剂混合使用时各自用量占其最大使用量的比例之和、霉菌等指标。</w:t>
      </w:r>
    </w:p>
    <w:p w:rsidR="003827D6" w:rsidRDefault="003827D6" w:rsidP="003827D6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五、酒类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蒸馏酒及其配制酒》（GB 2757-2012）、《食品安全国家标准 食品添加剂使用标准》（GB 2760-2014）等标准及产品明示标准和指标的要求。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酒类抽检项目包括三氯蔗糖、氰化物(以HCN计)、甜蜜素(以环己基氨基磺酸计)、甲醇、糖精钠(以糖精计)、酒精度等指标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六、粮食加工品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食品中污染物限量》（GB 2762-2017）、《食品安全国家标准 食品中真菌毒素限量》（GB 2761-2017）、《食品安全国家标准 食品添加剂使用标准》（GB 2760-2014）、《关于撤销食品添加剂过氧化苯甲酰、过氧化钙的公告》（卫生部公告[2011]第4号 卫生部等7部门）等标准及产品明示标准和指标的要求。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粮食加工品抽检项目包括山梨酸及其钾盐(以山梨酸计)、脱氢乙酸及其钠盐(以脱氢乙酸计)、苯甲酸及其钠盐(以苯甲酸计)、铅（以Pb计）、脱氧雪腐镰刀菌烯醇、苯并[a]芘、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过氧化苯甲酰、黄曲霉毒素B1等指标。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七、其他食品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食品中致病菌限量》（GB 29921-2013）、《食品安全国家标准 食品中污染物限量》（GB 2762-2017）等标准及产品明示标准和指标的要求。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其他食品抽检项目包括沙门氏菌、金黄色葡萄球菌、铅（以Pb计）等指标。</w:t>
      </w:r>
    </w:p>
    <w:p w:rsidR="003827D6" w:rsidRDefault="003827D6" w:rsidP="003827D6">
      <w:pPr>
        <w:widowControl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八、肉制品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食品中致病菌限量》（GB 29921-2013）、《食品安全国家标准 食品添加剂使用标准》（GB 2760-2014）、《食品安全国家标准 食品中污染物限量》（GB 2762-2017）等标准及产品明示标准和指标的要求。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肉制品抽检项目包括亚硝酸盐、单核细胞增生李斯特氏菌、山梨酸及其钾盐(以山梨酸计)、氯霉素、沙门氏菌、胭脂红、脱氢乙酸及其钠盐(以脱氢乙酸计)、苯甲酸及其钠盐(以苯甲酸计)、菌落总数、铅（以Pb计）、镉(以Cd计)、防腐剂混合使用时各自用量占其最大使用量的比例之和等指标。</w:t>
      </w:r>
    </w:p>
    <w:p w:rsidR="003827D6" w:rsidRDefault="003827D6" w:rsidP="003827D6">
      <w:pPr>
        <w:widowControl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九、乳制品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（一）抽检依据</w:t>
      </w:r>
    </w:p>
    <w:p w:rsidR="003827D6" w:rsidRDefault="003827D6" w:rsidP="003827D6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发酵乳》（GB 19302-2010）、《关于三聚氰胺在食品中的限量值的公告》（卫生部、工业和信息化部、农业部、工商总局、质检总局公告2011年第10号）等标准及产品明示标准和指标的要求。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乳制品抽检项目包括三聚氰胺、大肠菌群、山梨酸及其钾盐(以山梨酸计)、沙门氏菌、脂肪、蛋白质、酵母、酸度、金黄色葡萄球菌、霉菌等指标。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十、速冻食品</w:t>
      </w:r>
    </w:p>
    <w:p w:rsidR="003827D6" w:rsidRDefault="003827D6" w:rsidP="003827D6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720" w:lineRule="exact"/>
        <w:ind w:left="160"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（GB 2760-2014）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食品中污染物限量》（GB 2762-2017）、《食品安全国家标准 速冻面米制品》（</w:t>
      </w:r>
      <w:r>
        <w:rPr>
          <w:rFonts w:ascii="仿宋_GB2312" w:eastAsia="仿宋_GB2312" w:hAnsi="仿宋_GB2312" w:cs="仿宋_GB2312"/>
          <w:sz w:val="32"/>
          <w:szCs w:val="32"/>
        </w:rPr>
        <w:t>GB 19295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等标准及产品明示标准和质量要求。</w:t>
      </w:r>
    </w:p>
    <w:p w:rsidR="003827D6" w:rsidRDefault="003827D6" w:rsidP="003827D6">
      <w:pPr>
        <w:spacing w:line="720" w:lineRule="exact"/>
        <w:ind w:leftChars="200" w:left="420" w:firstLineChars="100" w:firstLine="320"/>
        <w:rPr>
          <w:rFonts w:ascii="楷体" w:eastAsia="楷体" w:hAnsi="楷体" w:cs="Times New Roman"/>
          <w:bCs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（二）</w:t>
      </w:r>
      <w:r>
        <w:rPr>
          <w:rFonts w:ascii="楷体" w:eastAsia="楷体" w:hAnsi="楷体" w:cs="Times New Roman"/>
          <w:bCs/>
          <w:color w:val="000000"/>
          <w:sz w:val="32"/>
          <w:szCs w:val="32"/>
        </w:rPr>
        <w:t>检验项目</w:t>
      </w:r>
    </w:p>
    <w:p w:rsidR="003827D6" w:rsidRDefault="003827D6" w:rsidP="003827D6">
      <w:pPr>
        <w:spacing w:line="720" w:lineRule="exact"/>
        <w:ind w:leftChars="200" w:left="42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color w:val="141414"/>
          <w:sz w:val="32"/>
          <w:szCs w:val="32"/>
          <w:shd w:val="clear" w:color="auto" w:fill="FFFFFF"/>
        </w:rPr>
        <w:t>速冻食品抽检项目包括氯霉素、胭脂红、过氧化值(以脂肪计)、铅（以Pb计）、铬(以Cr计)、糖精钠(以糖精计)等指标。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十一、饮料</w:t>
      </w:r>
    </w:p>
    <w:p w:rsidR="003827D6" w:rsidRDefault="003827D6" w:rsidP="003827D6">
      <w:pPr>
        <w:spacing w:line="720" w:lineRule="exact"/>
        <w:ind w:left="159" w:firstLineChars="200" w:firstLine="640"/>
        <w:rPr>
          <w:rFonts w:ascii="黑体" w:eastAsia="黑体" w:hAnsi="黑体" w:cs="Times New Roman"/>
          <w:bCs/>
          <w:color w:val="000000"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7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抽检依据是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）、《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碳酸饮料（汽水）》（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GB/T 10792-2008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GB 2762-201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）、等标准及产品明示标准和质量要求、相关的法律法规、部门规章和规定。</w:t>
      </w:r>
    </w:p>
    <w:p w:rsidR="003827D6" w:rsidRDefault="003827D6" w:rsidP="003827D6">
      <w:pPr>
        <w:spacing w:line="72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" w:eastAsia="楷体" w:hAnsi="楷体" w:cs="Times New Roman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720" w:lineRule="exact"/>
        <w:ind w:firstLineChars="200" w:firstLine="640"/>
        <w:rPr>
          <w:rFonts w:ascii="仿宋" w:eastAsia="仿宋" w:hAnsi="仿宋" w:cs="仿宋" w:hint="eastAsia"/>
          <w:color w:val="14141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41414"/>
          <w:sz w:val="32"/>
          <w:szCs w:val="32"/>
          <w:shd w:val="clear" w:color="auto" w:fill="FFFFFF"/>
        </w:rPr>
        <w:t>饮料抽检项目包括二氧化碳气容量（20℃）、大肠菌群、山梨酸及其钾盐(以山梨酸计)、甜蜜素(以环己基氨基磺酸计)、苯甲酸及其钠盐(以苯甲酸计)、酵母、防腐剂混合使用时各自用量占其最大使用量的比例之和、霉菌、合成着色剂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十二、饼干</w:t>
      </w:r>
    </w:p>
    <w:p w:rsidR="003827D6" w:rsidRDefault="003827D6" w:rsidP="003827D6">
      <w:pPr>
        <w:spacing w:line="720" w:lineRule="exact"/>
        <w:ind w:left="159" w:firstLineChars="200" w:firstLine="640"/>
        <w:rPr>
          <w:rFonts w:ascii="楷体" w:eastAsia="楷体" w:hAnsi="楷体" w:cs="Times New Roman" w:hint="eastAsia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</w:t>
      </w:r>
      <w:r>
        <w:rPr>
          <w:rFonts w:ascii="仿宋_GB2312" w:eastAsia="仿宋_GB2312" w:hAnsi="仿宋_GB2312" w:cs="仿宋_GB2312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 饼干》（GB 7100-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 食品中污染物限量》（GB 2762-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3827D6" w:rsidRDefault="003827D6" w:rsidP="003827D6">
      <w:pPr>
        <w:spacing w:line="720" w:lineRule="exact"/>
        <w:ind w:left="159" w:firstLineChars="200" w:firstLine="640"/>
        <w:rPr>
          <w:rFonts w:ascii="楷体" w:eastAsia="楷体" w:hAnsi="楷体" w:cs="Times New Roman" w:hint="eastAsia"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饼干抽检项目包括大肠菌群、山梨酸及其钾盐(以山梨酸计)、脱氢乙酸及其钠盐(以脱氢乙酸计)、苯甲酸及其钠盐(以苯甲酸计)、菌落总数、过氧化值（以脂肪计）、酸价（以脂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肪计）(KOH）、铝的残留量（干样品，以Al计）、霉菌等指标。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十三、豆制品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2760-2014）、《食品安全国家标准 食品中污染物限量》（GB 2762-2017）</w:t>
      </w:r>
      <w:r>
        <w:rPr>
          <w:rFonts w:ascii="仿宋" w:eastAsia="仿宋" w:hAnsi="仿宋" w:cs="仿宋" w:hint="eastAsia"/>
          <w:bCs/>
          <w:sz w:val="32"/>
          <w:szCs w:val="32"/>
        </w:rPr>
        <w:t>等标准及产品明示标准和指标的要求。</w:t>
      </w:r>
    </w:p>
    <w:p w:rsidR="003827D6" w:rsidRDefault="003827D6" w:rsidP="003827D6">
      <w:pPr>
        <w:tabs>
          <w:tab w:val="left" w:pos="801"/>
        </w:tabs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豆制品抽检项目包括大肠菌群、山梨酸及其钾盐(以山梨酸计)、糖精钠(以糖精计)、脱氢乙酸及其钠盐(以脱氢乙酸计)、苯甲酸及其钠盐(以苯甲酸计)、铅(以Pb计)、铝的残留量(干样品,以Al计)、防腐剂混合使用时各自用量占其最大使用量的比例之和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十四、罐头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</w:t>
      </w:r>
      <w:r>
        <w:rPr>
          <w:rFonts w:ascii="仿宋" w:eastAsia="仿宋" w:hAnsi="仿宋" w:cs="仿宋" w:hint="eastAsia"/>
          <w:bCs/>
          <w:sz w:val="32"/>
          <w:szCs w:val="32"/>
        </w:rPr>
        <w:t>等标准及产品明示标准和指标的要求。</w:t>
      </w:r>
    </w:p>
    <w:p w:rsidR="003827D6" w:rsidRDefault="003827D6" w:rsidP="003827D6">
      <w:pPr>
        <w:tabs>
          <w:tab w:val="left" w:pos="801"/>
        </w:tabs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罐头抽检项目包括商业无菌、山梨酸及其钾盐(以山梨酸计)、糖精钠(以糖精计)、脱氢乙酸及其钠盐(以脱氢乙酸计)、苯甲酸及其钠盐(以苯甲酸计)等指标。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十五、食品添加剂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GB 26687-2011《食品安全国家标准 复配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食品添加剂通则》</w:t>
      </w:r>
      <w:r>
        <w:rPr>
          <w:rFonts w:ascii="仿宋" w:eastAsia="仿宋" w:hAnsi="仿宋" w:cs="仿宋" w:hint="eastAsia"/>
          <w:bCs/>
          <w:sz w:val="32"/>
          <w:szCs w:val="32"/>
        </w:rPr>
        <w:t>等标准及产品明示标准和指标的要求。</w:t>
      </w:r>
    </w:p>
    <w:p w:rsidR="003827D6" w:rsidRDefault="003827D6" w:rsidP="003827D6">
      <w:pPr>
        <w:tabs>
          <w:tab w:val="left" w:pos="801"/>
        </w:tabs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食品添加剂抽检项目包括砷(以As计)、铅(以Pb计)等指标。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十六、食用油、油脂及其制品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2760-2014）、《食品安全国家标准 食品中污染物限量》（GB 2762-2017）</w:t>
      </w:r>
      <w:r>
        <w:rPr>
          <w:rFonts w:ascii="仿宋" w:eastAsia="仿宋" w:hAnsi="仿宋" w:cs="仿宋" w:hint="eastAsia"/>
          <w:bCs/>
          <w:sz w:val="32"/>
          <w:szCs w:val="32"/>
        </w:rPr>
        <w:t>等标准及产品明示标准和指标的要求。</w:t>
      </w:r>
    </w:p>
    <w:p w:rsidR="003827D6" w:rsidRDefault="003827D6" w:rsidP="003827D6">
      <w:pPr>
        <w:tabs>
          <w:tab w:val="left" w:pos="801"/>
        </w:tabs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食用油、油脂及其制品抽检项目包括溶剂残留量、特丁基对苯二酚(TBHQ)、苯并[a]芘、过氧化值、酸价(KOH）等指标。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十七、水果制品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2760-2014）、《食品安全国家标准 食品中污染物限量》（GB 2762-2017）</w:t>
      </w:r>
      <w:r>
        <w:rPr>
          <w:rFonts w:ascii="仿宋" w:eastAsia="仿宋" w:hAnsi="仿宋" w:cs="仿宋" w:hint="eastAsia"/>
          <w:bCs/>
          <w:sz w:val="32"/>
          <w:szCs w:val="32"/>
        </w:rPr>
        <w:t>等标准及产品明示标准和指标的要求。</w:t>
      </w:r>
    </w:p>
    <w:p w:rsidR="003827D6" w:rsidRDefault="003827D6" w:rsidP="003827D6">
      <w:pPr>
        <w:tabs>
          <w:tab w:val="left" w:pos="801"/>
        </w:tabs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水果制品抽检项目包括大肠菌群、甜蜜素(以环己基氨基磺酸计)、糖精钠(以糖精计)、苯甲酸及其钠盐(以苯甲酸计)、菌落总数、霉菌等指标。</w:t>
      </w:r>
    </w:p>
    <w:p w:rsidR="003827D6" w:rsidRDefault="003827D6" w:rsidP="003827D6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十八、食用农产品</w:t>
      </w:r>
    </w:p>
    <w:p w:rsidR="003827D6" w:rsidRDefault="003827D6" w:rsidP="003827D6">
      <w:pPr>
        <w:ind w:firstLine="63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（一）抽检依据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kern w:val="44"/>
          <w:sz w:val="32"/>
          <w:szCs w:val="32"/>
        </w:rPr>
      </w:pPr>
      <w:r>
        <w:rPr>
          <w:rFonts w:ascii="仿宋" w:eastAsia="仿宋" w:hAnsi="仿宋" w:cs="仿宋" w:hint="eastAsia"/>
          <w:bCs/>
          <w:kern w:val="44"/>
          <w:sz w:val="32"/>
          <w:szCs w:val="32"/>
        </w:rPr>
        <w:lastRenderedPageBreak/>
        <w:t>抽检依据是《食品安全国家标准 食品中农药最大残留限量》（GB 2763-2019）、《食品安全国家标准 食品中污染物限量》（GB 2762-2017）、《食品安全国家标准 食品中兽药最大残留限量》（GB 31650-2019）、《食品动物中禁止使用的药品及其他化合物清单》(农业农村部公告第250号) 、《食品安全国家标准 食品中真菌毒素限量》（GB 2761-2017）等标准及产品明示标准和指标的要求。</w:t>
      </w:r>
    </w:p>
    <w:p w:rsidR="003827D6" w:rsidRDefault="003827D6" w:rsidP="003827D6">
      <w:pPr>
        <w:ind w:firstLineChars="15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蔬菜类抽检项目包括克百威、六六六、吡虫啉、噻虫嗪、氧乐果、氯唑磷、氯氟氰菊酯和高效氯氟氰菊酯、铅(以Pb计)、镉(以Cd计)、甲拌磷、甲胺磷、腐霉利、啶虫脒、敌敌畏、毒死蜱、氟虫腈、4-氯苯氧乙酸钠(以4-氯苯氧乙酸计)、6-苄基腺嘌呤(6-BA)、亚硫酸盐、总汞（以Hg计）、铬(以Cr计)、水胺硫磷、灭多威、灭蝇胺、甲基异柳磷、阿维菌素等指标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2.水果类抽检项目包括吡唑醚菌酯、吡虫啉、多菌灵、氟虫腈、联苯菊酯、腈苯唑、苯醚甲环唑、克百威、敌敌畏、氧乐果、丙溴磷、噻菌灵、毒死蜱、氧乐果、氯吡脲、氯氟氰菊酯和高效氯氟氰菊酯等指标。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畜禽肉及副产品类抽检项目包括五氯酚酸钠(以五氯酚计)、呋喃唑酮代谢物、呋喃妥因代谢物、恩诺沙星、氯霉素、沙丁胺醇、磺胺类(总量)、克伦特罗、呋喃西林代谢物、地塞米松、苯甲酸及其钠盐(以苯甲酸计)等指标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4.鲜蛋类抽检项目包括呋喃唑酮代谢物、恩诺沙星、氟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苯尼考、甲硝唑、磺胺类(总量)、金刚乙胺、金刚烷胺等指标。</w:t>
      </w: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:rsidR="003827D6" w:rsidRDefault="003827D6" w:rsidP="003827D6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</w:p>
    <w:p w:rsidR="00EE6262" w:rsidRPr="003827D6" w:rsidRDefault="00EE6262"/>
    <w:sectPr w:rsidR="00EE6262" w:rsidRPr="003827D6" w:rsidSect="00BC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CDE7"/>
    <w:multiLevelType w:val="singleLevel"/>
    <w:tmpl w:val="59FDCDE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7D6"/>
    <w:rsid w:val="001F6CA3"/>
    <w:rsid w:val="003827D6"/>
    <w:rsid w:val="00BC1500"/>
    <w:rsid w:val="00E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D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2021-12-09T07:40:00Z</dcterms:created>
  <dcterms:modified xsi:type="dcterms:W3CDTF">2021-12-09T07:41:00Z</dcterms:modified>
</cp:coreProperties>
</file>