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本次部分不合格样品检验项目</w:t>
      </w:r>
    </w:p>
    <w:p>
      <w:pPr>
        <w:spacing w:line="560" w:lineRule="exact"/>
        <w:jc w:val="center"/>
        <w:rPr>
          <w:rFonts w:ascii="仿宋_GB2312" w:hAnsi="Calibri" w:eastAsia="仿宋_GB2312" w:cs="仿宋_GB2312"/>
          <w:sz w:val="32"/>
          <w:szCs w:val="32"/>
        </w:rPr>
      </w:pP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仿宋_GB2312"/>
          <w:sz w:val="32"/>
          <w:szCs w:val="32"/>
        </w:rPr>
        <w:t>一、食用农产品</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（一）抽检依据</w:t>
      </w:r>
    </w:p>
    <w:p>
      <w:pPr>
        <w:ind w:firstLine="560"/>
        <w:rPr>
          <w:rFonts w:hint="eastAsia" w:ascii="仿宋_GB2312" w:hAnsi="Calibri" w:eastAsia="仿宋_GB2312" w:cs="仿宋_GB2312"/>
          <w:sz w:val="32"/>
          <w:szCs w:val="32"/>
        </w:rPr>
      </w:pPr>
      <w:r>
        <w:rPr>
          <w:rFonts w:ascii="仿宋" w:hAnsi="仿宋" w:eastAsia="仿宋"/>
          <w:sz w:val="32"/>
          <w:szCs w:val="32"/>
        </w:rPr>
        <w:t>GB 2762-2017《食品安全国家标准 食品中污染物限量》</w:t>
      </w:r>
      <w:r>
        <w:rPr>
          <w:rFonts w:hint="eastAsia" w:ascii="仿宋" w:hAnsi="仿宋" w:eastAsia="仿宋"/>
          <w:sz w:val="32"/>
          <w:szCs w:val="32"/>
        </w:rPr>
        <w:t>、</w:t>
      </w:r>
      <w:r>
        <w:rPr>
          <w:rFonts w:ascii="仿宋" w:hAnsi="仿宋" w:eastAsia="仿宋"/>
          <w:sz w:val="32"/>
          <w:szCs w:val="32"/>
        </w:rPr>
        <w:t>国家食品药品监督管理总局农业部国家卫生和计划生育委员会关于豆芽生产过程中禁止使用6-苄基腺嘌呤等物质的公告(2015年第11号)</w:t>
      </w:r>
      <w:r>
        <w:rPr>
          <w:rFonts w:hint="eastAsia" w:ascii="仿宋" w:hAnsi="仿宋" w:eastAsia="仿宋"/>
          <w:sz w:val="32"/>
          <w:szCs w:val="32"/>
        </w:rPr>
        <w:t>、</w:t>
      </w:r>
      <w:r>
        <w:rPr>
          <w:rFonts w:ascii="仿宋" w:hAnsi="仿宋" w:eastAsia="仿宋"/>
          <w:sz w:val="32"/>
          <w:szCs w:val="32"/>
        </w:rPr>
        <w:t>GB 2763-2021《食品安全国家标准 食品中农药最大残留限量》</w:t>
      </w:r>
      <w:r>
        <w:rPr>
          <w:rFonts w:hint="eastAsia" w:ascii="仿宋" w:hAnsi="仿宋" w:eastAsia="仿宋"/>
          <w:sz w:val="32"/>
          <w:szCs w:val="32"/>
        </w:rPr>
        <w:t>、</w:t>
      </w:r>
      <w:r>
        <w:rPr>
          <w:rFonts w:ascii="仿宋" w:hAnsi="仿宋" w:eastAsia="仿宋"/>
          <w:sz w:val="32"/>
          <w:szCs w:val="32"/>
        </w:rPr>
        <w:t>整顿办函[2010]50号《食品中可能违法添加的非食用物质和易滥用的食品添加剂品种名单(第四批)》</w:t>
      </w:r>
      <w:r>
        <w:rPr>
          <w:rFonts w:hint="eastAsia" w:ascii="仿宋" w:hAnsi="仿宋" w:eastAsia="仿宋"/>
          <w:sz w:val="32"/>
          <w:szCs w:val="32"/>
        </w:rPr>
        <w:t>。</w:t>
      </w:r>
      <w:r>
        <w:rPr>
          <w:rFonts w:hint="eastAsia" w:ascii="仿宋_GB2312" w:hAnsi="Calibri" w:eastAsia="仿宋_GB2312" w:cs="仿宋_GB2312"/>
          <w:sz w:val="32"/>
          <w:szCs w:val="32"/>
          <w:lang w:eastAsia="zh-CN"/>
        </w:rPr>
        <w:t>GB 22556-2008《</w:t>
      </w:r>
      <w:r>
        <w:rPr>
          <w:rFonts w:hint="eastAsia" w:ascii="仿宋_GB2312" w:hAnsi="Calibri" w:eastAsia="仿宋_GB2312" w:cs="仿宋_GB2312"/>
          <w:sz w:val="32"/>
          <w:szCs w:val="32"/>
          <w:lang w:val="en-US" w:eastAsia="zh-CN"/>
        </w:rPr>
        <w:t>豆芽卫生标准</w:t>
      </w:r>
      <w:r>
        <w:rPr>
          <w:rFonts w:hint="eastAsia" w:ascii="仿宋_GB2312" w:hAnsi="Calibri" w:eastAsia="仿宋_GB2312" w:cs="仿宋_GB2312"/>
          <w:sz w:val="32"/>
          <w:szCs w:val="32"/>
          <w:lang w:eastAsia="zh-CN"/>
        </w:rPr>
        <w:t>》、国家食品药品监督管理总局农业部国家卫生和计划生育委员会关于豆芽生产过程中禁止使用 6-苄基腺嘌呤等物质的公告（2015年第11号）、GB 31650-2019</w:t>
      </w:r>
      <w:r>
        <w:rPr>
          <w:rFonts w:hint="eastAsia" w:ascii="仿宋_GB2312" w:hAnsi="Calibri" w:eastAsia="仿宋_GB2312" w:cs="仿宋_GB2312"/>
          <w:sz w:val="32"/>
          <w:szCs w:val="32"/>
        </w:rPr>
        <w:t>《食品安全国家标准 食品中</w:t>
      </w:r>
      <w:r>
        <w:rPr>
          <w:rFonts w:hint="eastAsia" w:ascii="仿宋_GB2312" w:hAnsi="Calibri" w:eastAsia="仿宋_GB2312" w:cs="仿宋_GB2312"/>
          <w:sz w:val="32"/>
          <w:szCs w:val="32"/>
          <w:lang w:val="en-US" w:eastAsia="zh-CN"/>
        </w:rPr>
        <w:t>兽药最大残留</w:t>
      </w:r>
      <w:r>
        <w:rPr>
          <w:rFonts w:hint="eastAsia" w:ascii="仿宋_GB2312" w:hAnsi="Calibri" w:eastAsia="仿宋_GB2312" w:cs="仿宋_GB2312"/>
          <w:sz w:val="32"/>
          <w:szCs w:val="32"/>
        </w:rPr>
        <w:t>限量》</w:t>
      </w:r>
      <w:r>
        <w:rPr>
          <w:rFonts w:hint="eastAsia" w:ascii="仿宋_GB2312" w:hAnsi="Calibri" w:eastAsia="仿宋_GB2312" w:cs="仿宋_GB2312"/>
          <w:sz w:val="32"/>
          <w:szCs w:val="32"/>
          <w:lang w:eastAsia="zh-CN"/>
        </w:rPr>
        <w:t>、农业农村部公告第 250号、农业部公告第 560号、</w:t>
      </w:r>
      <w:r>
        <w:rPr>
          <w:rFonts w:hint="eastAsia" w:ascii="仿宋_GB2312" w:hAnsi="Calibri" w:eastAsia="仿宋_GB2312" w:cs="仿宋_GB2312"/>
          <w:sz w:val="32"/>
          <w:szCs w:val="32"/>
        </w:rPr>
        <w:t>GB 2707-2016</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 xml:space="preserve">食品安全国家标准 </w:t>
      </w:r>
      <w:r>
        <w:rPr>
          <w:rFonts w:hint="eastAsia" w:ascii="仿宋_GB2312" w:hAnsi="Calibri" w:eastAsia="仿宋_GB2312" w:cs="仿宋_GB2312"/>
          <w:sz w:val="32"/>
          <w:szCs w:val="32"/>
          <w:lang w:val="en-US" w:eastAsia="zh-CN"/>
        </w:rPr>
        <w:t>鲜（冻）畜、禽产品</w:t>
      </w:r>
      <w:r>
        <w:rPr>
          <w:rFonts w:hint="eastAsia" w:ascii="仿宋_GB2312" w:hAnsi="Calibri" w:eastAsia="仿宋_GB2312" w:cs="仿宋_GB2312"/>
          <w:sz w:val="32"/>
          <w:szCs w:val="32"/>
        </w:rPr>
        <w:t>》</w:t>
      </w:r>
      <w:r>
        <w:rPr>
          <w:rFonts w:hint="eastAsia" w:ascii="仿宋_GB2312" w:hAnsi="Calibri" w:eastAsia="仿宋_GB2312" w:cs="仿宋_GB2312"/>
          <w:sz w:val="32"/>
          <w:szCs w:val="32"/>
          <w:lang w:eastAsia="zh-CN"/>
        </w:rPr>
        <w:t>、GB 18394-2001</w:t>
      </w:r>
      <w:r>
        <w:rPr>
          <w:rFonts w:hint="eastAsia" w:ascii="仿宋" w:hAnsi="仿宋" w:eastAsia="仿宋" w:cs="仿宋"/>
          <w:sz w:val="32"/>
          <w:szCs w:val="32"/>
          <w:lang w:eastAsia="zh-CN"/>
        </w:rPr>
        <w:t>《</w:t>
      </w:r>
      <w:r>
        <w:rPr>
          <w:rFonts w:hint="eastAsia" w:ascii="仿宋" w:hAnsi="仿宋" w:eastAsia="仿宋" w:cs="仿宋"/>
          <w:i w:val="0"/>
          <w:iCs w:val="0"/>
          <w:caps w:val="0"/>
          <w:color w:val="333333"/>
          <w:spacing w:val="0"/>
          <w:sz w:val="32"/>
          <w:szCs w:val="32"/>
          <w:shd w:val="clear" w:fill="FFFFFF"/>
        </w:rPr>
        <w:t>畜禽肉水分限量</w:t>
      </w:r>
      <w:r>
        <w:rPr>
          <w:rFonts w:hint="eastAsia" w:ascii="仿宋" w:hAnsi="仿宋" w:eastAsia="仿宋" w:cs="仿宋"/>
          <w:sz w:val="32"/>
          <w:szCs w:val="32"/>
          <w:lang w:eastAsia="zh-CN"/>
        </w:rPr>
        <w:t>》。</w:t>
      </w:r>
    </w:p>
    <w:p>
      <w:pPr>
        <w:numPr>
          <w:ilvl w:val="0"/>
          <w:numId w:val="1"/>
        </w:num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检验项目</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.韭菜检验项目包括镉（以Cd计）、腐霉利、氯氟氰菊酯和高效氯氟氰菊酯、毒死蜱、氧乐果、克百威、二甲戊灵、甲氰菊酯、多菌灵、氟氯氰菊酯和高效氟氯氰菊酯、氯氰菊酯和高效氯氰菊酯、镉(以Cd计)。</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.海水蟹（重点品种：梭子蟹等）检验项目包括镉（以Cd计）、氯霉素、孔雀石绿、呋喃它酮代谢物、呋喃妥因代谢物。</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.其他水产品（重点品种：牛蛙）检验项目包括恩诺沙星、镉（以Cd计）、呋喃唑酮代谢物、呋喃西林代谢物、氯霉素、镉(以Cd计)。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.海水虾（重点品种：虾蛄、基围虾等）检验项目包括镉（以Cd计）、呋喃唑酮代谢物、恩诺沙星、土霉素/金霉素/四环素（组合含量）、挥发性盐基氮、氯霉素、呋喃妥因代谢物。</w:t>
      </w:r>
    </w:p>
    <w:p>
      <w:pPr>
        <w:ind w:firstLine="560"/>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5.菜豆检验项目包括：吡虫啉、多菌灵、氟虫腈、甲胺磷、克百威、氯氟氰菊酯和高效氯氟氰菊酯、灭蝇胺、水胺硫磷、涕灭威、溴氰菊酯、氧乐果等。</w:t>
      </w:r>
    </w:p>
    <w:p>
      <w:pPr>
        <w:numPr>
          <w:ilvl w:val="0"/>
          <w:numId w:val="0"/>
        </w:num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6.姜检验项目包括：铅（以Pb计）、吡虫啉、噻虫嗪、噻虫胺、氯氟氰菊酯和高效氯氟氰菊酯、氯氰菊酯和高效氯氰菊酯、氧乐果等。</w:t>
      </w:r>
    </w:p>
    <w:p>
      <w:pPr>
        <w:ind w:firstLine="640" w:firstLineChars="200"/>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7.鸡蛋检验项目包括：恩诺沙星、氟苯尼考、磺胺类（总量）、甲硝唑、氟虫腈、氯霉素、金刚乙胺、呋喃唑酮代谢物、沙拉沙星、地美硝唑、甲砜霉素等。</w:t>
      </w:r>
    </w:p>
    <w:p>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8.菠菜</w:t>
      </w:r>
      <w:r>
        <w:rPr>
          <w:rFonts w:hint="eastAsia" w:ascii="仿宋_GB2312" w:hAnsi="Calibri" w:eastAsia="仿宋_GB2312" w:cs="仿宋_GB2312"/>
          <w:sz w:val="32"/>
          <w:szCs w:val="32"/>
        </w:rPr>
        <w:t>检验项目包括：</w:t>
      </w:r>
      <w:r>
        <w:rPr>
          <w:rFonts w:hint="eastAsia" w:ascii="仿宋_GB2312" w:hAnsi="Calibri" w:eastAsia="仿宋_GB2312" w:cs="仿宋_GB2312"/>
          <w:sz w:val="32"/>
          <w:szCs w:val="32"/>
          <w:lang w:val="en-US" w:eastAsia="zh-CN"/>
        </w:rPr>
        <w:t>毒死蜱、氟虫腈、阿维菌素、氧乐果、溴氰菊酯、氟氯氰菊酯和高效氟氯氰菊酯、氯氟氰菊酯和高效氯氟氰菊酯、铬（以Cr计）等。</w:t>
      </w:r>
    </w:p>
    <w:p>
      <w:pPr>
        <w:ind w:firstLine="56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9.牛肉检验项目包括：克伦特罗、地塞米松、磺胺类(总量)、挥发性盐基氮、氯霉素、莱克多巴胺、甲氧苄啶、沙丁胺醇等。</w:t>
      </w:r>
    </w:p>
    <w:p>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10.羊肉检验项目包括：克伦特罗、恩诺沙星、挥发性盐基氮、磺胺类(总量)、氯霉素、莱克多巴胺、沙丁胺醇等。</w:t>
      </w:r>
    </w:p>
    <w:p>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11.油麦菜检验项目包括：氟虫腈、氧乐果、水胺硫磷、倍硫磷、氯氟氰菊酯和高效氯氟氰菊酯、氯氰菊酯和高效氯氰菊酯、甲基异柳磷等。</w:t>
      </w:r>
    </w:p>
    <w:p>
      <w:pPr>
        <w:ind w:firstLine="640" w:firstLineChars="200"/>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12.芹菜检验项目包:毒死蜱、甲拌磷、氯氟氰菊酯和高效氯氟氰菊酯、氧乐果、克百威、镉（以Cd计）、二甲戊灵、辛硫磷、敌敌畏、氟虫腈等。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13.淡水鱼检验项目包括：恩诺沙星、孔雀石绿、地西泮、呋喃唑酮代谢物、氯霉素、磺胺类（总量）、呋喃西林代谢物。</w:t>
      </w:r>
    </w:p>
    <w:p>
      <w:pPr>
        <w:spacing w:line="560" w:lineRule="exact"/>
        <w:ind w:firstLine="640" w:firstLineChars="200"/>
        <w:rPr>
          <w:rFonts w:hint="default" w:ascii="仿宋" w:hAnsi="仿宋" w:eastAsia="仿宋" w:cs="仿宋"/>
          <w:szCs w:val="32"/>
          <w:lang w:val="en-US" w:eastAsia="zh-CN"/>
        </w:rPr>
      </w:pPr>
      <w:r>
        <w:rPr>
          <w:rFonts w:hint="eastAsia" w:ascii="仿宋" w:hAnsi="仿宋" w:eastAsia="仿宋" w:cs="仿宋"/>
          <w:sz w:val="32"/>
          <w:szCs w:val="32"/>
          <w:lang w:val="en-US" w:eastAsia="zh-CN"/>
        </w:rPr>
        <w:t>14.生干籽类检验项目包括：酸价（以脂肪计）、过氧化值（以脂肪计）、镉（以Cd计）、黄曲霉毒素B</w:t>
      </w:r>
      <w:r>
        <w:rPr>
          <w:rFonts w:hint="eastAsia" w:ascii="仿宋" w:hAnsi="仿宋" w:eastAsia="仿宋" w:cs="仿宋"/>
          <w:sz w:val="32"/>
          <w:szCs w:val="32"/>
          <w:vertAlign w:val="subscript"/>
          <w:lang w:val="en-US" w:eastAsia="zh-CN"/>
        </w:rPr>
        <w:t>1</w:t>
      </w:r>
      <w:r>
        <w:rPr>
          <w:rFonts w:hint="eastAsia" w:ascii="仿宋" w:hAnsi="仿宋" w:eastAsia="仿宋" w:cs="仿宋"/>
          <w:sz w:val="32"/>
          <w:szCs w:val="32"/>
          <w:vertAlign w:val="baseline"/>
          <w:lang w:val="en-US" w:eastAsia="zh-CN"/>
        </w:rPr>
        <w:t>、克百威、溴氰菊酯。</w:t>
      </w:r>
    </w:p>
    <w:p>
      <w:pPr>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、蜂产品</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（一）抽检依据</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产品明示标准和质量要求 、GB 31650-2019《食品安全国家标准 食品中兽药最大残留限量》、农业农村部公告 第 250 号《食品动物中禁止使用的药品及其他化合物清单》、GB 2762-2017《食品安全国家标准 食品中污染物限量》、GB 14963-2011《食品安全国家标准 蜂蜜》、GB 2760-2014《食品安全国家标准 食品添加剂使用标准》。</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（二）检验项目</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蜂蜜</w:t>
      </w:r>
      <w:r>
        <w:rPr>
          <w:rFonts w:ascii="仿宋" w:hAnsi="仿宋" w:eastAsia="仿宋"/>
          <w:color w:val="000000" w:themeColor="text1"/>
          <w:sz w:val="32"/>
          <w:szCs w:val="32"/>
          <w14:textFill>
            <w14:solidFill>
              <w14:schemeClr w14:val="tx1"/>
            </w14:solidFill>
          </w14:textFill>
        </w:rPr>
        <w:t>检验项目包括：</w:t>
      </w:r>
      <w:r>
        <w:rPr>
          <w:rFonts w:hint="eastAsia" w:ascii="仿宋" w:hAnsi="仿宋" w:eastAsia="仿宋" w:cs="仿宋"/>
          <w:color w:val="000000" w:themeColor="text1"/>
          <w:sz w:val="32"/>
          <w:szCs w:val="32"/>
          <w14:textFill>
            <w14:solidFill>
              <w14:schemeClr w14:val="tx1"/>
            </w14:solidFill>
          </w14:textFill>
        </w:rPr>
        <w:t>果糖和葡萄糖、蔗糖、菌落总数、霉菌计数、嗜渗酵母计数铅（以Pb计）、甲硝唑、氯霉素、山梨酸及其钾盐（以山梨酸计）</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、粮食加工品</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（一）抽检依据</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GB 2761-2017《食品安全国家标准 食品中真菌毒素限量》、GB 2760-2014《食品安全国家标准 食品添加剂使用标准》、卫生部公告[2011]第 4 号 卫生部等 7 部门《关于撤销食品添加剂过氧化苯甲酰、过氧化钙的公告》。</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（二）检验项目</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发酵面制品</w:t>
      </w:r>
      <w:r>
        <w:rPr>
          <w:rFonts w:ascii="仿宋" w:hAnsi="仿宋" w:eastAsia="仿宋"/>
          <w:color w:val="000000" w:themeColor="text1"/>
          <w:sz w:val="32"/>
          <w:szCs w:val="32"/>
          <w14:textFill>
            <w14:solidFill>
              <w14:schemeClr w14:val="tx1"/>
            </w14:solidFill>
          </w14:textFill>
        </w:rPr>
        <w:t>检验项目包括：</w:t>
      </w:r>
      <w:r>
        <w:rPr>
          <w:rFonts w:hint="eastAsia" w:ascii="仿宋" w:hAnsi="仿宋" w:eastAsia="仿宋"/>
          <w:color w:val="000000" w:themeColor="text1"/>
          <w:sz w:val="32"/>
          <w:szCs w:val="32"/>
          <w14:textFill>
            <w14:solidFill>
              <w14:schemeClr w14:val="tx1"/>
            </w14:solidFill>
          </w14:textFill>
        </w:rPr>
        <w:t>苯甲酸及其钠盐（以苯甲酸计）、山梨酸及其钾盐（以山梨酸计）、脱氢乙酸及其钠盐（以脱氢乙酸计）、糖精钠（以糖精计）。</w:t>
      </w:r>
    </w:p>
    <w:p>
      <w:pPr>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、调味品</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（一）抽检依据</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产品明示标准和质量要求 、GB/T 18186-2000《酿造酱油》、GB 2760-2014《食品安全国家标准 食品添加剂使用标准》、GB 2717-2018《食品安全国家标准 酱油》、GB/T 18187-2000《酿造食醋》、 GB 2719-2018《食品安全国家标准 食醋》、GB 2718-2014《食品安全国家标准 酿造酱》、GB 2761-2017《食品安全国家标准 食品中真菌毒素限量》、SB/T 10416-2007《调味料酒》、食品整治办[2008]3 号《食品中可能违法添加的非食用物质和易滥用的食品添加剂品种名单(第一批)》、整顿办函[2011]1 号《食品中可能违法添加的非食用物质和易滥用的食品添加剂品种名单(第五批)》、SB/T 10371-2003《鸡精调味料》、</w:t>
      </w:r>
      <w:r>
        <w:rPr>
          <w:rFonts w:ascii="仿宋_GB2312" w:hAnsi="Calibri" w:eastAsia="仿宋_GB2312" w:cs="仿宋_GB2312"/>
          <w:color w:val="000000" w:themeColor="text1"/>
          <w:sz w:val="32"/>
          <w:szCs w:val="32"/>
          <w14:textFill>
            <w14:solidFill>
              <w14:schemeClr w14:val="tx1"/>
            </w14:solidFill>
          </w14:textFill>
        </w:rPr>
        <w:t xml:space="preserve">SB/T 10415-2007 </w:t>
      </w:r>
      <w:r>
        <w:rPr>
          <w:rFonts w:hint="eastAsia" w:ascii="仿宋_GB2312" w:hAnsi="Calibri" w:eastAsia="仿宋_GB2312" w:cs="仿宋_GB2312"/>
          <w:color w:val="000000" w:themeColor="text1"/>
          <w:sz w:val="32"/>
          <w:szCs w:val="32"/>
          <w14:textFill>
            <w14:solidFill>
              <w14:schemeClr w14:val="tx1"/>
            </w14:solidFill>
          </w14:textFill>
        </w:rPr>
        <w:t>《</w:t>
      </w:r>
      <w:r>
        <w:rPr>
          <w:rFonts w:ascii="仿宋_GB2312" w:hAnsi="Calibri" w:eastAsia="仿宋_GB2312" w:cs="仿宋_GB2312"/>
          <w:color w:val="000000" w:themeColor="text1"/>
          <w:sz w:val="32"/>
          <w:szCs w:val="32"/>
          <w14:textFill>
            <w14:solidFill>
              <w14:schemeClr w14:val="tx1"/>
            </w14:solidFill>
          </w14:textFill>
        </w:rPr>
        <w:t>鸡粉调味料</w:t>
      </w:r>
      <w:r>
        <w:rPr>
          <w:rFonts w:hint="eastAsia" w:ascii="仿宋_GB2312" w:hAnsi="Calibri" w:eastAsia="仿宋_GB2312" w:cs="仿宋_GB2312"/>
          <w:color w:val="000000" w:themeColor="text1"/>
          <w:sz w:val="32"/>
          <w:szCs w:val="32"/>
          <w14:textFill>
            <w14:solidFill>
              <w14:schemeClr w14:val="tx1"/>
            </w14:solidFill>
          </w14:textFill>
        </w:rPr>
        <w:t>》。</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（二）检验项目</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酱油</w:t>
      </w:r>
      <w:r>
        <w:rPr>
          <w:rFonts w:ascii="仿宋" w:hAnsi="仿宋" w:eastAsia="仿宋"/>
          <w:color w:val="000000" w:themeColor="text1"/>
          <w:sz w:val="32"/>
          <w:szCs w:val="32"/>
          <w14:textFill>
            <w14:solidFill>
              <w14:schemeClr w14:val="tx1"/>
            </w14:solidFill>
          </w14:textFill>
        </w:rPr>
        <w:t>检验项目包括：</w:t>
      </w:r>
      <w:r>
        <w:rPr>
          <w:rFonts w:hint="eastAsia" w:ascii="仿宋" w:hAnsi="仿宋" w:eastAsia="仿宋" w:cs="仿宋"/>
          <w:color w:val="000000" w:themeColor="text1"/>
          <w:sz w:val="32"/>
          <w:szCs w:val="32"/>
          <w14:textFill>
            <w14:solidFill>
              <w14:schemeClr w14:val="tx1"/>
            </w14:solidFill>
          </w14:textFill>
        </w:rPr>
        <w:t>氨基酸态氮、全氮（以氮计）、铵盐（以占氨基酸态氮的百分比计）、脱氢乙酸及其钠盐（以脱氢乙酸计）、对羟基苯甲酸酯类及其钠盐（以对羟基苯甲酸计）、防腐剂混合使用时各自用量占其最大使用量的比例之和、糖精钠（以糖精计）</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、饮 料</w:t>
      </w:r>
    </w:p>
    <w:p>
      <w:pPr>
        <w:ind w:firstLine="640" w:firstLineChars="20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（一）抽检依据</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产品明示标准和质量要求 、GB 2762-2017《食品安全国家标准 食品中污染物限量》、GB 2761-2017《食品安全国家标准 食品中真菌毒素限量》、GB 2760-2014《食品安全国家标准 食品添加剂使用标准》、GB 7101-2015《食品安全国家标准 饮料》、</w:t>
      </w:r>
      <w:r>
        <w:rPr>
          <w:rFonts w:ascii="仿宋_GB2312" w:hAnsi="Calibri" w:eastAsia="仿宋_GB2312" w:cs="仿宋_GB2312"/>
          <w:color w:val="000000" w:themeColor="text1"/>
          <w:sz w:val="32"/>
          <w:szCs w:val="32"/>
          <w14:textFill>
            <w14:solidFill>
              <w14:schemeClr w14:val="tx1"/>
            </w14:solidFill>
          </w14:textFill>
        </w:rPr>
        <w:t xml:space="preserve">GB 17325-2015 </w:t>
      </w:r>
      <w:r>
        <w:rPr>
          <w:rFonts w:hint="eastAsia" w:ascii="仿宋_GB2312" w:hAnsi="Calibri" w:eastAsia="仿宋_GB2312" w:cs="仿宋_GB2312"/>
          <w:color w:val="000000" w:themeColor="text1"/>
          <w:sz w:val="32"/>
          <w:szCs w:val="32"/>
          <w14:textFill>
            <w14:solidFill>
              <w14:schemeClr w14:val="tx1"/>
            </w14:solidFill>
          </w14:textFill>
        </w:rPr>
        <w:t>《</w:t>
      </w:r>
      <w:r>
        <w:rPr>
          <w:rFonts w:ascii="仿宋_GB2312" w:hAnsi="Calibri" w:eastAsia="仿宋_GB2312" w:cs="仿宋_GB2312"/>
          <w:color w:val="000000" w:themeColor="text1"/>
          <w:sz w:val="32"/>
          <w:szCs w:val="32"/>
          <w14:textFill>
            <w14:solidFill>
              <w14:schemeClr w14:val="tx1"/>
            </w14:solidFill>
          </w14:textFill>
        </w:rPr>
        <w:t>食品安全国家标准 食品工业用浓缩液（汁、浆）</w:t>
      </w:r>
      <w:r>
        <w:rPr>
          <w:rFonts w:hint="eastAsia" w:ascii="仿宋_GB2312" w:hAnsi="Calibri" w:eastAsia="仿宋_GB2312" w:cs="仿宋_GB2312"/>
          <w:color w:val="000000" w:themeColor="text1"/>
          <w:sz w:val="32"/>
          <w:szCs w:val="32"/>
          <w14:textFill>
            <w14:solidFill>
              <w14:schemeClr w14:val="tx1"/>
            </w14:solidFill>
          </w14:textFill>
        </w:rPr>
        <w:t>》。</w:t>
      </w:r>
    </w:p>
    <w:p>
      <w:pPr>
        <w:ind w:firstLine="560"/>
        <w:rPr>
          <w:rFonts w:ascii="仿宋_GB2312" w:hAnsi="Calibri" w:eastAsia="仿宋_GB2312" w:cs="仿宋_GB2312"/>
          <w:color w:val="000000" w:themeColor="text1"/>
          <w:sz w:val="32"/>
          <w:szCs w:val="32"/>
          <w14:textFill>
            <w14:solidFill>
              <w14:schemeClr w14:val="tx1"/>
            </w14:solidFill>
          </w14:textFill>
        </w:rPr>
      </w:pPr>
      <w:r>
        <w:rPr>
          <w:rFonts w:hint="eastAsia" w:ascii="仿宋_GB2312" w:hAnsi="Calibri" w:eastAsia="仿宋_GB2312" w:cs="仿宋_GB2312"/>
          <w:color w:val="000000" w:themeColor="text1"/>
          <w:sz w:val="32"/>
          <w:szCs w:val="32"/>
          <w14:textFill>
            <w14:solidFill>
              <w14:schemeClr w14:val="tx1"/>
            </w14:solidFill>
          </w14:textFill>
        </w:rPr>
        <w:t>（二）检验项目</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固体饮料</w:t>
      </w:r>
      <w:r>
        <w:rPr>
          <w:rFonts w:ascii="仿宋" w:hAnsi="仿宋" w:eastAsia="仿宋"/>
          <w:color w:val="000000" w:themeColor="text1"/>
          <w:sz w:val="32"/>
          <w:szCs w:val="32"/>
          <w14:textFill>
            <w14:solidFill>
              <w14:schemeClr w14:val="tx1"/>
            </w14:solidFill>
          </w14:textFill>
        </w:rPr>
        <w:t>检验项目包括：</w:t>
      </w:r>
      <w:r>
        <w:rPr>
          <w:rFonts w:hint="eastAsia" w:ascii="仿宋" w:hAnsi="仿宋" w:eastAsia="仿宋"/>
          <w:color w:val="000000" w:themeColor="text1"/>
          <w:sz w:val="32"/>
          <w:szCs w:val="32"/>
          <w14:textFill>
            <w14:solidFill>
              <w14:schemeClr w14:val="tx1"/>
            </w14:solidFill>
          </w14:textFill>
        </w:rPr>
        <w:t>蛋白质、苯甲酸及其钠盐（以苯甲酸计）、山梨酸及其钾盐（以山梨酸计）、防腐剂混合使用时各自用量占其最大使用量的比例之和、糖精钠（以糖精计）、菌落总数、大肠菌群、霉菌。</w:t>
      </w:r>
    </w:p>
    <w:p>
      <w:pPr>
        <w:numPr>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酒类</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rPr>
        <w:t>（一）抽检依据</w:t>
      </w:r>
    </w:p>
    <w:p>
      <w:pPr>
        <w:ind w:firstLine="560"/>
        <w:rPr>
          <w:rFonts w:ascii="仿宋_GB2312" w:hAnsi="Calibri" w:eastAsia="仿宋_GB2312" w:cs="仿宋_GB2312"/>
          <w:sz w:val="32"/>
          <w:szCs w:val="32"/>
        </w:rPr>
      </w:pPr>
      <w:r>
        <w:rPr>
          <w:rFonts w:ascii="仿宋" w:hAnsi="仿宋" w:eastAsia="仿宋"/>
          <w:sz w:val="32"/>
          <w:szCs w:val="32"/>
        </w:rPr>
        <w:t>产品明示标准及质量要求、GB 2762-2017《食品安全国家标准 食品中污染物限量》</w:t>
      </w:r>
      <w:r>
        <w:rPr>
          <w:rFonts w:hint="eastAsia" w:ascii="仿宋" w:hAnsi="仿宋" w:eastAsia="仿宋"/>
          <w:sz w:val="32"/>
          <w:szCs w:val="32"/>
        </w:rPr>
        <w:t>、</w:t>
      </w:r>
      <w:r>
        <w:rPr>
          <w:rFonts w:ascii="仿宋" w:hAnsi="仿宋" w:eastAsia="仿宋"/>
          <w:sz w:val="32"/>
          <w:szCs w:val="32"/>
        </w:rPr>
        <w:t>GB 2757-2012《食品安全国家标准 蒸馏酒及其配制酒》</w:t>
      </w:r>
      <w:r>
        <w:rPr>
          <w:rFonts w:hint="eastAsia" w:ascii="仿宋" w:hAnsi="仿宋" w:eastAsia="仿宋"/>
          <w:sz w:val="32"/>
          <w:szCs w:val="32"/>
        </w:rPr>
        <w:t>、</w:t>
      </w:r>
      <w:r>
        <w:rPr>
          <w:rFonts w:ascii="仿宋" w:hAnsi="仿宋" w:eastAsia="仿宋"/>
          <w:sz w:val="32"/>
          <w:szCs w:val="32"/>
        </w:rPr>
        <w:t>GB 2760-2014《食品安全国家标准 食品添加剂使用标准》</w:t>
      </w:r>
      <w:r>
        <w:rPr>
          <w:rFonts w:hint="eastAsia" w:ascii="仿宋_GB2312" w:hAnsi="Calibri" w:eastAsia="仿宋_GB2312" w:cs="仿宋_GB2312"/>
          <w:sz w:val="32"/>
          <w:szCs w:val="32"/>
        </w:rPr>
        <w:t>。</w:t>
      </w:r>
    </w:p>
    <w:p>
      <w:pPr>
        <w:ind w:firstLine="560"/>
        <w:rPr>
          <w:rFonts w:ascii="仿宋_GB2312" w:hAnsi="Calibri" w:eastAsia="仿宋_GB2312" w:cs="仿宋_GB2312"/>
          <w:sz w:val="32"/>
          <w:szCs w:val="32"/>
        </w:rPr>
      </w:pPr>
      <w:r>
        <w:rPr>
          <w:rFonts w:hint="eastAsia" w:ascii="仿宋_GB2312" w:hAnsi="Calibri" w:eastAsia="仿宋_GB2312" w:cs="仿宋_GB2312"/>
          <w:sz w:val="32"/>
          <w:szCs w:val="32"/>
        </w:rPr>
        <w:t>（二）检验项目</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白酒、白酒（液态）、白酒（原酒）</w:t>
      </w:r>
      <w:r>
        <w:rPr>
          <w:rFonts w:ascii="仿宋" w:hAnsi="仿宋" w:eastAsia="仿宋"/>
          <w:sz w:val="32"/>
          <w:szCs w:val="32"/>
        </w:rPr>
        <w:t>检验项目包括：</w:t>
      </w:r>
      <w:r>
        <w:rPr>
          <w:rFonts w:hint="eastAsia" w:ascii="仿宋" w:hAnsi="仿宋" w:eastAsia="仿宋"/>
          <w:sz w:val="32"/>
          <w:szCs w:val="32"/>
        </w:rPr>
        <w:t>酒精度、铅（以Pb计）、甲醇、氰化物（以HCN计）、糖精钠（以糖精计）、甜蜜素（以环己基氨基磺酸计）、三氯蔗糖。</w:t>
      </w:r>
    </w:p>
    <w:p>
      <w:pPr>
        <w:numPr>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炒货食品及坚果制品</w:t>
      </w:r>
    </w:p>
    <w:p>
      <w:pPr>
        <w:ind w:firstLine="560"/>
        <w:rPr>
          <w:rFonts w:ascii="仿宋" w:hAnsi="仿宋" w:eastAsia="仿宋" w:cs="仿宋_GB2312"/>
          <w:color w:val="FF0000"/>
          <w:sz w:val="32"/>
          <w:szCs w:val="32"/>
        </w:rPr>
      </w:pPr>
      <w:bookmarkStart w:id="0" w:name="_GoBack"/>
      <w:bookmarkEnd w:id="0"/>
      <w:r>
        <w:rPr>
          <w:rFonts w:hint="eastAsia" w:ascii="仿宋" w:hAnsi="仿宋" w:eastAsia="仿宋" w:cs="仿宋_GB2312"/>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GB</w:t>
      </w:r>
      <w:r>
        <w:rPr>
          <w:rFonts w:ascii="仿宋" w:hAnsi="仿宋" w:eastAsia="仿宋" w:cs="仿宋_GB2312"/>
          <w:sz w:val="32"/>
          <w:szCs w:val="32"/>
        </w:rPr>
        <w:t xml:space="preserve"> 19300-2014《食品安全国家标准 坚果与籽类食品》、GB 2762-2017《食品安全国家标准 食品中污染物限量》、GB 2761-2017《食品安全国家标准 食品中真菌毒素限量》、GB 2760-2014《食品安全国家标准 食品添加剂使用标准》。</w:t>
      </w:r>
    </w:p>
    <w:p>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1.其他炒货食品及坚果制品检验项目包括：酸价(以脂肪计)、过氧化值（以脂肪计）、铅(以Pb计)、黄曲霉毒素B</w:t>
      </w:r>
      <w:r>
        <w:rPr>
          <w:rFonts w:hint="eastAsia" w:ascii="仿宋_GB2312" w:hAnsi="Calibri" w:eastAsia="仿宋_GB2312" w:cs="仿宋_GB2312"/>
          <w:sz w:val="32"/>
          <w:szCs w:val="32"/>
          <w:vertAlign w:val="subscript"/>
        </w:rPr>
        <w:t>1</w:t>
      </w:r>
      <w:r>
        <w:rPr>
          <w:rFonts w:hint="eastAsia" w:ascii="仿宋_GB2312" w:hAnsi="Calibri" w:eastAsia="仿宋_GB2312" w:cs="仿宋_GB2312"/>
          <w:sz w:val="32"/>
          <w:szCs w:val="32"/>
        </w:rPr>
        <w:t>、糖精钠(以糖精计)、</w:t>
      </w:r>
      <w:r>
        <w:rPr>
          <w:rFonts w:ascii="仿宋_GB2312" w:hAnsi="Calibri" w:eastAsia="仿宋_GB2312" w:cs="仿宋_GB2312"/>
          <w:sz w:val="32"/>
          <w:szCs w:val="32"/>
        </w:rPr>
        <w:t>甜蜜素(以环己基氨基磺酸计)</w:t>
      </w:r>
      <w:r>
        <w:rPr>
          <w:rFonts w:hint="eastAsia" w:ascii="仿宋_GB2312" w:hAnsi="Calibri" w:eastAsia="仿宋_GB2312" w:cs="仿宋_GB2312"/>
          <w:sz w:val="32"/>
          <w:szCs w:val="32"/>
        </w:rPr>
        <w:t>、大肠菌群、霉菌。</w:t>
      </w:r>
    </w:p>
    <w:p>
      <w:pPr>
        <w:numPr>
          <w:numId w:val="0"/>
        </w:numPr>
        <w:spacing w:line="560" w:lineRule="exact"/>
        <w:rPr>
          <w:rFonts w:hint="eastAsia"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5191"/>
    <w:multiLevelType w:val="singleLevel"/>
    <w:tmpl w:val="0DDE51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92"/>
    <w:rsid w:val="000009F8"/>
    <w:rsid w:val="00003B0C"/>
    <w:rsid w:val="00006B6E"/>
    <w:rsid w:val="00010E53"/>
    <w:rsid w:val="00011E25"/>
    <w:rsid w:val="00014899"/>
    <w:rsid w:val="00014B3D"/>
    <w:rsid w:val="000207A5"/>
    <w:rsid w:val="00021737"/>
    <w:rsid w:val="000272F2"/>
    <w:rsid w:val="000340E7"/>
    <w:rsid w:val="00034CFB"/>
    <w:rsid w:val="00036D3A"/>
    <w:rsid w:val="00036D59"/>
    <w:rsid w:val="000477E4"/>
    <w:rsid w:val="00060111"/>
    <w:rsid w:val="00065407"/>
    <w:rsid w:val="00065D72"/>
    <w:rsid w:val="00067833"/>
    <w:rsid w:val="00070B44"/>
    <w:rsid w:val="0008324A"/>
    <w:rsid w:val="000922E9"/>
    <w:rsid w:val="000A0380"/>
    <w:rsid w:val="000A1A51"/>
    <w:rsid w:val="000B2299"/>
    <w:rsid w:val="000D406C"/>
    <w:rsid w:val="000D78FA"/>
    <w:rsid w:val="000E0C84"/>
    <w:rsid w:val="000E36E8"/>
    <w:rsid w:val="000F1C81"/>
    <w:rsid w:val="000F4DEF"/>
    <w:rsid w:val="000F768A"/>
    <w:rsid w:val="001052EE"/>
    <w:rsid w:val="001062CC"/>
    <w:rsid w:val="00107629"/>
    <w:rsid w:val="00107A86"/>
    <w:rsid w:val="00112D61"/>
    <w:rsid w:val="00113809"/>
    <w:rsid w:val="001162E5"/>
    <w:rsid w:val="00122D40"/>
    <w:rsid w:val="00125DA4"/>
    <w:rsid w:val="0012639A"/>
    <w:rsid w:val="00130F1E"/>
    <w:rsid w:val="00135433"/>
    <w:rsid w:val="00136C1C"/>
    <w:rsid w:val="00136E30"/>
    <w:rsid w:val="00151B45"/>
    <w:rsid w:val="00175C7D"/>
    <w:rsid w:val="00181818"/>
    <w:rsid w:val="001818A9"/>
    <w:rsid w:val="0018665A"/>
    <w:rsid w:val="00192C53"/>
    <w:rsid w:val="001952FE"/>
    <w:rsid w:val="001A04D1"/>
    <w:rsid w:val="001B4016"/>
    <w:rsid w:val="001C02EF"/>
    <w:rsid w:val="001C2FFA"/>
    <w:rsid w:val="001D114F"/>
    <w:rsid w:val="001D354B"/>
    <w:rsid w:val="001D3B1E"/>
    <w:rsid w:val="001D5544"/>
    <w:rsid w:val="001D5AC8"/>
    <w:rsid w:val="001E0B9C"/>
    <w:rsid w:val="001E3800"/>
    <w:rsid w:val="001F3791"/>
    <w:rsid w:val="00207FE4"/>
    <w:rsid w:val="00211509"/>
    <w:rsid w:val="0021249A"/>
    <w:rsid w:val="00215ADF"/>
    <w:rsid w:val="0022416C"/>
    <w:rsid w:val="0023314D"/>
    <w:rsid w:val="00241320"/>
    <w:rsid w:val="0024371F"/>
    <w:rsid w:val="00245DFF"/>
    <w:rsid w:val="00253A88"/>
    <w:rsid w:val="00255DBC"/>
    <w:rsid w:val="002561FC"/>
    <w:rsid w:val="00263F5B"/>
    <w:rsid w:val="00274014"/>
    <w:rsid w:val="002843CC"/>
    <w:rsid w:val="002A4270"/>
    <w:rsid w:val="002B234F"/>
    <w:rsid w:val="002B48C0"/>
    <w:rsid w:val="002B658D"/>
    <w:rsid w:val="002C0383"/>
    <w:rsid w:val="002C5198"/>
    <w:rsid w:val="002E4CCE"/>
    <w:rsid w:val="002E5A19"/>
    <w:rsid w:val="002E7A13"/>
    <w:rsid w:val="00301766"/>
    <w:rsid w:val="003034C1"/>
    <w:rsid w:val="003053CD"/>
    <w:rsid w:val="003056FB"/>
    <w:rsid w:val="00310644"/>
    <w:rsid w:val="00311C78"/>
    <w:rsid w:val="00312DDA"/>
    <w:rsid w:val="0031766F"/>
    <w:rsid w:val="00320417"/>
    <w:rsid w:val="00322D2C"/>
    <w:rsid w:val="00324D31"/>
    <w:rsid w:val="00325398"/>
    <w:rsid w:val="00326D34"/>
    <w:rsid w:val="00335D84"/>
    <w:rsid w:val="00335E6E"/>
    <w:rsid w:val="00340770"/>
    <w:rsid w:val="00341D7E"/>
    <w:rsid w:val="003475DF"/>
    <w:rsid w:val="00351940"/>
    <w:rsid w:val="00356BE1"/>
    <w:rsid w:val="00364422"/>
    <w:rsid w:val="00365559"/>
    <w:rsid w:val="00366114"/>
    <w:rsid w:val="003676CF"/>
    <w:rsid w:val="00376DC9"/>
    <w:rsid w:val="0039012A"/>
    <w:rsid w:val="0039188D"/>
    <w:rsid w:val="003E192A"/>
    <w:rsid w:val="003E4CE5"/>
    <w:rsid w:val="003F000E"/>
    <w:rsid w:val="003F27B5"/>
    <w:rsid w:val="003F6CCF"/>
    <w:rsid w:val="00434865"/>
    <w:rsid w:val="00435FA3"/>
    <w:rsid w:val="004375C0"/>
    <w:rsid w:val="00440429"/>
    <w:rsid w:val="0044343E"/>
    <w:rsid w:val="00452A2B"/>
    <w:rsid w:val="004555DE"/>
    <w:rsid w:val="0045586D"/>
    <w:rsid w:val="004575C1"/>
    <w:rsid w:val="004613FA"/>
    <w:rsid w:val="00463477"/>
    <w:rsid w:val="00463934"/>
    <w:rsid w:val="0049430D"/>
    <w:rsid w:val="00497468"/>
    <w:rsid w:val="004A4D60"/>
    <w:rsid w:val="004A6AC0"/>
    <w:rsid w:val="004C0303"/>
    <w:rsid w:val="004C0B3B"/>
    <w:rsid w:val="004C4AD3"/>
    <w:rsid w:val="004C594F"/>
    <w:rsid w:val="004E03D1"/>
    <w:rsid w:val="004E08E2"/>
    <w:rsid w:val="004E2EDD"/>
    <w:rsid w:val="004E3756"/>
    <w:rsid w:val="004F227F"/>
    <w:rsid w:val="004F3EDD"/>
    <w:rsid w:val="004F5BE0"/>
    <w:rsid w:val="005066EE"/>
    <w:rsid w:val="00513F29"/>
    <w:rsid w:val="00521110"/>
    <w:rsid w:val="00530EE4"/>
    <w:rsid w:val="00535765"/>
    <w:rsid w:val="0053790E"/>
    <w:rsid w:val="00541CD7"/>
    <w:rsid w:val="00546227"/>
    <w:rsid w:val="0055433B"/>
    <w:rsid w:val="00567B3F"/>
    <w:rsid w:val="00570710"/>
    <w:rsid w:val="00573755"/>
    <w:rsid w:val="005744D3"/>
    <w:rsid w:val="0057703D"/>
    <w:rsid w:val="00585415"/>
    <w:rsid w:val="005858C8"/>
    <w:rsid w:val="00591643"/>
    <w:rsid w:val="005977A0"/>
    <w:rsid w:val="005A0B8B"/>
    <w:rsid w:val="005A1565"/>
    <w:rsid w:val="005B5A1C"/>
    <w:rsid w:val="005B7631"/>
    <w:rsid w:val="005C33AD"/>
    <w:rsid w:val="005D3E91"/>
    <w:rsid w:val="005D402C"/>
    <w:rsid w:val="005E4B9F"/>
    <w:rsid w:val="005E7691"/>
    <w:rsid w:val="005F0616"/>
    <w:rsid w:val="005F4B2C"/>
    <w:rsid w:val="005F53F5"/>
    <w:rsid w:val="005F6521"/>
    <w:rsid w:val="005F7002"/>
    <w:rsid w:val="00607C1B"/>
    <w:rsid w:val="0061043F"/>
    <w:rsid w:val="006150DC"/>
    <w:rsid w:val="00623EB4"/>
    <w:rsid w:val="006308F2"/>
    <w:rsid w:val="00632161"/>
    <w:rsid w:val="00632BCA"/>
    <w:rsid w:val="006345D1"/>
    <w:rsid w:val="00634C76"/>
    <w:rsid w:val="006412DD"/>
    <w:rsid w:val="00642142"/>
    <w:rsid w:val="0064423C"/>
    <w:rsid w:val="00645E0C"/>
    <w:rsid w:val="006513CC"/>
    <w:rsid w:val="006552D3"/>
    <w:rsid w:val="00655896"/>
    <w:rsid w:val="00666C66"/>
    <w:rsid w:val="006672F1"/>
    <w:rsid w:val="00670E8C"/>
    <w:rsid w:val="00683FD1"/>
    <w:rsid w:val="00686C10"/>
    <w:rsid w:val="00693364"/>
    <w:rsid w:val="006A75CD"/>
    <w:rsid w:val="006B0AA1"/>
    <w:rsid w:val="006B1412"/>
    <w:rsid w:val="006B40B8"/>
    <w:rsid w:val="006B72BA"/>
    <w:rsid w:val="006C2592"/>
    <w:rsid w:val="006C57F8"/>
    <w:rsid w:val="006D08FB"/>
    <w:rsid w:val="006D0E89"/>
    <w:rsid w:val="006D69B5"/>
    <w:rsid w:val="006E0EE2"/>
    <w:rsid w:val="006E1CC6"/>
    <w:rsid w:val="006E3D45"/>
    <w:rsid w:val="006F1253"/>
    <w:rsid w:val="006F46EF"/>
    <w:rsid w:val="006F4E0A"/>
    <w:rsid w:val="006F6C66"/>
    <w:rsid w:val="00713137"/>
    <w:rsid w:val="0072390E"/>
    <w:rsid w:val="00725D77"/>
    <w:rsid w:val="00727C32"/>
    <w:rsid w:val="00733396"/>
    <w:rsid w:val="00734A20"/>
    <w:rsid w:val="0073553D"/>
    <w:rsid w:val="00735BA0"/>
    <w:rsid w:val="007437FF"/>
    <w:rsid w:val="0074441E"/>
    <w:rsid w:val="00753CF0"/>
    <w:rsid w:val="00764B42"/>
    <w:rsid w:val="00766510"/>
    <w:rsid w:val="007726D4"/>
    <w:rsid w:val="007746A3"/>
    <w:rsid w:val="00776F17"/>
    <w:rsid w:val="00777E7B"/>
    <w:rsid w:val="00782909"/>
    <w:rsid w:val="00783888"/>
    <w:rsid w:val="00784C5A"/>
    <w:rsid w:val="00790487"/>
    <w:rsid w:val="00794046"/>
    <w:rsid w:val="00797827"/>
    <w:rsid w:val="00797FF2"/>
    <w:rsid w:val="007A3155"/>
    <w:rsid w:val="007B1DE1"/>
    <w:rsid w:val="007B34D4"/>
    <w:rsid w:val="007C2449"/>
    <w:rsid w:val="007D24FF"/>
    <w:rsid w:val="007D366C"/>
    <w:rsid w:val="007D62E3"/>
    <w:rsid w:val="007D6F86"/>
    <w:rsid w:val="007F382C"/>
    <w:rsid w:val="007F59B3"/>
    <w:rsid w:val="007F5F90"/>
    <w:rsid w:val="007F7058"/>
    <w:rsid w:val="0080487F"/>
    <w:rsid w:val="0081334B"/>
    <w:rsid w:val="008239EB"/>
    <w:rsid w:val="00823C68"/>
    <w:rsid w:val="00823D29"/>
    <w:rsid w:val="008268F8"/>
    <w:rsid w:val="008455F2"/>
    <w:rsid w:val="00852541"/>
    <w:rsid w:val="00864F78"/>
    <w:rsid w:val="00865429"/>
    <w:rsid w:val="00866C39"/>
    <w:rsid w:val="00867153"/>
    <w:rsid w:val="00883902"/>
    <w:rsid w:val="00890233"/>
    <w:rsid w:val="00892007"/>
    <w:rsid w:val="00895F6F"/>
    <w:rsid w:val="008964C4"/>
    <w:rsid w:val="008B04CE"/>
    <w:rsid w:val="008B24B3"/>
    <w:rsid w:val="008B7C3F"/>
    <w:rsid w:val="008C3EE7"/>
    <w:rsid w:val="008D05AC"/>
    <w:rsid w:val="008D7E40"/>
    <w:rsid w:val="008E674A"/>
    <w:rsid w:val="009145E5"/>
    <w:rsid w:val="009329ED"/>
    <w:rsid w:val="00937EB4"/>
    <w:rsid w:val="00941E1E"/>
    <w:rsid w:val="00960615"/>
    <w:rsid w:val="00962719"/>
    <w:rsid w:val="00964823"/>
    <w:rsid w:val="00971388"/>
    <w:rsid w:val="0097272A"/>
    <w:rsid w:val="0098044F"/>
    <w:rsid w:val="00983D48"/>
    <w:rsid w:val="00992415"/>
    <w:rsid w:val="009A3AE5"/>
    <w:rsid w:val="009B48F1"/>
    <w:rsid w:val="009C530F"/>
    <w:rsid w:val="009C5881"/>
    <w:rsid w:val="009D2F8E"/>
    <w:rsid w:val="009D324C"/>
    <w:rsid w:val="009D5152"/>
    <w:rsid w:val="009D6C10"/>
    <w:rsid w:val="009D77E8"/>
    <w:rsid w:val="009D7FF1"/>
    <w:rsid w:val="009E0F08"/>
    <w:rsid w:val="009E713A"/>
    <w:rsid w:val="00A03B4E"/>
    <w:rsid w:val="00A06304"/>
    <w:rsid w:val="00A27A3D"/>
    <w:rsid w:val="00A34A06"/>
    <w:rsid w:val="00A35F28"/>
    <w:rsid w:val="00A3752F"/>
    <w:rsid w:val="00A43242"/>
    <w:rsid w:val="00A46F18"/>
    <w:rsid w:val="00A507E2"/>
    <w:rsid w:val="00A55846"/>
    <w:rsid w:val="00A5740F"/>
    <w:rsid w:val="00A61E2C"/>
    <w:rsid w:val="00A64464"/>
    <w:rsid w:val="00A75833"/>
    <w:rsid w:val="00A84635"/>
    <w:rsid w:val="00A8792E"/>
    <w:rsid w:val="00A87A47"/>
    <w:rsid w:val="00A93711"/>
    <w:rsid w:val="00AB56D6"/>
    <w:rsid w:val="00AC205F"/>
    <w:rsid w:val="00AC68FF"/>
    <w:rsid w:val="00AD51CB"/>
    <w:rsid w:val="00AE2C7D"/>
    <w:rsid w:val="00AF35B8"/>
    <w:rsid w:val="00AF3E35"/>
    <w:rsid w:val="00AF58C9"/>
    <w:rsid w:val="00B07AC8"/>
    <w:rsid w:val="00B11A3C"/>
    <w:rsid w:val="00B122AD"/>
    <w:rsid w:val="00B131C6"/>
    <w:rsid w:val="00B262CA"/>
    <w:rsid w:val="00B2784C"/>
    <w:rsid w:val="00B30EC6"/>
    <w:rsid w:val="00B37F72"/>
    <w:rsid w:val="00B437A1"/>
    <w:rsid w:val="00B45442"/>
    <w:rsid w:val="00B54988"/>
    <w:rsid w:val="00B6670F"/>
    <w:rsid w:val="00B744B1"/>
    <w:rsid w:val="00B767AF"/>
    <w:rsid w:val="00B87924"/>
    <w:rsid w:val="00B9198E"/>
    <w:rsid w:val="00B945A1"/>
    <w:rsid w:val="00B97467"/>
    <w:rsid w:val="00BA1027"/>
    <w:rsid w:val="00BA4B30"/>
    <w:rsid w:val="00BC21C8"/>
    <w:rsid w:val="00BC3F99"/>
    <w:rsid w:val="00BD00DD"/>
    <w:rsid w:val="00BD3B74"/>
    <w:rsid w:val="00BF2EA2"/>
    <w:rsid w:val="00BF63B9"/>
    <w:rsid w:val="00C02A21"/>
    <w:rsid w:val="00C12403"/>
    <w:rsid w:val="00C12652"/>
    <w:rsid w:val="00C132E2"/>
    <w:rsid w:val="00C142B7"/>
    <w:rsid w:val="00C33694"/>
    <w:rsid w:val="00C340CD"/>
    <w:rsid w:val="00C356EC"/>
    <w:rsid w:val="00C40F1C"/>
    <w:rsid w:val="00C4129C"/>
    <w:rsid w:val="00C45E39"/>
    <w:rsid w:val="00C515FD"/>
    <w:rsid w:val="00C55342"/>
    <w:rsid w:val="00C55E87"/>
    <w:rsid w:val="00C618D2"/>
    <w:rsid w:val="00C62633"/>
    <w:rsid w:val="00C65741"/>
    <w:rsid w:val="00C65898"/>
    <w:rsid w:val="00C73ED4"/>
    <w:rsid w:val="00C85F42"/>
    <w:rsid w:val="00C87592"/>
    <w:rsid w:val="00C91EBE"/>
    <w:rsid w:val="00CA0020"/>
    <w:rsid w:val="00CA1775"/>
    <w:rsid w:val="00CA75DE"/>
    <w:rsid w:val="00CB6C42"/>
    <w:rsid w:val="00CC57E9"/>
    <w:rsid w:val="00CC69C6"/>
    <w:rsid w:val="00CD3223"/>
    <w:rsid w:val="00CD4865"/>
    <w:rsid w:val="00CD5D44"/>
    <w:rsid w:val="00CE20AE"/>
    <w:rsid w:val="00CE333B"/>
    <w:rsid w:val="00CF04B8"/>
    <w:rsid w:val="00CF7E55"/>
    <w:rsid w:val="00D0334C"/>
    <w:rsid w:val="00D0404B"/>
    <w:rsid w:val="00D075C0"/>
    <w:rsid w:val="00D14645"/>
    <w:rsid w:val="00D14821"/>
    <w:rsid w:val="00D16B65"/>
    <w:rsid w:val="00D17126"/>
    <w:rsid w:val="00D22862"/>
    <w:rsid w:val="00D30D95"/>
    <w:rsid w:val="00D40076"/>
    <w:rsid w:val="00D42648"/>
    <w:rsid w:val="00D43951"/>
    <w:rsid w:val="00D522CF"/>
    <w:rsid w:val="00D72CFE"/>
    <w:rsid w:val="00D90FE4"/>
    <w:rsid w:val="00D944AC"/>
    <w:rsid w:val="00D96754"/>
    <w:rsid w:val="00DA39E8"/>
    <w:rsid w:val="00DC17F6"/>
    <w:rsid w:val="00DC1C70"/>
    <w:rsid w:val="00DC3BB0"/>
    <w:rsid w:val="00DD023F"/>
    <w:rsid w:val="00DD7AE2"/>
    <w:rsid w:val="00DE0C93"/>
    <w:rsid w:val="00DE23AD"/>
    <w:rsid w:val="00DE7A3B"/>
    <w:rsid w:val="00DF6CA1"/>
    <w:rsid w:val="00E0399F"/>
    <w:rsid w:val="00E075A7"/>
    <w:rsid w:val="00E103A7"/>
    <w:rsid w:val="00E1600A"/>
    <w:rsid w:val="00E16BBC"/>
    <w:rsid w:val="00E2421F"/>
    <w:rsid w:val="00E25D97"/>
    <w:rsid w:val="00E27A77"/>
    <w:rsid w:val="00E313D8"/>
    <w:rsid w:val="00E31CCE"/>
    <w:rsid w:val="00E4695A"/>
    <w:rsid w:val="00E51B48"/>
    <w:rsid w:val="00E552DF"/>
    <w:rsid w:val="00E57F4F"/>
    <w:rsid w:val="00E64319"/>
    <w:rsid w:val="00E6680B"/>
    <w:rsid w:val="00E72308"/>
    <w:rsid w:val="00E74B54"/>
    <w:rsid w:val="00E76073"/>
    <w:rsid w:val="00E81FAB"/>
    <w:rsid w:val="00E9268D"/>
    <w:rsid w:val="00E92D92"/>
    <w:rsid w:val="00EA3CA6"/>
    <w:rsid w:val="00EA7221"/>
    <w:rsid w:val="00EB5653"/>
    <w:rsid w:val="00EC16E0"/>
    <w:rsid w:val="00ED515A"/>
    <w:rsid w:val="00ED556D"/>
    <w:rsid w:val="00ED628D"/>
    <w:rsid w:val="00ED7C8A"/>
    <w:rsid w:val="00EE0418"/>
    <w:rsid w:val="00EE12E5"/>
    <w:rsid w:val="00EE3CFE"/>
    <w:rsid w:val="00EF0F38"/>
    <w:rsid w:val="00EF78D4"/>
    <w:rsid w:val="00F01ADD"/>
    <w:rsid w:val="00F041C9"/>
    <w:rsid w:val="00F05B67"/>
    <w:rsid w:val="00F07A10"/>
    <w:rsid w:val="00F16A5E"/>
    <w:rsid w:val="00F20165"/>
    <w:rsid w:val="00F20F64"/>
    <w:rsid w:val="00F25297"/>
    <w:rsid w:val="00F25446"/>
    <w:rsid w:val="00F26324"/>
    <w:rsid w:val="00F2665B"/>
    <w:rsid w:val="00F34B39"/>
    <w:rsid w:val="00F67CC1"/>
    <w:rsid w:val="00F70AE5"/>
    <w:rsid w:val="00F70F04"/>
    <w:rsid w:val="00F72E82"/>
    <w:rsid w:val="00F75C90"/>
    <w:rsid w:val="00F90196"/>
    <w:rsid w:val="00F92ADC"/>
    <w:rsid w:val="00F9767B"/>
    <w:rsid w:val="00FA0A99"/>
    <w:rsid w:val="00FB1477"/>
    <w:rsid w:val="00FB4463"/>
    <w:rsid w:val="00FB4C21"/>
    <w:rsid w:val="00FC061C"/>
    <w:rsid w:val="00FC3A1E"/>
    <w:rsid w:val="00FC730F"/>
    <w:rsid w:val="00FD10C0"/>
    <w:rsid w:val="00FD6AE1"/>
    <w:rsid w:val="00FE74F1"/>
    <w:rsid w:val="00FF1D01"/>
    <w:rsid w:val="00FF6553"/>
    <w:rsid w:val="01063FA6"/>
    <w:rsid w:val="01297F57"/>
    <w:rsid w:val="01561E9F"/>
    <w:rsid w:val="01BC60CB"/>
    <w:rsid w:val="02232AD9"/>
    <w:rsid w:val="028B24E4"/>
    <w:rsid w:val="02994D17"/>
    <w:rsid w:val="02C64A57"/>
    <w:rsid w:val="034A23E9"/>
    <w:rsid w:val="039E5F84"/>
    <w:rsid w:val="03D73B18"/>
    <w:rsid w:val="0431143D"/>
    <w:rsid w:val="04347A46"/>
    <w:rsid w:val="044D7623"/>
    <w:rsid w:val="044E3756"/>
    <w:rsid w:val="04537CC0"/>
    <w:rsid w:val="04816B21"/>
    <w:rsid w:val="04A51CF9"/>
    <w:rsid w:val="04CC708E"/>
    <w:rsid w:val="04F05085"/>
    <w:rsid w:val="0511535C"/>
    <w:rsid w:val="0590723F"/>
    <w:rsid w:val="05917615"/>
    <w:rsid w:val="05987E12"/>
    <w:rsid w:val="05A5405E"/>
    <w:rsid w:val="05F1365B"/>
    <w:rsid w:val="06245D5C"/>
    <w:rsid w:val="06682768"/>
    <w:rsid w:val="0696090C"/>
    <w:rsid w:val="06BF210E"/>
    <w:rsid w:val="06DE737B"/>
    <w:rsid w:val="07035A69"/>
    <w:rsid w:val="07195894"/>
    <w:rsid w:val="080E26DA"/>
    <w:rsid w:val="081827F5"/>
    <w:rsid w:val="08980AC2"/>
    <w:rsid w:val="08A10726"/>
    <w:rsid w:val="08A207FD"/>
    <w:rsid w:val="08E37A9B"/>
    <w:rsid w:val="08E92F76"/>
    <w:rsid w:val="09431B2A"/>
    <w:rsid w:val="094F17DA"/>
    <w:rsid w:val="09CB5238"/>
    <w:rsid w:val="0A0464DA"/>
    <w:rsid w:val="0A086CD7"/>
    <w:rsid w:val="0A137A8B"/>
    <w:rsid w:val="0B35578E"/>
    <w:rsid w:val="0BAB1D79"/>
    <w:rsid w:val="0BDF6AAF"/>
    <w:rsid w:val="0C11166F"/>
    <w:rsid w:val="0C734F6A"/>
    <w:rsid w:val="0C740622"/>
    <w:rsid w:val="0C7A7199"/>
    <w:rsid w:val="0C864642"/>
    <w:rsid w:val="0CF66968"/>
    <w:rsid w:val="0D2D7AC4"/>
    <w:rsid w:val="0D450095"/>
    <w:rsid w:val="0D657EDF"/>
    <w:rsid w:val="0D7C2CFC"/>
    <w:rsid w:val="0D8052D3"/>
    <w:rsid w:val="0DC52AF2"/>
    <w:rsid w:val="0DC95DB2"/>
    <w:rsid w:val="0DCB6A22"/>
    <w:rsid w:val="0DF86AA6"/>
    <w:rsid w:val="0DFA6AC0"/>
    <w:rsid w:val="0E206695"/>
    <w:rsid w:val="0E592852"/>
    <w:rsid w:val="0E8D4CAC"/>
    <w:rsid w:val="0EA0100E"/>
    <w:rsid w:val="0EAB6087"/>
    <w:rsid w:val="0EC36B28"/>
    <w:rsid w:val="0EF533BE"/>
    <w:rsid w:val="0F5B19F6"/>
    <w:rsid w:val="0F9B7EB0"/>
    <w:rsid w:val="0FC45E86"/>
    <w:rsid w:val="0FCF604F"/>
    <w:rsid w:val="0FDD3285"/>
    <w:rsid w:val="10210E0D"/>
    <w:rsid w:val="105D753A"/>
    <w:rsid w:val="108E6721"/>
    <w:rsid w:val="10974D83"/>
    <w:rsid w:val="10B63EC8"/>
    <w:rsid w:val="10B851D2"/>
    <w:rsid w:val="112210F9"/>
    <w:rsid w:val="113B2CF5"/>
    <w:rsid w:val="11501724"/>
    <w:rsid w:val="11A210CC"/>
    <w:rsid w:val="11E33F24"/>
    <w:rsid w:val="11F54C2C"/>
    <w:rsid w:val="120323FA"/>
    <w:rsid w:val="12250BB9"/>
    <w:rsid w:val="122E52E1"/>
    <w:rsid w:val="12574006"/>
    <w:rsid w:val="126B1248"/>
    <w:rsid w:val="127648E1"/>
    <w:rsid w:val="129B4C7E"/>
    <w:rsid w:val="12A94327"/>
    <w:rsid w:val="12D60773"/>
    <w:rsid w:val="13411DA7"/>
    <w:rsid w:val="13585A0A"/>
    <w:rsid w:val="13A36BCC"/>
    <w:rsid w:val="13B2461B"/>
    <w:rsid w:val="13E343C5"/>
    <w:rsid w:val="14033F82"/>
    <w:rsid w:val="1421591D"/>
    <w:rsid w:val="14857D5B"/>
    <w:rsid w:val="148E0986"/>
    <w:rsid w:val="14A04710"/>
    <w:rsid w:val="15132C59"/>
    <w:rsid w:val="1522026A"/>
    <w:rsid w:val="15570241"/>
    <w:rsid w:val="15851107"/>
    <w:rsid w:val="15CA685C"/>
    <w:rsid w:val="15D55211"/>
    <w:rsid w:val="15FC3797"/>
    <w:rsid w:val="16171E2C"/>
    <w:rsid w:val="16280E5A"/>
    <w:rsid w:val="16520AE1"/>
    <w:rsid w:val="16965D4C"/>
    <w:rsid w:val="16AC6D30"/>
    <w:rsid w:val="172E3DE3"/>
    <w:rsid w:val="17437CAE"/>
    <w:rsid w:val="176312D0"/>
    <w:rsid w:val="17895B70"/>
    <w:rsid w:val="1792166D"/>
    <w:rsid w:val="17AD7785"/>
    <w:rsid w:val="17C6161C"/>
    <w:rsid w:val="17C64EE2"/>
    <w:rsid w:val="189968BD"/>
    <w:rsid w:val="190B4440"/>
    <w:rsid w:val="190C30D8"/>
    <w:rsid w:val="194C483D"/>
    <w:rsid w:val="198F06D8"/>
    <w:rsid w:val="19B11D68"/>
    <w:rsid w:val="19C1430D"/>
    <w:rsid w:val="19CF5A76"/>
    <w:rsid w:val="19EB17C1"/>
    <w:rsid w:val="19FB1E00"/>
    <w:rsid w:val="1A552A16"/>
    <w:rsid w:val="1A6D138E"/>
    <w:rsid w:val="1AAD7625"/>
    <w:rsid w:val="1AB434C6"/>
    <w:rsid w:val="1AD0612D"/>
    <w:rsid w:val="1B0D0CA5"/>
    <w:rsid w:val="1B1300A0"/>
    <w:rsid w:val="1B1B318D"/>
    <w:rsid w:val="1B1C069E"/>
    <w:rsid w:val="1B406AF5"/>
    <w:rsid w:val="1B6F26ED"/>
    <w:rsid w:val="1B88442C"/>
    <w:rsid w:val="1BA3659E"/>
    <w:rsid w:val="1BF61011"/>
    <w:rsid w:val="1BFC228D"/>
    <w:rsid w:val="1C1B2F63"/>
    <w:rsid w:val="1C572078"/>
    <w:rsid w:val="1C793EB1"/>
    <w:rsid w:val="1CB1011C"/>
    <w:rsid w:val="1CC63DD0"/>
    <w:rsid w:val="1CE95236"/>
    <w:rsid w:val="1CF17270"/>
    <w:rsid w:val="1D4B0961"/>
    <w:rsid w:val="1D5D3703"/>
    <w:rsid w:val="1D7F2138"/>
    <w:rsid w:val="1DC825CF"/>
    <w:rsid w:val="1E1F21DD"/>
    <w:rsid w:val="1E201834"/>
    <w:rsid w:val="1E347398"/>
    <w:rsid w:val="1E3F1644"/>
    <w:rsid w:val="1E7A5F67"/>
    <w:rsid w:val="1E8170C3"/>
    <w:rsid w:val="1F65138E"/>
    <w:rsid w:val="1F6B2533"/>
    <w:rsid w:val="1F863DA9"/>
    <w:rsid w:val="1FA4590F"/>
    <w:rsid w:val="1FF146CC"/>
    <w:rsid w:val="201607A0"/>
    <w:rsid w:val="20234A8D"/>
    <w:rsid w:val="20371FC8"/>
    <w:rsid w:val="20741738"/>
    <w:rsid w:val="20935523"/>
    <w:rsid w:val="20AC0E48"/>
    <w:rsid w:val="20DF1A4F"/>
    <w:rsid w:val="21515CB9"/>
    <w:rsid w:val="21831BB3"/>
    <w:rsid w:val="21D856B3"/>
    <w:rsid w:val="21E06793"/>
    <w:rsid w:val="220A6AFF"/>
    <w:rsid w:val="220B186F"/>
    <w:rsid w:val="227769D5"/>
    <w:rsid w:val="22D0605F"/>
    <w:rsid w:val="231769DB"/>
    <w:rsid w:val="23247429"/>
    <w:rsid w:val="232851F1"/>
    <w:rsid w:val="238E5428"/>
    <w:rsid w:val="239F1733"/>
    <w:rsid w:val="239F41C2"/>
    <w:rsid w:val="23AA398A"/>
    <w:rsid w:val="23E446FA"/>
    <w:rsid w:val="24004532"/>
    <w:rsid w:val="244B5206"/>
    <w:rsid w:val="24B3493A"/>
    <w:rsid w:val="24F23088"/>
    <w:rsid w:val="250759A7"/>
    <w:rsid w:val="2514797A"/>
    <w:rsid w:val="25755532"/>
    <w:rsid w:val="25D71A55"/>
    <w:rsid w:val="267377D7"/>
    <w:rsid w:val="268232F0"/>
    <w:rsid w:val="268D2A37"/>
    <w:rsid w:val="273F637C"/>
    <w:rsid w:val="2756020A"/>
    <w:rsid w:val="275E585B"/>
    <w:rsid w:val="27606222"/>
    <w:rsid w:val="279C49C0"/>
    <w:rsid w:val="27BC5895"/>
    <w:rsid w:val="27D91D9D"/>
    <w:rsid w:val="28B907EE"/>
    <w:rsid w:val="28FC6430"/>
    <w:rsid w:val="28FD6DBF"/>
    <w:rsid w:val="29145AB0"/>
    <w:rsid w:val="29367DA1"/>
    <w:rsid w:val="29564219"/>
    <w:rsid w:val="29806F68"/>
    <w:rsid w:val="29AB1BBD"/>
    <w:rsid w:val="29C077D3"/>
    <w:rsid w:val="29D73C1B"/>
    <w:rsid w:val="29D90DD4"/>
    <w:rsid w:val="2A0C7D3C"/>
    <w:rsid w:val="2A154825"/>
    <w:rsid w:val="2A1D163B"/>
    <w:rsid w:val="2A444E75"/>
    <w:rsid w:val="2A4C56A9"/>
    <w:rsid w:val="2A577C49"/>
    <w:rsid w:val="2A6E4077"/>
    <w:rsid w:val="2AF0302D"/>
    <w:rsid w:val="2B251334"/>
    <w:rsid w:val="2B2D5D15"/>
    <w:rsid w:val="2B4E0356"/>
    <w:rsid w:val="2B846BBB"/>
    <w:rsid w:val="2BA16C32"/>
    <w:rsid w:val="2BC41FEA"/>
    <w:rsid w:val="2BD839DB"/>
    <w:rsid w:val="2C4F4179"/>
    <w:rsid w:val="2CB81913"/>
    <w:rsid w:val="2CDB1E8D"/>
    <w:rsid w:val="2D030B59"/>
    <w:rsid w:val="2D1E2526"/>
    <w:rsid w:val="2D2B1858"/>
    <w:rsid w:val="2D65317A"/>
    <w:rsid w:val="2D741B2D"/>
    <w:rsid w:val="2D831E2F"/>
    <w:rsid w:val="2D903EA1"/>
    <w:rsid w:val="2D9E43DB"/>
    <w:rsid w:val="2DC720D9"/>
    <w:rsid w:val="2DD83047"/>
    <w:rsid w:val="2E032EC6"/>
    <w:rsid w:val="2E0A3FE4"/>
    <w:rsid w:val="2E0B5B3E"/>
    <w:rsid w:val="2E36721D"/>
    <w:rsid w:val="2E4E170E"/>
    <w:rsid w:val="2E6342B6"/>
    <w:rsid w:val="2E866BD7"/>
    <w:rsid w:val="2ECC7129"/>
    <w:rsid w:val="2EDC0E80"/>
    <w:rsid w:val="2F0E4C56"/>
    <w:rsid w:val="2F5A5514"/>
    <w:rsid w:val="2F703C5C"/>
    <w:rsid w:val="2F8D0CE9"/>
    <w:rsid w:val="2FE40B65"/>
    <w:rsid w:val="300C5EF3"/>
    <w:rsid w:val="30304154"/>
    <w:rsid w:val="304342F6"/>
    <w:rsid w:val="309A1987"/>
    <w:rsid w:val="30A87899"/>
    <w:rsid w:val="31023DD5"/>
    <w:rsid w:val="3104663F"/>
    <w:rsid w:val="31117FF1"/>
    <w:rsid w:val="31F128D7"/>
    <w:rsid w:val="32197A12"/>
    <w:rsid w:val="3239359E"/>
    <w:rsid w:val="326E191E"/>
    <w:rsid w:val="32A001C0"/>
    <w:rsid w:val="32AA0ED4"/>
    <w:rsid w:val="32F44654"/>
    <w:rsid w:val="3314744B"/>
    <w:rsid w:val="332912C2"/>
    <w:rsid w:val="33542688"/>
    <w:rsid w:val="336B7E66"/>
    <w:rsid w:val="33A01BAE"/>
    <w:rsid w:val="33B572B8"/>
    <w:rsid w:val="33CA2D02"/>
    <w:rsid w:val="33E11A1E"/>
    <w:rsid w:val="34095696"/>
    <w:rsid w:val="341D07E1"/>
    <w:rsid w:val="3450323B"/>
    <w:rsid w:val="346058FD"/>
    <w:rsid w:val="346C2EDA"/>
    <w:rsid w:val="34D63D0C"/>
    <w:rsid w:val="34D672C2"/>
    <w:rsid w:val="34DE70E0"/>
    <w:rsid w:val="34E15F11"/>
    <w:rsid w:val="35115C59"/>
    <w:rsid w:val="352B009E"/>
    <w:rsid w:val="359F58A7"/>
    <w:rsid w:val="361518F0"/>
    <w:rsid w:val="36254C14"/>
    <w:rsid w:val="36283B3B"/>
    <w:rsid w:val="365D41A7"/>
    <w:rsid w:val="365E771F"/>
    <w:rsid w:val="366B3426"/>
    <w:rsid w:val="366B3941"/>
    <w:rsid w:val="366C0C85"/>
    <w:rsid w:val="36E1730C"/>
    <w:rsid w:val="370D3603"/>
    <w:rsid w:val="371A6704"/>
    <w:rsid w:val="37652967"/>
    <w:rsid w:val="376566D3"/>
    <w:rsid w:val="37A248D1"/>
    <w:rsid w:val="37CC0470"/>
    <w:rsid w:val="37D52E97"/>
    <w:rsid w:val="38471448"/>
    <w:rsid w:val="386535B7"/>
    <w:rsid w:val="38686FB5"/>
    <w:rsid w:val="38AE7E83"/>
    <w:rsid w:val="38D31805"/>
    <w:rsid w:val="38E70DDF"/>
    <w:rsid w:val="38F87B30"/>
    <w:rsid w:val="3941718D"/>
    <w:rsid w:val="39D36CD7"/>
    <w:rsid w:val="39D52416"/>
    <w:rsid w:val="39E73A0F"/>
    <w:rsid w:val="3A120DCA"/>
    <w:rsid w:val="3A1979B5"/>
    <w:rsid w:val="3A282C28"/>
    <w:rsid w:val="3A8B024A"/>
    <w:rsid w:val="3AAC0616"/>
    <w:rsid w:val="3B406B5E"/>
    <w:rsid w:val="3B6C61EC"/>
    <w:rsid w:val="3BE2560D"/>
    <w:rsid w:val="3BFC5D58"/>
    <w:rsid w:val="3C00131F"/>
    <w:rsid w:val="3C05232B"/>
    <w:rsid w:val="3C210FB4"/>
    <w:rsid w:val="3C8326DC"/>
    <w:rsid w:val="3C8A19DD"/>
    <w:rsid w:val="3CA1629E"/>
    <w:rsid w:val="3CF8418D"/>
    <w:rsid w:val="3E1320C3"/>
    <w:rsid w:val="3E3B4E78"/>
    <w:rsid w:val="3E3B609C"/>
    <w:rsid w:val="3E5D0BCA"/>
    <w:rsid w:val="3E656D59"/>
    <w:rsid w:val="3E957A46"/>
    <w:rsid w:val="3ED73335"/>
    <w:rsid w:val="3EDA188D"/>
    <w:rsid w:val="3EEA40A4"/>
    <w:rsid w:val="3EF70A40"/>
    <w:rsid w:val="3F0425D9"/>
    <w:rsid w:val="3F060EF9"/>
    <w:rsid w:val="3F39525C"/>
    <w:rsid w:val="3F597DA8"/>
    <w:rsid w:val="3F8C6854"/>
    <w:rsid w:val="3FC06668"/>
    <w:rsid w:val="4014720D"/>
    <w:rsid w:val="404816E2"/>
    <w:rsid w:val="404D6A85"/>
    <w:rsid w:val="406E7D17"/>
    <w:rsid w:val="409A76E9"/>
    <w:rsid w:val="40A17ED4"/>
    <w:rsid w:val="40C40F74"/>
    <w:rsid w:val="40CF5202"/>
    <w:rsid w:val="40E52053"/>
    <w:rsid w:val="40F50C9F"/>
    <w:rsid w:val="410506E4"/>
    <w:rsid w:val="41150F8D"/>
    <w:rsid w:val="414030E7"/>
    <w:rsid w:val="41766912"/>
    <w:rsid w:val="41770ACF"/>
    <w:rsid w:val="41964365"/>
    <w:rsid w:val="419D6228"/>
    <w:rsid w:val="41C377ED"/>
    <w:rsid w:val="41CA1EDF"/>
    <w:rsid w:val="41CF5A0A"/>
    <w:rsid w:val="41E731D2"/>
    <w:rsid w:val="41EA0232"/>
    <w:rsid w:val="421B54FF"/>
    <w:rsid w:val="42252D6A"/>
    <w:rsid w:val="423126E3"/>
    <w:rsid w:val="42A06815"/>
    <w:rsid w:val="42F6531E"/>
    <w:rsid w:val="434F01D2"/>
    <w:rsid w:val="436134ED"/>
    <w:rsid w:val="43A9534F"/>
    <w:rsid w:val="43E47F71"/>
    <w:rsid w:val="447B4009"/>
    <w:rsid w:val="44EB3F3C"/>
    <w:rsid w:val="453A626B"/>
    <w:rsid w:val="459A314D"/>
    <w:rsid w:val="45B82EE4"/>
    <w:rsid w:val="45D6221B"/>
    <w:rsid w:val="45ED4573"/>
    <w:rsid w:val="45F42333"/>
    <w:rsid w:val="46374EC0"/>
    <w:rsid w:val="46750233"/>
    <w:rsid w:val="46801B28"/>
    <w:rsid w:val="468A13E9"/>
    <w:rsid w:val="46917197"/>
    <w:rsid w:val="46A11F4D"/>
    <w:rsid w:val="47056BFA"/>
    <w:rsid w:val="470E0E6C"/>
    <w:rsid w:val="473403E5"/>
    <w:rsid w:val="47573821"/>
    <w:rsid w:val="47770CE9"/>
    <w:rsid w:val="47C228F2"/>
    <w:rsid w:val="47D51B93"/>
    <w:rsid w:val="47EA3E36"/>
    <w:rsid w:val="48CE446A"/>
    <w:rsid w:val="48E14E5B"/>
    <w:rsid w:val="490D5836"/>
    <w:rsid w:val="4947640D"/>
    <w:rsid w:val="49584013"/>
    <w:rsid w:val="496E38CA"/>
    <w:rsid w:val="4983321B"/>
    <w:rsid w:val="49961556"/>
    <w:rsid w:val="49CD162C"/>
    <w:rsid w:val="49D50125"/>
    <w:rsid w:val="4A276ECC"/>
    <w:rsid w:val="4A4E2972"/>
    <w:rsid w:val="4A77134B"/>
    <w:rsid w:val="4A7942F6"/>
    <w:rsid w:val="4A7B4351"/>
    <w:rsid w:val="4A9A02E8"/>
    <w:rsid w:val="4A9E3D84"/>
    <w:rsid w:val="4AE0139D"/>
    <w:rsid w:val="4AE571E6"/>
    <w:rsid w:val="4B0552D9"/>
    <w:rsid w:val="4B121417"/>
    <w:rsid w:val="4B252F41"/>
    <w:rsid w:val="4B2F257A"/>
    <w:rsid w:val="4B6E0819"/>
    <w:rsid w:val="4BA25CC7"/>
    <w:rsid w:val="4BD7234A"/>
    <w:rsid w:val="4BDA3130"/>
    <w:rsid w:val="4BF25CA2"/>
    <w:rsid w:val="4C5563BA"/>
    <w:rsid w:val="4C9378CD"/>
    <w:rsid w:val="4CB020BE"/>
    <w:rsid w:val="4CB54875"/>
    <w:rsid w:val="4CD656BA"/>
    <w:rsid w:val="4D4167FD"/>
    <w:rsid w:val="4D781760"/>
    <w:rsid w:val="4D95280C"/>
    <w:rsid w:val="4D961A66"/>
    <w:rsid w:val="4D9933AF"/>
    <w:rsid w:val="4DDB611A"/>
    <w:rsid w:val="4DEC00BA"/>
    <w:rsid w:val="4DF50F21"/>
    <w:rsid w:val="4DF774CD"/>
    <w:rsid w:val="4E1F1E0A"/>
    <w:rsid w:val="4E9B11E2"/>
    <w:rsid w:val="4EB3424B"/>
    <w:rsid w:val="4F012BE9"/>
    <w:rsid w:val="4F207530"/>
    <w:rsid w:val="4F391F4F"/>
    <w:rsid w:val="4F47420C"/>
    <w:rsid w:val="4F9F34D0"/>
    <w:rsid w:val="4FDA54C1"/>
    <w:rsid w:val="4FE237EA"/>
    <w:rsid w:val="4FE96AF7"/>
    <w:rsid w:val="504D5E57"/>
    <w:rsid w:val="5055535D"/>
    <w:rsid w:val="50675AB3"/>
    <w:rsid w:val="5097661B"/>
    <w:rsid w:val="509A6BB0"/>
    <w:rsid w:val="5110387B"/>
    <w:rsid w:val="51275EEA"/>
    <w:rsid w:val="51460B4E"/>
    <w:rsid w:val="51821BF4"/>
    <w:rsid w:val="518635C2"/>
    <w:rsid w:val="51CB3B6D"/>
    <w:rsid w:val="52254FB8"/>
    <w:rsid w:val="526207C0"/>
    <w:rsid w:val="52720E4C"/>
    <w:rsid w:val="52E13150"/>
    <w:rsid w:val="530006D9"/>
    <w:rsid w:val="53227E87"/>
    <w:rsid w:val="538972C3"/>
    <w:rsid w:val="539564E9"/>
    <w:rsid w:val="539914A4"/>
    <w:rsid w:val="539C6AC8"/>
    <w:rsid w:val="53AE72CB"/>
    <w:rsid w:val="53C07045"/>
    <w:rsid w:val="53C75925"/>
    <w:rsid w:val="53E05867"/>
    <w:rsid w:val="53FF467B"/>
    <w:rsid w:val="5408124C"/>
    <w:rsid w:val="54191D19"/>
    <w:rsid w:val="542D2763"/>
    <w:rsid w:val="545908DF"/>
    <w:rsid w:val="54595AE4"/>
    <w:rsid w:val="546522D9"/>
    <w:rsid w:val="54A07B26"/>
    <w:rsid w:val="54B344B3"/>
    <w:rsid w:val="54C961AB"/>
    <w:rsid w:val="54D8166A"/>
    <w:rsid w:val="55835042"/>
    <w:rsid w:val="5591475D"/>
    <w:rsid w:val="55CB71A1"/>
    <w:rsid w:val="561B0564"/>
    <w:rsid w:val="562F3FBE"/>
    <w:rsid w:val="56545520"/>
    <w:rsid w:val="56937047"/>
    <w:rsid w:val="56B14735"/>
    <w:rsid w:val="56C37A4D"/>
    <w:rsid w:val="56FF0B77"/>
    <w:rsid w:val="570D7B00"/>
    <w:rsid w:val="57177522"/>
    <w:rsid w:val="5720097F"/>
    <w:rsid w:val="57380749"/>
    <w:rsid w:val="578A63A9"/>
    <w:rsid w:val="578C7653"/>
    <w:rsid w:val="582375D7"/>
    <w:rsid w:val="5849082E"/>
    <w:rsid w:val="585C2BC3"/>
    <w:rsid w:val="589D7B4D"/>
    <w:rsid w:val="589F3265"/>
    <w:rsid w:val="58A66B66"/>
    <w:rsid w:val="58DE453E"/>
    <w:rsid w:val="58ED1D4A"/>
    <w:rsid w:val="590E604D"/>
    <w:rsid w:val="59187561"/>
    <w:rsid w:val="59246EEF"/>
    <w:rsid w:val="593E6969"/>
    <w:rsid w:val="5948674B"/>
    <w:rsid w:val="5969063A"/>
    <w:rsid w:val="598628D0"/>
    <w:rsid w:val="59904921"/>
    <w:rsid w:val="59A27DA4"/>
    <w:rsid w:val="59B52EC3"/>
    <w:rsid w:val="5A371107"/>
    <w:rsid w:val="5A3731D9"/>
    <w:rsid w:val="5A494E70"/>
    <w:rsid w:val="5AAF7DE4"/>
    <w:rsid w:val="5AFC058B"/>
    <w:rsid w:val="5B015211"/>
    <w:rsid w:val="5B546727"/>
    <w:rsid w:val="5B6454B9"/>
    <w:rsid w:val="5B74638B"/>
    <w:rsid w:val="5B8147FB"/>
    <w:rsid w:val="5B9B25E8"/>
    <w:rsid w:val="5BAF5710"/>
    <w:rsid w:val="5BB25E1F"/>
    <w:rsid w:val="5BD74423"/>
    <w:rsid w:val="5BEC2A8F"/>
    <w:rsid w:val="5BED21D8"/>
    <w:rsid w:val="5C5212AA"/>
    <w:rsid w:val="5C525372"/>
    <w:rsid w:val="5C6B709C"/>
    <w:rsid w:val="5C7B16E4"/>
    <w:rsid w:val="5C806BBC"/>
    <w:rsid w:val="5C837824"/>
    <w:rsid w:val="5C993E9C"/>
    <w:rsid w:val="5CC541EE"/>
    <w:rsid w:val="5D41348B"/>
    <w:rsid w:val="5D5C51EC"/>
    <w:rsid w:val="5D683ED4"/>
    <w:rsid w:val="5D83481B"/>
    <w:rsid w:val="5D882AAD"/>
    <w:rsid w:val="5DB231F5"/>
    <w:rsid w:val="5DCA415F"/>
    <w:rsid w:val="5DD825D3"/>
    <w:rsid w:val="5DD91C01"/>
    <w:rsid w:val="5DDA56AF"/>
    <w:rsid w:val="5E3037F1"/>
    <w:rsid w:val="5E371330"/>
    <w:rsid w:val="5E41083C"/>
    <w:rsid w:val="5E433571"/>
    <w:rsid w:val="5E465D7B"/>
    <w:rsid w:val="5E54080F"/>
    <w:rsid w:val="5E703494"/>
    <w:rsid w:val="5E824D5A"/>
    <w:rsid w:val="5E897A4B"/>
    <w:rsid w:val="5EA56630"/>
    <w:rsid w:val="5EBB647F"/>
    <w:rsid w:val="5ED34572"/>
    <w:rsid w:val="5F4215DC"/>
    <w:rsid w:val="5F484316"/>
    <w:rsid w:val="5F4E1827"/>
    <w:rsid w:val="5F7E6AB0"/>
    <w:rsid w:val="5F937142"/>
    <w:rsid w:val="5FE421A2"/>
    <w:rsid w:val="600D7C75"/>
    <w:rsid w:val="60290B2C"/>
    <w:rsid w:val="608405F6"/>
    <w:rsid w:val="60FC6835"/>
    <w:rsid w:val="61470C3B"/>
    <w:rsid w:val="615A76FE"/>
    <w:rsid w:val="615B7B8E"/>
    <w:rsid w:val="6173563F"/>
    <w:rsid w:val="6182756E"/>
    <w:rsid w:val="61914E36"/>
    <w:rsid w:val="621379CC"/>
    <w:rsid w:val="622F7E8E"/>
    <w:rsid w:val="62531318"/>
    <w:rsid w:val="62DD6272"/>
    <w:rsid w:val="63076B71"/>
    <w:rsid w:val="630B7F48"/>
    <w:rsid w:val="632E3947"/>
    <w:rsid w:val="63545D94"/>
    <w:rsid w:val="63802925"/>
    <w:rsid w:val="639B4531"/>
    <w:rsid w:val="639D5A25"/>
    <w:rsid w:val="63AE6A14"/>
    <w:rsid w:val="63B2426B"/>
    <w:rsid w:val="63D42EA5"/>
    <w:rsid w:val="63EE69C2"/>
    <w:rsid w:val="64005139"/>
    <w:rsid w:val="643B4F9E"/>
    <w:rsid w:val="643D21DB"/>
    <w:rsid w:val="64562635"/>
    <w:rsid w:val="64B0228D"/>
    <w:rsid w:val="64B32C72"/>
    <w:rsid w:val="64F21A25"/>
    <w:rsid w:val="64F6403E"/>
    <w:rsid w:val="650C439C"/>
    <w:rsid w:val="652A704A"/>
    <w:rsid w:val="653B08EB"/>
    <w:rsid w:val="655E4814"/>
    <w:rsid w:val="657C77A2"/>
    <w:rsid w:val="659C387E"/>
    <w:rsid w:val="65C61A0D"/>
    <w:rsid w:val="65F6304F"/>
    <w:rsid w:val="65F8220C"/>
    <w:rsid w:val="66181828"/>
    <w:rsid w:val="661E3FCB"/>
    <w:rsid w:val="6650348C"/>
    <w:rsid w:val="66530C8C"/>
    <w:rsid w:val="668C3D1A"/>
    <w:rsid w:val="66DB3B02"/>
    <w:rsid w:val="66DE6D3A"/>
    <w:rsid w:val="670B5549"/>
    <w:rsid w:val="671B22E3"/>
    <w:rsid w:val="67395B3B"/>
    <w:rsid w:val="67587E5F"/>
    <w:rsid w:val="67595651"/>
    <w:rsid w:val="67643618"/>
    <w:rsid w:val="678E5E50"/>
    <w:rsid w:val="6799529F"/>
    <w:rsid w:val="68504674"/>
    <w:rsid w:val="68944362"/>
    <w:rsid w:val="691E3D98"/>
    <w:rsid w:val="69226E80"/>
    <w:rsid w:val="69373E4D"/>
    <w:rsid w:val="69497A94"/>
    <w:rsid w:val="698F5BE9"/>
    <w:rsid w:val="69F44292"/>
    <w:rsid w:val="6A216A7E"/>
    <w:rsid w:val="6A27656C"/>
    <w:rsid w:val="6A7576C4"/>
    <w:rsid w:val="6A772B98"/>
    <w:rsid w:val="6B0B27AC"/>
    <w:rsid w:val="6B7B0EFE"/>
    <w:rsid w:val="6B914E65"/>
    <w:rsid w:val="6BE813D7"/>
    <w:rsid w:val="6C0E25B2"/>
    <w:rsid w:val="6C1364F1"/>
    <w:rsid w:val="6C322327"/>
    <w:rsid w:val="6C4A59B4"/>
    <w:rsid w:val="6C5D66C6"/>
    <w:rsid w:val="6C7B29E4"/>
    <w:rsid w:val="6CB34B12"/>
    <w:rsid w:val="6CE16821"/>
    <w:rsid w:val="6CEF629E"/>
    <w:rsid w:val="6D3015AE"/>
    <w:rsid w:val="6D3615E7"/>
    <w:rsid w:val="6D63126C"/>
    <w:rsid w:val="6E3D4575"/>
    <w:rsid w:val="6E4D5072"/>
    <w:rsid w:val="6E81219C"/>
    <w:rsid w:val="6ECD7055"/>
    <w:rsid w:val="6F015363"/>
    <w:rsid w:val="6F251950"/>
    <w:rsid w:val="6F273A04"/>
    <w:rsid w:val="6F54366C"/>
    <w:rsid w:val="6F5A5AE8"/>
    <w:rsid w:val="6F7F4E1F"/>
    <w:rsid w:val="6F8A77B2"/>
    <w:rsid w:val="6FB95412"/>
    <w:rsid w:val="6FBA7BA5"/>
    <w:rsid w:val="6FF3696E"/>
    <w:rsid w:val="70223F1A"/>
    <w:rsid w:val="70862CB0"/>
    <w:rsid w:val="70CA7D01"/>
    <w:rsid w:val="70CB5D96"/>
    <w:rsid w:val="70F7785A"/>
    <w:rsid w:val="71931495"/>
    <w:rsid w:val="71A63CE3"/>
    <w:rsid w:val="71D163E0"/>
    <w:rsid w:val="720E4A89"/>
    <w:rsid w:val="727F1F81"/>
    <w:rsid w:val="72925FCA"/>
    <w:rsid w:val="72C32BDD"/>
    <w:rsid w:val="72C65109"/>
    <w:rsid w:val="72DB0537"/>
    <w:rsid w:val="72F9080A"/>
    <w:rsid w:val="732C61BB"/>
    <w:rsid w:val="735F35AE"/>
    <w:rsid w:val="73731C59"/>
    <w:rsid w:val="7374662E"/>
    <w:rsid w:val="741F7379"/>
    <w:rsid w:val="742F43C8"/>
    <w:rsid w:val="743072E4"/>
    <w:rsid w:val="743A472B"/>
    <w:rsid w:val="744D2171"/>
    <w:rsid w:val="747D2F93"/>
    <w:rsid w:val="7490460E"/>
    <w:rsid w:val="749175BB"/>
    <w:rsid w:val="74E8067B"/>
    <w:rsid w:val="75130BBF"/>
    <w:rsid w:val="753700B8"/>
    <w:rsid w:val="754F713A"/>
    <w:rsid w:val="75527A99"/>
    <w:rsid w:val="759A5CA0"/>
    <w:rsid w:val="75DF551E"/>
    <w:rsid w:val="75EC0473"/>
    <w:rsid w:val="76003E9C"/>
    <w:rsid w:val="76262B08"/>
    <w:rsid w:val="764A273B"/>
    <w:rsid w:val="767D4CF2"/>
    <w:rsid w:val="7691616F"/>
    <w:rsid w:val="769D008C"/>
    <w:rsid w:val="76B71EC5"/>
    <w:rsid w:val="76C711F9"/>
    <w:rsid w:val="76F60B22"/>
    <w:rsid w:val="76F926BC"/>
    <w:rsid w:val="77000E0D"/>
    <w:rsid w:val="77076F08"/>
    <w:rsid w:val="77133B9E"/>
    <w:rsid w:val="776252F0"/>
    <w:rsid w:val="77DE6683"/>
    <w:rsid w:val="78094241"/>
    <w:rsid w:val="782955CB"/>
    <w:rsid w:val="78327B8F"/>
    <w:rsid w:val="785D2430"/>
    <w:rsid w:val="78743F6B"/>
    <w:rsid w:val="7899527A"/>
    <w:rsid w:val="78C04081"/>
    <w:rsid w:val="78C21B54"/>
    <w:rsid w:val="7923157E"/>
    <w:rsid w:val="793D3E8A"/>
    <w:rsid w:val="79737C60"/>
    <w:rsid w:val="798563EA"/>
    <w:rsid w:val="79BC0EBD"/>
    <w:rsid w:val="79CB32B3"/>
    <w:rsid w:val="79CC55C2"/>
    <w:rsid w:val="79E43FC8"/>
    <w:rsid w:val="7A040079"/>
    <w:rsid w:val="7A167436"/>
    <w:rsid w:val="7A571616"/>
    <w:rsid w:val="7AA87E61"/>
    <w:rsid w:val="7ACA260F"/>
    <w:rsid w:val="7AD32124"/>
    <w:rsid w:val="7AF87586"/>
    <w:rsid w:val="7B0D64F9"/>
    <w:rsid w:val="7B237F40"/>
    <w:rsid w:val="7B2E2CE2"/>
    <w:rsid w:val="7B2F35B6"/>
    <w:rsid w:val="7B4D3E4D"/>
    <w:rsid w:val="7B630E06"/>
    <w:rsid w:val="7B757293"/>
    <w:rsid w:val="7BAF132C"/>
    <w:rsid w:val="7BB7533B"/>
    <w:rsid w:val="7BFD026A"/>
    <w:rsid w:val="7C18199A"/>
    <w:rsid w:val="7C1D4AF0"/>
    <w:rsid w:val="7C6668CF"/>
    <w:rsid w:val="7C755317"/>
    <w:rsid w:val="7C893E0F"/>
    <w:rsid w:val="7CC04921"/>
    <w:rsid w:val="7CE800E4"/>
    <w:rsid w:val="7CFF5FF0"/>
    <w:rsid w:val="7D076904"/>
    <w:rsid w:val="7D1946C4"/>
    <w:rsid w:val="7D4A25C1"/>
    <w:rsid w:val="7D5176F4"/>
    <w:rsid w:val="7D5C45D3"/>
    <w:rsid w:val="7D633E33"/>
    <w:rsid w:val="7D826F47"/>
    <w:rsid w:val="7E472893"/>
    <w:rsid w:val="7EA30574"/>
    <w:rsid w:val="7EC243B0"/>
    <w:rsid w:val="7EEA63E6"/>
    <w:rsid w:val="7F152725"/>
    <w:rsid w:val="7F37103B"/>
    <w:rsid w:val="7F500A87"/>
    <w:rsid w:val="7F9B0831"/>
    <w:rsid w:val="7FAC3301"/>
    <w:rsid w:val="7FDF011B"/>
    <w:rsid w:val="7FF8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书籍标题1"/>
    <w:basedOn w:val="4"/>
    <w:qFormat/>
    <w:uiPriority w:val="33"/>
    <w:rPr>
      <w:b/>
      <w:bCs/>
      <w:i/>
      <w:iCs/>
      <w:spacing w:val="5"/>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164</Words>
  <Characters>936</Characters>
  <Lines>7</Lines>
  <Paragraphs>2</Paragraphs>
  <TotalTime>0</TotalTime>
  <ScaleCrop>false</ScaleCrop>
  <LinksUpToDate>false</LinksUpToDate>
  <CharactersWithSpaces>1098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赵明明</cp:lastModifiedBy>
  <cp:lastPrinted>2019-01-08T02:13:00Z</cp:lastPrinted>
  <dcterms:modified xsi:type="dcterms:W3CDTF">2021-11-15T07:10:27Z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9316EDC29CBB48FC8A2332D2B945B6E1</vt:lpwstr>
  </property>
</Properties>
</file>